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7C7D4E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398FA0DC" w:rsidR="00005968" w:rsidRPr="00CC2A48" w:rsidRDefault="00283ACD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07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5D2663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7C7D4E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7C7D4E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7C7D4E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5A400F3" w14:textId="77777777" w:rsidR="00005968" w:rsidRPr="007C7D4E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0BB833A" w14:textId="7ED5A30D" w:rsidR="00005968" w:rsidRPr="007C7D4E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7C7D4E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7C7D4E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>. Olavo Redig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5D2663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youtube.com/EvonikIndustries</w:t>
      </w:r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linkedin.com/company/Evonik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602B9BFF" w14:textId="77777777" w:rsidR="00283ACD" w:rsidRPr="00244E78" w:rsidRDefault="00283ACD" w:rsidP="00005968">
      <w:pPr>
        <w:autoSpaceDE w:val="0"/>
        <w:autoSpaceDN w:val="0"/>
        <w:adjustRightInd w:val="0"/>
        <w:rPr>
          <w:b/>
          <w:bCs/>
          <w:sz w:val="24"/>
          <w:lang w:val="pt-BR"/>
        </w:rPr>
      </w:pPr>
      <w:r w:rsidRPr="00244E78">
        <w:rPr>
          <w:b/>
          <w:bCs/>
          <w:sz w:val="24"/>
          <w:lang w:val="pt-BR"/>
        </w:rPr>
        <w:t>Evonik lança produto que garante proteção de longa duração contra corrosão</w:t>
      </w:r>
    </w:p>
    <w:p w14:paraId="63EACE07" w14:textId="15FE8471" w:rsidR="00283ACD" w:rsidRDefault="00283ACD" w:rsidP="00005968">
      <w:pPr>
        <w:autoSpaceDE w:val="0"/>
        <w:autoSpaceDN w:val="0"/>
        <w:adjustRightInd w:val="0"/>
        <w:rPr>
          <w:bCs/>
          <w:szCs w:val="22"/>
          <w:lang w:val="pt-BR"/>
        </w:rPr>
      </w:pPr>
      <w:r>
        <w:rPr>
          <w:bCs/>
          <w:szCs w:val="22"/>
          <w:lang w:val="pt-BR"/>
        </w:rPr>
        <w:t xml:space="preserve"> </w:t>
      </w:r>
    </w:p>
    <w:p w14:paraId="1F18FFE3" w14:textId="77777777" w:rsidR="00283ACD" w:rsidRPr="00CC2A48" w:rsidRDefault="00283ACD" w:rsidP="00005968">
      <w:pPr>
        <w:autoSpaceDE w:val="0"/>
        <w:autoSpaceDN w:val="0"/>
        <w:adjustRightInd w:val="0"/>
        <w:rPr>
          <w:bCs/>
          <w:szCs w:val="22"/>
          <w:lang w:val="pt-BR"/>
        </w:rPr>
      </w:pPr>
    </w:p>
    <w:p w14:paraId="2842975A" w14:textId="10E08F39" w:rsidR="00CC2A48" w:rsidRPr="00244E78" w:rsidRDefault="00037C6D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  <w:r w:rsidRPr="00244E78">
        <w:rPr>
          <w:rFonts w:eastAsia="Lucida Sans Unicode" w:cs="Lucida Sans Unicode"/>
          <w:bCs/>
          <w:szCs w:val="22"/>
          <w:bdr w:val="nil"/>
          <w:lang w:val="pt-BR"/>
        </w:rPr>
        <w:t>Com</w:t>
      </w:r>
      <w:r w:rsidR="00CC2A48"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 o lançamento do ALBIDUR® 1223, a Evonik introduz no mercado um produto que garante flexibilidade</w:t>
      </w:r>
      <w:r w:rsidR="007C7D4E"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 do filme</w:t>
      </w:r>
      <w:r w:rsidR="00CC2A48"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 e longa duração para os revestimentos. Usado como um co-binder em tintas e revestimentos anticorrosivos, o novo produto complementa as formulações baseadas nas resinas híbridas SILIKOPON® EF e SILIKOPON® ED da Evonik. Ao promover </w:t>
      </w:r>
      <w:r w:rsidR="007C7D4E"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alta </w:t>
      </w:r>
      <w:r w:rsidR="00CC2A48"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resistência contra agentes químicos e </w:t>
      </w:r>
      <w:r w:rsidR="007C7D4E" w:rsidRPr="00244E78">
        <w:rPr>
          <w:rFonts w:eastAsia="Lucida Sans Unicode" w:cs="Lucida Sans Unicode"/>
          <w:bCs/>
          <w:szCs w:val="22"/>
          <w:bdr w:val="nil"/>
          <w:lang w:val="pt-BR"/>
        </w:rPr>
        <w:t>radiação</w:t>
      </w:r>
      <w:r w:rsidR="00CC2A48"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 UV, o ALBIDUR® 1223 oferece aos revestimentos uma proteção duradoura contra a corrosão. </w:t>
      </w:r>
    </w:p>
    <w:p w14:paraId="1DB5173D" w14:textId="77777777" w:rsidR="00CC2A48" w:rsidRPr="00244E78" w:rsidRDefault="00CC2A48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  <w:r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 </w:t>
      </w:r>
    </w:p>
    <w:p w14:paraId="474933D6" w14:textId="2E70E74D" w:rsidR="00CC2A48" w:rsidRPr="00CC2A48" w:rsidRDefault="007C7D4E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  <w:r w:rsidRPr="00244E78">
        <w:rPr>
          <w:rFonts w:eastAsia="Lucida Sans Unicode" w:cs="Lucida Sans Unicode"/>
          <w:bCs/>
          <w:szCs w:val="22"/>
          <w:bdr w:val="nil"/>
          <w:lang w:val="pt-BR"/>
        </w:rPr>
        <w:t>“Os revestimentos anticorrosivos</w:t>
      </w:r>
      <w:r w:rsidR="00CC2A48"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 </w:t>
      </w:r>
      <w:r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tendem </w:t>
      </w:r>
      <w:r w:rsidR="00CC2A48"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a ficarem quebradiços com o passar do tempo," explica Kirstin Schulz, diretora de marketing de revestimentos industriais. “O ALBIDUR® 1223 proporciona maior flexibilidade a esses tipos de revestimentos ao longo do tempo. Além disso, o produto não migra, mantendo um alto e consistente nível de resistência às substâncias químicas e à </w:t>
      </w:r>
      <w:r w:rsidR="000705E0" w:rsidRPr="00244E78">
        <w:rPr>
          <w:rFonts w:eastAsia="Lucida Sans Unicode" w:cs="Lucida Sans Unicode"/>
          <w:bCs/>
          <w:szCs w:val="22"/>
          <w:bdr w:val="nil"/>
          <w:lang w:val="pt-BR"/>
        </w:rPr>
        <w:t>radiação</w:t>
      </w:r>
      <w:r w:rsidR="00CC2A48" w:rsidRPr="00244E78">
        <w:rPr>
          <w:rFonts w:eastAsia="Lucida Sans Unicode" w:cs="Lucida Sans Unicode"/>
          <w:bCs/>
          <w:szCs w:val="22"/>
          <w:bdr w:val="nil"/>
          <w:lang w:val="pt-BR"/>
        </w:rPr>
        <w:t xml:space="preserve"> UV para os revestimentos."</w:t>
      </w:r>
      <w:r w:rsidR="00CC2A48" w:rsidRPr="00CC2A48">
        <w:rPr>
          <w:rFonts w:eastAsia="Lucida Sans Unicode" w:cs="Lucida Sans Unicode"/>
          <w:bCs/>
          <w:szCs w:val="22"/>
          <w:bdr w:val="nil"/>
          <w:lang w:val="pt-BR"/>
        </w:rPr>
        <w:t xml:space="preserve"> </w:t>
      </w:r>
    </w:p>
    <w:p w14:paraId="5E5666D1" w14:textId="77777777" w:rsidR="00CC2A48" w:rsidRPr="00CC2A48" w:rsidRDefault="00CC2A48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  <w:r w:rsidRPr="00CC2A48">
        <w:rPr>
          <w:rFonts w:eastAsia="Lucida Sans Unicode" w:cs="Lucida Sans Unicode"/>
          <w:bCs/>
          <w:szCs w:val="22"/>
          <w:bdr w:val="nil"/>
          <w:lang w:val="pt-BR"/>
        </w:rPr>
        <w:t xml:space="preserve"> </w:t>
      </w:r>
    </w:p>
    <w:p w14:paraId="33B3441B" w14:textId="77777777" w:rsidR="00CC2A48" w:rsidRPr="00CC2A48" w:rsidRDefault="00CC2A48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  <w:r w:rsidRPr="00CC2A48">
        <w:rPr>
          <w:rFonts w:eastAsia="Lucida Sans Unicode" w:cs="Lucida Sans Unicode"/>
          <w:bCs/>
          <w:szCs w:val="22"/>
          <w:bdr w:val="nil"/>
          <w:lang w:val="pt-BR"/>
        </w:rPr>
        <w:t>O ALBIDUR® 1223 não contém solventes e não está sujeito aos requisitos de identificação em etiquetas. Como resultado, seu manuseio é excepcionalmente fácil no transporte e armazenagem. Embora o ALBIDUR® 1223 não contenha silicone, ainda assim é altamente compatível com o SILIKOPON® EF e o SILIKOPON® ED.</w:t>
      </w:r>
    </w:p>
    <w:p w14:paraId="7F489406" w14:textId="77777777" w:rsidR="00CC2A48" w:rsidRPr="00CC2A48" w:rsidRDefault="00CC2A48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  <w:r w:rsidRPr="00CC2A48">
        <w:rPr>
          <w:rFonts w:eastAsia="Lucida Sans Unicode" w:cs="Lucida Sans Unicode"/>
          <w:bCs/>
          <w:szCs w:val="22"/>
          <w:bdr w:val="nil"/>
          <w:lang w:val="pt-BR"/>
        </w:rPr>
        <w:t xml:space="preserve"> </w:t>
      </w:r>
    </w:p>
    <w:p w14:paraId="1E63B0AE" w14:textId="5D1F6FB8" w:rsidR="00CC2A48" w:rsidRPr="00CC2A48" w:rsidRDefault="00CC2A48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  <w:r w:rsidRPr="00CC2A48">
        <w:rPr>
          <w:rFonts w:eastAsia="Lucida Sans Unicode" w:cs="Lucida Sans Unicode"/>
          <w:bCs/>
          <w:szCs w:val="22"/>
          <w:bdr w:val="nil"/>
          <w:lang w:val="pt-BR"/>
        </w:rPr>
        <w:t xml:space="preserve">ALBIDUR® 1223 é uma marca registrada e </w:t>
      </w:r>
      <w:r w:rsidR="00244E78">
        <w:rPr>
          <w:rFonts w:eastAsia="Lucida Sans Unicode" w:cs="Lucida Sans Unicode"/>
          <w:bCs/>
          <w:szCs w:val="22"/>
          <w:bdr w:val="nil"/>
          <w:lang w:val="pt-BR"/>
        </w:rPr>
        <w:t>está disponível no mundo todo, a</w:t>
      </w:r>
      <w:r w:rsidRPr="00CC2A48">
        <w:rPr>
          <w:rFonts w:eastAsia="Lucida Sans Unicode" w:cs="Lucida Sans Unicode"/>
          <w:bCs/>
          <w:szCs w:val="22"/>
          <w:bdr w:val="nil"/>
          <w:lang w:val="pt-BR"/>
        </w:rPr>
        <w:t>companhando a tendência global de atendimento ao sis</w:t>
      </w:r>
      <w:r w:rsidR="000705E0">
        <w:rPr>
          <w:rFonts w:eastAsia="Lucida Sans Unicode" w:cs="Lucida Sans Unicode"/>
          <w:bCs/>
          <w:szCs w:val="22"/>
          <w:bdr w:val="nil"/>
          <w:lang w:val="pt-BR"/>
        </w:rPr>
        <w:t>tema NISO (cura sem isocianato).</w:t>
      </w:r>
      <w:bookmarkStart w:id="0" w:name="_GoBack"/>
      <w:bookmarkEnd w:id="0"/>
      <w:r w:rsidRPr="00CC2A48">
        <w:rPr>
          <w:rFonts w:eastAsia="Lucida Sans Unicode" w:cs="Lucida Sans Unicode"/>
          <w:bCs/>
          <w:szCs w:val="22"/>
          <w:bdr w:val="nil"/>
          <w:lang w:val="pt-BR"/>
        </w:rPr>
        <w:t xml:space="preserve"> </w:t>
      </w:r>
    </w:p>
    <w:p w14:paraId="5B2CD783" w14:textId="77777777" w:rsidR="00283ACD" w:rsidRDefault="00283ACD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42C0F412" w14:textId="360AE62B" w:rsidR="00CC2A48" w:rsidRPr="00CC2A48" w:rsidRDefault="00CC2A48" w:rsidP="00CC2A48">
      <w:pPr>
        <w:rPr>
          <w:rFonts w:eastAsia="Lucida Sans Unicode" w:cs="Lucida Sans Unicode"/>
          <w:bCs/>
          <w:szCs w:val="22"/>
          <w:bdr w:val="nil"/>
          <w:lang w:val="pt-BR"/>
        </w:rPr>
      </w:pPr>
      <w:r w:rsidRPr="00CC2A48">
        <w:rPr>
          <w:rFonts w:eastAsia="Lucida Sans Unicode" w:cs="Lucida Sans Unicode"/>
          <w:bCs/>
          <w:szCs w:val="22"/>
          <w:bdr w:val="nil"/>
          <w:lang w:val="pt-BR"/>
        </w:rPr>
        <w:t>Mais informações disponíveis no endereço: www.tego.de.</w:t>
      </w:r>
    </w:p>
    <w:p w14:paraId="3E96CBD5" w14:textId="77777777" w:rsidR="00EC4668" w:rsidRPr="00CC2A48" w:rsidRDefault="00EC4668" w:rsidP="00005968">
      <w:pPr>
        <w:rPr>
          <w:rFonts w:eastAsia="Lucida Sans Unicode" w:cs="Lucida Sans Unicode"/>
          <w:bCs/>
          <w:szCs w:val="22"/>
          <w:bdr w:val="nil"/>
          <w:lang w:val="pt-BR"/>
        </w:rPr>
      </w:pPr>
    </w:p>
    <w:p w14:paraId="2C589984" w14:textId="60784B88" w:rsidR="00593D14" w:rsidRPr="00CC2A48" w:rsidRDefault="00593D14">
      <w:pPr>
        <w:spacing w:line="240" w:lineRule="auto"/>
        <w:rPr>
          <w:lang w:val="pt-BR"/>
        </w:rPr>
      </w:pPr>
    </w:p>
    <w:p w14:paraId="4934F72C" w14:textId="6BB72F35" w:rsidR="00005968" w:rsidRPr="00CC2A48" w:rsidRDefault="00593D14" w:rsidP="00005968">
      <w:pPr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2EB2054E" wp14:editId="655EB3A7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4536000" cy="286560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28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635BE" w14:textId="5CC5ABB8" w:rsidR="00005968" w:rsidRPr="007C7D4E" w:rsidRDefault="00CC2A48" w:rsidP="00593D14">
      <w:pPr>
        <w:spacing w:line="220" w:lineRule="exact"/>
        <w:rPr>
          <w:b/>
          <w:sz w:val="20"/>
          <w:szCs w:val="20"/>
          <w:lang w:val="pt-BR"/>
        </w:rPr>
      </w:pPr>
      <w:r w:rsidRPr="007C7D4E">
        <w:rPr>
          <w:b/>
          <w:sz w:val="20"/>
          <w:szCs w:val="20"/>
          <w:lang w:val="pt-BR"/>
        </w:rPr>
        <w:t>Legenda</w:t>
      </w:r>
      <w:r w:rsidR="00593D14" w:rsidRPr="007C7D4E">
        <w:rPr>
          <w:b/>
          <w:sz w:val="20"/>
          <w:szCs w:val="20"/>
          <w:lang w:val="pt-BR"/>
        </w:rPr>
        <w:t>:</w:t>
      </w:r>
    </w:p>
    <w:p w14:paraId="7D1F02C7" w14:textId="3867E624" w:rsidR="00593D14" w:rsidRPr="00CC2A48" w:rsidRDefault="00CC2A48" w:rsidP="00593D14">
      <w:pPr>
        <w:spacing w:line="220" w:lineRule="exact"/>
        <w:rPr>
          <w:sz w:val="20"/>
          <w:szCs w:val="20"/>
          <w:lang w:val="pt-BR"/>
        </w:rPr>
      </w:pPr>
      <w:r w:rsidRPr="00CC2A48">
        <w:rPr>
          <w:rFonts w:eastAsia="Lucida Sans Unicode" w:cs="Lucida Sans Unicode"/>
          <w:color w:val="000000"/>
          <w:sz w:val="20"/>
          <w:szCs w:val="20"/>
          <w:bdr w:val="nil"/>
          <w:lang w:val="pt-BR"/>
        </w:rPr>
        <w:t xml:space="preserve">Com o lançamento do ALBIDUR® 1223, a Evonik introduz no mercado um produto que garante flexibilidade de longa duração para </w:t>
      </w:r>
      <w:r w:rsidRPr="000705E0">
        <w:rPr>
          <w:rFonts w:eastAsia="Lucida Sans Unicode" w:cs="Lucida Sans Unicode"/>
          <w:strike/>
          <w:color w:val="000000"/>
          <w:sz w:val="20"/>
          <w:szCs w:val="20"/>
          <w:bdr w:val="nil"/>
          <w:lang w:val="pt-BR"/>
        </w:rPr>
        <w:t>os</w:t>
      </w:r>
      <w:r w:rsidRPr="00CC2A48">
        <w:rPr>
          <w:rFonts w:eastAsia="Lucida Sans Unicode" w:cs="Lucida Sans Unicode"/>
          <w:color w:val="000000"/>
          <w:sz w:val="20"/>
          <w:szCs w:val="20"/>
          <w:bdr w:val="nil"/>
          <w:lang w:val="pt-BR"/>
        </w:rPr>
        <w:t xml:space="preserve"> revestimentos.</w:t>
      </w:r>
    </w:p>
    <w:p w14:paraId="2F489D3B" w14:textId="77777777" w:rsidR="00005968" w:rsidRPr="00CC2A48" w:rsidRDefault="00005968" w:rsidP="00005968">
      <w:pPr>
        <w:rPr>
          <w:lang w:val="pt-BR"/>
        </w:rPr>
      </w:pPr>
    </w:p>
    <w:p w14:paraId="66066149" w14:textId="77777777" w:rsidR="009B5CD2" w:rsidRPr="00CC2A48" w:rsidRDefault="009B5CD2" w:rsidP="00005968">
      <w:pPr>
        <w:rPr>
          <w:lang w:val="pt-BR"/>
        </w:rPr>
      </w:pPr>
    </w:p>
    <w:p w14:paraId="6A938EBE" w14:textId="77777777" w:rsidR="00593D14" w:rsidRPr="00CC2A48" w:rsidRDefault="00593D14" w:rsidP="00005968">
      <w:pPr>
        <w:rPr>
          <w:lang w:val="pt-BR"/>
        </w:rPr>
      </w:pPr>
    </w:p>
    <w:p w14:paraId="39D8087C" w14:textId="77777777" w:rsidR="00593D14" w:rsidRPr="00CC2A48" w:rsidRDefault="00593D14" w:rsidP="00005968">
      <w:pPr>
        <w:rPr>
          <w:lang w:val="pt-BR"/>
        </w:rPr>
      </w:pPr>
    </w:p>
    <w:p w14:paraId="610C8AA2" w14:textId="3836385C"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392F56B2" w14:textId="77777777"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4D86F043" w14:textId="681DCF71" w:rsidR="0000596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5AAC07A7" w14:textId="77777777" w:rsidR="00CC2A48" w:rsidRDefault="00CC2A48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1ADE7564" w14:textId="77777777" w:rsidR="00940FBE" w:rsidRPr="00CC2A48" w:rsidRDefault="00940FBE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4CBC1A3F" w14:textId="634A4BED" w:rsidR="00005968" w:rsidRPr="00940FBE" w:rsidRDefault="00940FBE" w:rsidP="00005968">
      <w:pPr>
        <w:autoSpaceDE w:val="0"/>
        <w:autoSpaceDN w:val="0"/>
        <w:adjustRightInd w:val="0"/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940FBE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Sobre Resource Efficiency</w:t>
      </w:r>
    </w:p>
    <w:p w14:paraId="48FFDC22" w14:textId="4693E8CA" w:rsidR="00005968" w:rsidRPr="00940FBE" w:rsidRDefault="00940FBE" w:rsidP="00005968">
      <w:pPr>
        <w:spacing w:line="220" w:lineRule="exact"/>
        <w:rPr>
          <w:sz w:val="18"/>
          <w:szCs w:val="18"/>
          <w:lang w:val="pt-BR"/>
        </w:rPr>
      </w:pPr>
      <w:r w:rsidRPr="00940FBE">
        <w:rPr>
          <w:rFonts w:eastAsia="Lucida Sans Unicode" w:cs="Lucida Sans Unicode"/>
          <w:sz w:val="18"/>
          <w:szCs w:val="18"/>
          <w:bdr w:val="nil"/>
          <w:lang w:val="pt-BR"/>
        </w:rPr>
        <w:t>O segmento Resource Efficiency, dirigido pela Evonik Resource Efficiency GmbH,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14:paraId="1DCF1B11" w14:textId="180D8CA7" w:rsidR="009B5CD2" w:rsidRDefault="009B5CD2" w:rsidP="00005968">
      <w:pPr>
        <w:spacing w:line="220" w:lineRule="exact"/>
        <w:rPr>
          <w:sz w:val="18"/>
          <w:szCs w:val="18"/>
          <w:lang w:val="pt-BR"/>
        </w:rPr>
      </w:pPr>
    </w:p>
    <w:p w14:paraId="5AD9A427" w14:textId="77777777" w:rsidR="00283ACD" w:rsidRPr="00940FBE" w:rsidRDefault="00283ACD" w:rsidP="00005968">
      <w:pPr>
        <w:spacing w:line="220" w:lineRule="exact"/>
        <w:rPr>
          <w:sz w:val="18"/>
          <w:szCs w:val="18"/>
          <w:lang w:val="pt-BR"/>
        </w:rPr>
      </w:pPr>
    </w:p>
    <w:p w14:paraId="1AACF0ED" w14:textId="3EF5A27E" w:rsidR="00005968" w:rsidRPr="00CC2A48" w:rsidRDefault="00CC2A48" w:rsidP="00005968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77A36F23" w14:textId="4037B3B6" w:rsidR="00005968" w:rsidRDefault="00CC2A48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33F61EA4" w14:textId="196A2989" w:rsidR="00283ACD" w:rsidRDefault="00283ACD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18C83CB9" w14:textId="6E340017" w:rsidR="00283ACD" w:rsidRDefault="00283ACD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2CD49B83" w14:textId="77777777" w:rsidR="00283ACD" w:rsidRPr="007C7D4E" w:rsidRDefault="00283ACD" w:rsidP="00283ACD">
      <w:pPr>
        <w:rPr>
          <w:sz w:val="18"/>
          <w:szCs w:val="18"/>
          <w:lang w:val="pt-BR"/>
        </w:rPr>
      </w:pPr>
    </w:p>
    <w:p w14:paraId="735EC508" w14:textId="77777777" w:rsidR="00283ACD" w:rsidRPr="007C7D4E" w:rsidRDefault="00283ACD" w:rsidP="00283ACD">
      <w:pPr>
        <w:spacing w:line="240" w:lineRule="auto"/>
        <w:rPr>
          <w:sz w:val="18"/>
          <w:szCs w:val="18"/>
          <w:lang w:val="pt-BR"/>
        </w:rPr>
      </w:pPr>
      <w:r w:rsidRPr="007C7D4E">
        <w:rPr>
          <w:b/>
          <w:sz w:val="18"/>
          <w:szCs w:val="18"/>
          <w:lang w:val="pt-BR"/>
        </w:rPr>
        <w:t>Evonik Degussa Brasil Ltda.</w:t>
      </w:r>
      <w:r w:rsidRPr="007C7D4E">
        <w:rPr>
          <w:b/>
          <w:sz w:val="18"/>
          <w:szCs w:val="18"/>
          <w:lang w:val="pt-BR"/>
        </w:rPr>
        <w:br/>
      </w:r>
      <w:r w:rsidRPr="007C7D4E">
        <w:rPr>
          <w:sz w:val="18"/>
          <w:szCs w:val="18"/>
          <w:lang w:val="pt-BR"/>
        </w:rPr>
        <w:t>Fone: (11) 3146-4100</w:t>
      </w:r>
    </w:p>
    <w:p w14:paraId="15B9B8F2" w14:textId="77777777" w:rsidR="00283ACD" w:rsidRPr="007C7D4E" w:rsidRDefault="005D2663" w:rsidP="00283ACD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83ACD" w:rsidRPr="007C7D4E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10F8EB44" w14:textId="77777777" w:rsidR="00283ACD" w:rsidRPr="007C7D4E" w:rsidRDefault="005D2663" w:rsidP="00283ACD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83ACD" w:rsidRPr="007C7D4E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386650E4" w14:textId="77777777" w:rsidR="00283ACD" w:rsidRPr="007C7D4E" w:rsidRDefault="005D2663" w:rsidP="00283ACD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83ACD" w:rsidRPr="007C7D4E">
          <w:rPr>
            <w:rStyle w:val="Hyperlink"/>
            <w:sz w:val="18"/>
            <w:szCs w:val="18"/>
            <w:lang w:val="pt-BR"/>
          </w:rPr>
          <w:t>youtube.com/EvonikIndustries</w:t>
        </w:r>
      </w:hyperlink>
    </w:p>
    <w:p w14:paraId="483A15B7" w14:textId="77777777" w:rsidR="00283ACD" w:rsidRPr="007C7D4E" w:rsidRDefault="005D2663" w:rsidP="00283ACD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283ACD" w:rsidRPr="007C7D4E">
          <w:rPr>
            <w:rStyle w:val="Hyperlink"/>
            <w:sz w:val="18"/>
            <w:szCs w:val="18"/>
            <w:lang w:val="pt-BR"/>
          </w:rPr>
          <w:t>linkedin.com/company/Evonik</w:t>
        </w:r>
      </w:hyperlink>
    </w:p>
    <w:p w14:paraId="775FF3FB" w14:textId="77777777" w:rsidR="00283ACD" w:rsidRPr="007C7D4E" w:rsidRDefault="005D2663" w:rsidP="00283ACD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283ACD" w:rsidRPr="007C7D4E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371FD09B" w14:textId="77777777" w:rsidR="00283ACD" w:rsidRPr="007C7D4E" w:rsidRDefault="00283ACD" w:rsidP="00283ACD">
      <w:pPr>
        <w:spacing w:line="240" w:lineRule="auto"/>
        <w:rPr>
          <w:sz w:val="18"/>
          <w:szCs w:val="18"/>
          <w:lang w:val="pt-BR"/>
        </w:rPr>
      </w:pPr>
    </w:p>
    <w:p w14:paraId="5A929DDA" w14:textId="77777777" w:rsidR="00283ACD" w:rsidRPr="007C7D4E" w:rsidRDefault="00283ACD" w:rsidP="00283ACD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45BEA257" w14:textId="77777777" w:rsidR="00283ACD" w:rsidRPr="001B2D7C" w:rsidRDefault="00283ACD" w:rsidP="00283ACD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3D66BDE5" w14:textId="77777777" w:rsidR="00283ACD" w:rsidRPr="001B2D7C" w:rsidRDefault="00283ACD" w:rsidP="00283ACD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298FCF50" w14:textId="77777777" w:rsidR="00283ACD" w:rsidRPr="007C7D4E" w:rsidRDefault="00283ACD" w:rsidP="00283AC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0D10F0BB" w14:textId="77777777" w:rsidR="00283ACD" w:rsidRPr="007C7D4E" w:rsidRDefault="00283ACD" w:rsidP="00283AC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7C7D4E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5DEFE00B" w14:textId="77777777" w:rsidR="00283ACD" w:rsidRPr="001B2D7C" w:rsidRDefault="005D2663" w:rsidP="00283ACD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283ACD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283ACD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5672E2FB" w14:textId="77777777" w:rsidR="00283ACD" w:rsidRPr="001B2D7C" w:rsidRDefault="005D2663" w:rsidP="00283ACD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="00283ACD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107AA0FC" w14:textId="77777777" w:rsidR="00283ACD" w:rsidRPr="001B2D7C" w:rsidRDefault="00283ACD" w:rsidP="00283AC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5BF47002" w14:textId="77777777" w:rsidR="00283ACD" w:rsidRPr="00CC2A48" w:rsidRDefault="00283ACD" w:rsidP="00CC2A4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sectPr w:rsidR="00283ACD" w:rsidRPr="00CC2A48" w:rsidSect="00005968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3DE3" w14:textId="77777777" w:rsidR="005D2663" w:rsidRDefault="005D2663">
      <w:pPr>
        <w:spacing w:line="240" w:lineRule="auto"/>
      </w:pPr>
      <w:r>
        <w:separator/>
      </w:r>
    </w:p>
  </w:endnote>
  <w:endnote w:type="continuationSeparator" w:id="0">
    <w:p w14:paraId="367593BC" w14:textId="77777777" w:rsidR="005D2663" w:rsidRDefault="005D2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FC116" w14:textId="77777777" w:rsidR="00BF356E" w:rsidRDefault="00BF356E">
    <w:pPr>
      <w:pStyle w:val="Rodap"/>
    </w:pPr>
  </w:p>
  <w:p w14:paraId="7BEF4D05" w14:textId="0A5D1955"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B32B3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B32B3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CF8F" w14:textId="77777777" w:rsidR="00BF356E" w:rsidRDefault="00BF356E" w:rsidP="00005968">
    <w:pPr>
      <w:pStyle w:val="Rodap"/>
    </w:pPr>
  </w:p>
  <w:p w14:paraId="4DA36BE1" w14:textId="27E96D2E"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B32B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B32B3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3D661" w14:textId="77777777" w:rsidR="005D2663" w:rsidRDefault="005D2663">
      <w:pPr>
        <w:spacing w:line="240" w:lineRule="auto"/>
      </w:pPr>
      <w:r>
        <w:separator/>
      </w:r>
    </w:p>
  </w:footnote>
  <w:footnote w:type="continuationSeparator" w:id="0">
    <w:p w14:paraId="1EC058FE" w14:textId="77777777" w:rsidR="005D2663" w:rsidRDefault="005D2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B577" w14:textId="77777777"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8864" w14:textId="77777777"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5968"/>
    <w:rsid w:val="00037C6D"/>
    <w:rsid w:val="000705E0"/>
    <w:rsid w:val="00073C3B"/>
    <w:rsid w:val="00085BAA"/>
    <w:rsid w:val="000A4ABF"/>
    <w:rsid w:val="000B32B3"/>
    <w:rsid w:val="0024043E"/>
    <w:rsid w:val="00244E78"/>
    <w:rsid w:val="00260470"/>
    <w:rsid w:val="00283ACD"/>
    <w:rsid w:val="002F6D6D"/>
    <w:rsid w:val="0039610D"/>
    <w:rsid w:val="00564F51"/>
    <w:rsid w:val="00593D14"/>
    <w:rsid w:val="005D2663"/>
    <w:rsid w:val="007C7D4E"/>
    <w:rsid w:val="00846C43"/>
    <w:rsid w:val="00913787"/>
    <w:rsid w:val="00940FBE"/>
    <w:rsid w:val="00941B3C"/>
    <w:rsid w:val="009B5CD2"/>
    <w:rsid w:val="009D2DD9"/>
    <w:rsid w:val="009D7169"/>
    <w:rsid w:val="00A151FC"/>
    <w:rsid w:val="00AA66FC"/>
    <w:rsid w:val="00BC12DB"/>
    <w:rsid w:val="00BF356E"/>
    <w:rsid w:val="00CC2A48"/>
    <w:rsid w:val="00EC4668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ABF41D8F-A705-4C6D-9306-24AEB28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iapublicacomunicacao.com.br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Evoni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mprensa@viapublicacomunicacao.com.br" TargetMode="External"/><Relationship Id="rId10" Type="http://schemas.openxmlformats.org/officeDocument/2006/relationships/hyperlink" Target="http://www.evonik.com.br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twitter.com/Evon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Pressemitteilung Evonik, englisch, Stand: 01.09.2016</vt:lpstr>
    </vt:vector>
  </TitlesOfParts>
  <Manager>Inês Cardoso</Manager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Albidur 1223</dc:subject>
  <dc:creator>Tais</dc:creator>
  <dc:description>Abril/2017</dc:description>
  <cp:lastModifiedBy>Tais</cp:lastModifiedBy>
  <cp:revision>3</cp:revision>
  <cp:lastPrinted>2017-03-27T08:17:00Z</cp:lastPrinted>
  <dcterms:created xsi:type="dcterms:W3CDTF">2017-04-07T19:16:00Z</dcterms:created>
  <dcterms:modified xsi:type="dcterms:W3CDTF">2017-04-07T19:20:00Z</dcterms:modified>
</cp:coreProperties>
</file>