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p>
      <w:pPr>
        <w:spacing w:after="0"/>
        <w:rPr>
          <w:rFonts w:ascii="Times New Roman"/>
          <w:sz w:val="18"/>
        </w:rPr>
        <w:sectPr>
          <w:headerReference w:type="default" r:id="rId5"/>
          <w:type w:val="continuous"/>
          <w:pgSz w:w="11910" w:h="16840"/>
          <w:pgMar w:header="860" w:footer="0" w:top="1660" w:bottom="280" w:left="1240" w:right="760"/>
          <w:pgNumType w:start="1"/>
        </w:sectPr>
      </w:pPr>
    </w:p>
    <w:p>
      <w:pPr>
        <w:pStyle w:val="Title"/>
        <w:spacing w:line="168" w:lineRule="auto"/>
      </w:pPr>
      <w:r>
        <w:rPr/>
        <w:t>Evonik</w:t>
      </w:r>
      <w:r>
        <w:rPr>
          <w:spacing w:val="-7"/>
        </w:rPr>
        <w:t> </w:t>
      </w:r>
      <w:r>
        <w:rPr/>
        <w:t>published</w:t>
      </w:r>
      <w:r>
        <w:rPr>
          <w:spacing w:val="-9"/>
        </w:rPr>
        <w:t> </w:t>
      </w:r>
      <w:r>
        <w:rPr/>
        <w:t>first</w:t>
      </w:r>
      <w:r>
        <w:rPr>
          <w:spacing w:val="-6"/>
        </w:rPr>
        <w:t> </w:t>
      </w:r>
      <w:r>
        <w:rPr/>
        <w:t>edition</w:t>
      </w:r>
      <w:r>
        <w:rPr>
          <w:spacing w:val="-7"/>
        </w:rPr>
        <w:t> </w:t>
      </w:r>
      <w:r>
        <w:rPr/>
        <w:t>of</w:t>
      </w:r>
      <w:r>
        <w:rPr>
          <w:spacing w:val="-4"/>
        </w:rPr>
        <w:t> </w:t>
      </w:r>
      <w:r>
        <w:rPr/>
        <w:t>the</w:t>
      </w:r>
      <w:r>
        <w:rPr>
          <w:spacing w:val="-6"/>
        </w:rPr>
        <w:t> </w:t>
      </w:r>
      <w:r>
        <w:rPr/>
        <w:t>MetAMINO® </w:t>
      </w:r>
      <w:r>
        <w:rPr>
          <w:spacing w:val="-2"/>
        </w:rPr>
        <w:t>ATLAS</w:t>
      </w:r>
    </w:p>
    <w:p>
      <w:pPr>
        <w:pStyle w:val="ListParagraph"/>
        <w:numPr>
          <w:ilvl w:val="0"/>
          <w:numId w:val="1"/>
        </w:numPr>
        <w:tabs>
          <w:tab w:pos="461" w:val="left" w:leader="none"/>
          <w:tab w:pos="463" w:val="left" w:leader="none"/>
        </w:tabs>
        <w:spacing w:line="194" w:lineRule="auto" w:before="299" w:after="0"/>
        <w:ind w:left="462" w:right="285" w:hanging="360"/>
        <w:jc w:val="left"/>
        <w:rPr>
          <w:sz w:val="24"/>
        </w:rPr>
      </w:pPr>
      <w:r>
        <w:rPr>
          <w:sz w:val="24"/>
        </w:rPr>
        <w:t>Performance trials investigating the relative nutritive value</w:t>
      </w:r>
      <w:r>
        <w:rPr>
          <w:spacing w:val="-5"/>
          <w:sz w:val="24"/>
        </w:rPr>
        <w:t> </w:t>
      </w:r>
      <w:r>
        <w:rPr>
          <w:sz w:val="24"/>
        </w:rPr>
        <w:t>of</w:t>
      </w:r>
      <w:r>
        <w:rPr>
          <w:spacing w:val="-5"/>
          <w:sz w:val="24"/>
        </w:rPr>
        <w:t> </w:t>
      </w:r>
      <w:r>
        <w:rPr>
          <w:sz w:val="24"/>
        </w:rPr>
        <w:t>DL-methionine</w:t>
      </w:r>
      <w:r>
        <w:rPr>
          <w:spacing w:val="-5"/>
          <w:sz w:val="24"/>
        </w:rPr>
        <w:t> </w:t>
      </w:r>
      <w:r>
        <w:rPr>
          <w:sz w:val="24"/>
        </w:rPr>
        <w:t>vs.</w:t>
      </w:r>
      <w:r>
        <w:rPr>
          <w:spacing w:val="-7"/>
          <w:sz w:val="24"/>
        </w:rPr>
        <w:t> </w:t>
      </w:r>
      <w:r>
        <w:rPr>
          <w:sz w:val="24"/>
        </w:rPr>
        <w:t>liquid</w:t>
      </w:r>
      <w:r>
        <w:rPr>
          <w:spacing w:val="-5"/>
          <w:sz w:val="24"/>
        </w:rPr>
        <w:t> </w:t>
      </w:r>
      <w:r>
        <w:rPr>
          <w:sz w:val="24"/>
        </w:rPr>
        <w:t>MHA-FA</w:t>
      </w:r>
      <w:r>
        <w:rPr>
          <w:spacing w:val="-6"/>
          <w:sz w:val="24"/>
        </w:rPr>
        <w:t> </w:t>
      </w:r>
      <w:r>
        <w:rPr>
          <w:sz w:val="24"/>
        </w:rPr>
        <w:t>and</w:t>
      </w:r>
      <w:r>
        <w:rPr>
          <w:spacing w:val="-7"/>
          <w:sz w:val="24"/>
        </w:rPr>
        <w:t> </w:t>
      </w:r>
      <w:r>
        <w:rPr>
          <w:sz w:val="24"/>
        </w:rPr>
        <w:t>MHA-Ca</w:t>
      </w:r>
    </w:p>
    <w:p>
      <w:pPr>
        <w:pStyle w:val="ListParagraph"/>
        <w:numPr>
          <w:ilvl w:val="0"/>
          <w:numId w:val="1"/>
        </w:numPr>
        <w:tabs>
          <w:tab w:pos="461" w:val="left" w:leader="none"/>
          <w:tab w:pos="463" w:val="left" w:leader="none"/>
        </w:tabs>
        <w:spacing w:line="194" w:lineRule="auto" w:before="3" w:after="0"/>
        <w:ind w:left="462" w:right="609" w:hanging="360"/>
        <w:jc w:val="left"/>
        <w:rPr>
          <w:sz w:val="24"/>
        </w:rPr>
      </w:pPr>
      <w:r>
        <w:rPr>
          <w:sz w:val="24"/>
        </w:rPr>
        <w:t>Support</w:t>
      </w:r>
      <w:r>
        <w:rPr>
          <w:spacing w:val="-8"/>
          <w:sz w:val="24"/>
        </w:rPr>
        <w:t> </w:t>
      </w:r>
      <w:r>
        <w:rPr>
          <w:sz w:val="24"/>
        </w:rPr>
        <w:t>for</w:t>
      </w:r>
      <w:r>
        <w:rPr>
          <w:spacing w:val="-8"/>
          <w:sz w:val="24"/>
        </w:rPr>
        <w:t> </w:t>
      </w:r>
      <w:r>
        <w:rPr>
          <w:sz w:val="24"/>
        </w:rPr>
        <w:t>knowledge-based</w:t>
      </w:r>
      <w:r>
        <w:rPr>
          <w:spacing w:val="-7"/>
          <w:sz w:val="24"/>
        </w:rPr>
        <w:t> </w:t>
      </w:r>
      <w:r>
        <w:rPr>
          <w:sz w:val="24"/>
        </w:rPr>
        <w:t>purchase</w:t>
      </w:r>
      <w:r>
        <w:rPr>
          <w:spacing w:val="-8"/>
          <w:sz w:val="24"/>
        </w:rPr>
        <w:t> </w:t>
      </w:r>
      <w:r>
        <w:rPr>
          <w:sz w:val="24"/>
        </w:rPr>
        <w:t>decisions</w:t>
      </w:r>
      <w:r>
        <w:rPr>
          <w:spacing w:val="-8"/>
          <w:sz w:val="24"/>
        </w:rPr>
        <w:t> </w:t>
      </w:r>
      <w:r>
        <w:rPr>
          <w:sz w:val="24"/>
        </w:rPr>
        <w:t>for sustainable and economical livestock operations</w:t>
      </w:r>
    </w:p>
    <w:p>
      <w:pPr>
        <w:pStyle w:val="ListParagraph"/>
        <w:numPr>
          <w:ilvl w:val="0"/>
          <w:numId w:val="1"/>
        </w:numPr>
        <w:tabs>
          <w:tab w:pos="461" w:val="left" w:leader="none"/>
          <w:tab w:pos="463" w:val="left" w:leader="none"/>
        </w:tabs>
        <w:spacing w:line="194" w:lineRule="auto" w:before="3" w:after="0"/>
        <w:ind w:left="462" w:right="362" w:hanging="360"/>
        <w:jc w:val="left"/>
        <w:rPr>
          <w:sz w:val="24"/>
        </w:rPr>
      </w:pPr>
      <w:r>
        <w:rPr>
          <w:sz w:val="24"/>
        </w:rPr>
        <w:t>Comparable</w:t>
      </w:r>
      <w:r>
        <w:rPr>
          <w:spacing w:val="-6"/>
          <w:sz w:val="24"/>
        </w:rPr>
        <w:t> </w:t>
      </w:r>
      <w:r>
        <w:rPr>
          <w:sz w:val="24"/>
        </w:rPr>
        <w:t>achievements</w:t>
      </w:r>
      <w:r>
        <w:rPr>
          <w:spacing w:val="-6"/>
          <w:sz w:val="24"/>
        </w:rPr>
        <w:t> </w:t>
      </w:r>
      <w:r>
        <w:rPr>
          <w:sz w:val="24"/>
        </w:rPr>
        <w:t>with</w:t>
      </w:r>
      <w:r>
        <w:rPr>
          <w:spacing w:val="-7"/>
          <w:sz w:val="24"/>
        </w:rPr>
        <w:t> </w:t>
      </w:r>
      <w:r>
        <w:rPr>
          <w:sz w:val="24"/>
        </w:rPr>
        <w:t>65</w:t>
      </w:r>
      <w:r>
        <w:rPr>
          <w:spacing w:val="-8"/>
          <w:sz w:val="24"/>
        </w:rPr>
        <w:t> </w:t>
      </w:r>
      <w:r>
        <w:rPr>
          <w:sz w:val="24"/>
        </w:rPr>
        <w:t>units</w:t>
      </w:r>
      <w:r>
        <w:rPr>
          <w:spacing w:val="-7"/>
          <w:sz w:val="24"/>
        </w:rPr>
        <w:t> </w:t>
      </w:r>
      <w:r>
        <w:rPr>
          <w:sz w:val="24"/>
        </w:rPr>
        <w:t>of</w:t>
      </w:r>
      <w:r>
        <w:rPr>
          <w:spacing w:val="-6"/>
          <w:sz w:val="24"/>
        </w:rPr>
        <w:t> </w:t>
      </w:r>
      <w:r>
        <w:rPr>
          <w:sz w:val="24"/>
        </w:rPr>
        <w:t>MetAMINO® vs. 100 units of MHA-products</w:t>
      </w:r>
    </w:p>
    <w:p>
      <w:pPr>
        <w:pStyle w:val="BodyText"/>
        <w:spacing w:line="213" w:lineRule="auto" w:before="301"/>
        <w:ind w:left="121" w:right="38"/>
      </w:pPr>
      <w:r>
        <w:rPr>
          <w:b/>
        </w:rPr>
        <w:t>Essen,</w:t>
      </w:r>
      <w:r>
        <w:rPr>
          <w:b/>
          <w:spacing w:val="-5"/>
        </w:rPr>
        <w:t> </w:t>
      </w:r>
      <w:r>
        <w:rPr>
          <w:b/>
        </w:rPr>
        <w:t>Germany.</w:t>
      </w:r>
      <w:r>
        <w:rPr>
          <w:b/>
          <w:spacing w:val="-5"/>
        </w:rPr>
        <w:t> </w:t>
      </w:r>
      <w:r>
        <w:rPr/>
        <w:t>Evonik</w:t>
      </w:r>
      <w:r>
        <w:rPr>
          <w:spacing w:val="-3"/>
        </w:rPr>
        <w:t> </w:t>
      </w:r>
      <w:r>
        <w:rPr/>
        <w:t>has</w:t>
      </w:r>
      <w:r>
        <w:rPr>
          <w:spacing w:val="-4"/>
        </w:rPr>
        <w:t> </w:t>
      </w:r>
      <w:r>
        <w:rPr/>
        <w:t>published</w:t>
      </w:r>
      <w:r>
        <w:rPr>
          <w:spacing w:val="-5"/>
        </w:rPr>
        <w:t> </w:t>
      </w:r>
      <w:r>
        <w:rPr/>
        <w:t>the</w:t>
      </w:r>
      <w:r>
        <w:rPr>
          <w:spacing w:val="-5"/>
        </w:rPr>
        <w:t> </w:t>
      </w:r>
      <w:r>
        <w:rPr/>
        <w:t>first</w:t>
      </w:r>
      <w:r>
        <w:rPr>
          <w:spacing w:val="-5"/>
        </w:rPr>
        <w:t> </w:t>
      </w:r>
      <w:r>
        <w:rPr/>
        <w:t>edition</w:t>
      </w:r>
      <w:r>
        <w:rPr>
          <w:spacing w:val="-4"/>
        </w:rPr>
        <w:t> </w:t>
      </w:r>
      <w:r>
        <w:rPr/>
        <w:t>of</w:t>
      </w:r>
      <w:r>
        <w:rPr>
          <w:spacing w:val="-4"/>
        </w:rPr>
        <w:t> </w:t>
      </w:r>
      <w:r>
        <w:rPr/>
        <w:t>the MetAMINO® ATLAS. The report displays the results of 15 performance</w:t>
      </w:r>
      <w:r>
        <w:rPr>
          <w:spacing w:val="-2"/>
        </w:rPr>
        <w:t> </w:t>
      </w:r>
      <w:r>
        <w:rPr/>
        <w:t>trials</w:t>
      </w:r>
      <w:r>
        <w:rPr>
          <w:spacing w:val="-1"/>
        </w:rPr>
        <w:t> </w:t>
      </w:r>
      <w:r>
        <w:rPr/>
        <w:t>investigating</w:t>
      </w:r>
      <w:r>
        <w:rPr>
          <w:spacing w:val="-2"/>
        </w:rPr>
        <w:t> </w:t>
      </w:r>
      <w:r>
        <w:rPr/>
        <w:t>the</w:t>
      </w:r>
      <w:r>
        <w:rPr>
          <w:spacing w:val="-2"/>
        </w:rPr>
        <w:t> </w:t>
      </w:r>
      <w:r>
        <w:rPr/>
        <w:t>relative</w:t>
      </w:r>
      <w:r>
        <w:rPr>
          <w:spacing w:val="-2"/>
        </w:rPr>
        <w:t> </w:t>
      </w:r>
      <w:r>
        <w:rPr/>
        <w:t>bioavailability</w:t>
      </w:r>
      <w:r>
        <w:rPr>
          <w:spacing w:val="-2"/>
        </w:rPr>
        <w:t> </w:t>
      </w:r>
      <w:r>
        <w:rPr/>
        <w:t>of supplementary methionine sources in animal diets.</w:t>
      </w:r>
    </w:p>
    <w:p>
      <w:pPr>
        <w:pStyle w:val="BodyText"/>
        <w:spacing w:line="213" w:lineRule="auto" w:before="297"/>
        <w:ind w:left="121" w:right="38"/>
      </w:pPr>
      <w:r>
        <w:rPr/>
        <w:t>“For cost-effective purchasing, feed formulation and animal production,</w:t>
      </w:r>
      <w:r>
        <w:rPr>
          <w:spacing w:val="-5"/>
        </w:rPr>
        <w:t> </w:t>
      </w:r>
      <w:r>
        <w:rPr/>
        <w:t>precise</w:t>
      </w:r>
      <w:r>
        <w:rPr>
          <w:spacing w:val="-7"/>
        </w:rPr>
        <w:t> </w:t>
      </w:r>
      <w:r>
        <w:rPr/>
        <w:t>knowledge</w:t>
      </w:r>
      <w:r>
        <w:rPr>
          <w:spacing w:val="-5"/>
        </w:rPr>
        <w:t> </w:t>
      </w:r>
      <w:r>
        <w:rPr/>
        <w:t>about</w:t>
      </w:r>
      <w:r>
        <w:rPr>
          <w:spacing w:val="-6"/>
        </w:rPr>
        <w:t> </w:t>
      </w:r>
      <w:r>
        <w:rPr/>
        <w:t>the</w:t>
      </w:r>
      <w:r>
        <w:rPr>
          <w:spacing w:val="-5"/>
        </w:rPr>
        <w:t> </w:t>
      </w:r>
      <w:r>
        <w:rPr/>
        <w:t>relative</w:t>
      </w:r>
      <w:r>
        <w:rPr>
          <w:spacing w:val="-5"/>
        </w:rPr>
        <w:t> </w:t>
      </w:r>
      <w:r>
        <w:rPr/>
        <w:t>nutritive</w:t>
      </w:r>
      <w:r>
        <w:rPr>
          <w:spacing w:val="-7"/>
        </w:rPr>
        <w:t> </w:t>
      </w:r>
      <w:r>
        <w:rPr/>
        <w:t>value</w:t>
      </w:r>
      <w:r>
        <w:rPr>
          <w:spacing w:val="-5"/>
        </w:rPr>
        <w:t> </w:t>
      </w:r>
      <w:r>
        <w:rPr/>
        <w:t>of DL-methionine compared with liquid MHA-FA and MHA-Ca is essential,” says Dr. Jan-Olaf Barth, head of the Efficient Nutrition product line at Evonik. “With the MetAMINO® ATLAS, we want to support our business partners in making knowledge-based purchase decisions for sustainable and economical livestock </w:t>
      </w:r>
      <w:r>
        <w:rPr>
          <w:spacing w:val="-2"/>
        </w:rPr>
        <w:t>operations.”</w:t>
      </w:r>
    </w:p>
    <w:p>
      <w:pPr>
        <w:pStyle w:val="BodyText"/>
        <w:spacing w:line="213" w:lineRule="auto" w:before="293"/>
        <w:ind w:left="121" w:right="38"/>
      </w:pPr>
      <w:r>
        <w:rPr/>
        <w:t>The trials were conducted in eleven countries on five continents under different climatic, geographic and farm conditions - in experimental</w:t>
      </w:r>
      <w:r>
        <w:rPr>
          <w:spacing w:val="-4"/>
        </w:rPr>
        <w:t> </w:t>
      </w:r>
      <w:r>
        <w:rPr/>
        <w:t>settings</w:t>
      </w:r>
      <w:r>
        <w:rPr>
          <w:spacing w:val="-7"/>
        </w:rPr>
        <w:t> </w:t>
      </w:r>
      <w:r>
        <w:rPr/>
        <w:t>as</w:t>
      </w:r>
      <w:r>
        <w:rPr>
          <w:spacing w:val="-4"/>
        </w:rPr>
        <w:t> </w:t>
      </w:r>
      <w:r>
        <w:rPr/>
        <w:t>well</w:t>
      </w:r>
      <w:r>
        <w:rPr>
          <w:spacing w:val="-4"/>
        </w:rPr>
        <w:t> </w:t>
      </w:r>
      <w:r>
        <w:rPr/>
        <w:t>as</w:t>
      </w:r>
      <w:r>
        <w:rPr>
          <w:spacing w:val="-3"/>
        </w:rPr>
        <w:t> </w:t>
      </w:r>
      <w:r>
        <w:rPr/>
        <w:t>at</w:t>
      </w:r>
      <w:r>
        <w:rPr>
          <w:spacing w:val="-5"/>
        </w:rPr>
        <w:t> </w:t>
      </w:r>
      <w:r>
        <w:rPr/>
        <w:t>commercial</w:t>
      </w:r>
      <w:r>
        <w:rPr>
          <w:spacing w:val="-3"/>
        </w:rPr>
        <w:t> </w:t>
      </w:r>
      <w:r>
        <w:rPr/>
        <w:t>farms</w:t>
      </w:r>
      <w:r>
        <w:rPr>
          <w:spacing w:val="-4"/>
        </w:rPr>
        <w:t> </w:t>
      </w:r>
      <w:r>
        <w:rPr/>
        <w:t>with</w:t>
      </w:r>
      <w:r>
        <w:rPr>
          <w:spacing w:val="-4"/>
        </w:rPr>
        <w:t> </w:t>
      </w:r>
      <w:r>
        <w:rPr/>
        <w:t>broiler chickens, laying hens, swine and aqua species.</w:t>
      </w:r>
    </w:p>
    <w:p>
      <w:pPr>
        <w:pStyle w:val="BodyText"/>
        <w:spacing w:line="213" w:lineRule="auto" w:before="297"/>
        <w:ind w:left="121" w:right="38"/>
      </w:pPr>
      <w:r>
        <w:rPr/>
        <w:t>“Across</w:t>
      </w:r>
      <w:r>
        <w:rPr>
          <w:spacing w:val="-5"/>
        </w:rPr>
        <w:t> </w:t>
      </w:r>
      <w:r>
        <w:rPr/>
        <w:t>all</w:t>
      </w:r>
      <w:r>
        <w:rPr>
          <w:spacing w:val="-3"/>
        </w:rPr>
        <w:t> </w:t>
      </w:r>
      <w:r>
        <w:rPr/>
        <w:t>trials</w:t>
      </w:r>
      <w:r>
        <w:rPr>
          <w:spacing w:val="-6"/>
        </w:rPr>
        <w:t> </w:t>
      </w:r>
      <w:r>
        <w:rPr/>
        <w:t>and</w:t>
      </w:r>
      <w:r>
        <w:rPr>
          <w:spacing w:val="-5"/>
        </w:rPr>
        <w:t> </w:t>
      </w:r>
      <w:r>
        <w:rPr/>
        <w:t>all</w:t>
      </w:r>
      <w:r>
        <w:rPr>
          <w:spacing w:val="-1"/>
        </w:rPr>
        <w:t> </w:t>
      </w:r>
      <w:r>
        <w:rPr/>
        <w:t>species,</w:t>
      </w:r>
      <w:r>
        <w:rPr>
          <w:spacing w:val="-4"/>
        </w:rPr>
        <w:t> </w:t>
      </w:r>
      <w:r>
        <w:rPr/>
        <w:t>we</w:t>
      </w:r>
      <w:r>
        <w:rPr>
          <w:spacing w:val="-3"/>
        </w:rPr>
        <w:t> </w:t>
      </w:r>
      <w:r>
        <w:rPr/>
        <w:t>found</w:t>
      </w:r>
      <w:r>
        <w:rPr>
          <w:spacing w:val="-3"/>
        </w:rPr>
        <w:t> </w:t>
      </w:r>
      <w:r>
        <w:rPr/>
        <w:t>that</w:t>
      </w:r>
      <w:r>
        <w:rPr>
          <w:spacing w:val="-5"/>
        </w:rPr>
        <w:t> </w:t>
      </w:r>
      <w:r>
        <w:rPr/>
        <w:t>comparable</w:t>
      </w:r>
      <w:r>
        <w:rPr>
          <w:spacing w:val="-4"/>
        </w:rPr>
        <w:t> </w:t>
      </w:r>
      <w:r>
        <w:rPr/>
        <w:t>animal performance criteria were achieved when 100 units of MHA- products were replaced with 65 units of MetAMINO®,” says Nils Niedner, product manager MetAMINO®.</w:t>
      </w:r>
    </w:p>
    <w:p>
      <w:pPr>
        <w:pStyle w:val="BodyText"/>
        <w:spacing w:line="213" w:lineRule="auto" w:before="297"/>
        <w:ind w:left="121" w:right="38"/>
      </w:pPr>
      <w:r>
        <w:rPr/>
        <w:t>The</w:t>
      </w:r>
      <w:r>
        <w:rPr>
          <w:spacing w:val="-4"/>
        </w:rPr>
        <w:t> </w:t>
      </w:r>
      <w:r>
        <w:rPr/>
        <w:t>MetAMINO®</w:t>
      </w:r>
      <w:r>
        <w:rPr>
          <w:spacing w:val="-6"/>
        </w:rPr>
        <w:t> </w:t>
      </w:r>
      <w:r>
        <w:rPr/>
        <w:t>ATLAS</w:t>
      </w:r>
      <w:r>
        <w:rPr>
          <w:spacing w:val="-2"/>
        </w:rPr>
        <w:t> </w:t>
      </w:r>
      <w:r>
        <w:rPr/>
        <w:t>2022</w:t>
      </w:r>
      <w:r>
        <w:rPr>
          <w:spacing w:val="-4"/>
        </w:rPr>
        <w:t> </w:t>
      </w:r>
      <w:r>
        <w:rPr/>
        <w:t>further</w:t>
      </w:r>
      <w:r>
        <w:rPr>
          <w:spacing w:val="-3"/>
        </w:rPr>
        <w:t> </w:t>
      </w:r>
      <w:r>
        <w:rPr/>
        <w:t>includes</w:t>
      </w:r>
      <w:r>
        <w:rPr>
          <w:spacing w:val="-3"/>
        </w:rPr>
        <w:t> </w:t>
      </w:r>
      <w:r>
        <w:rPr/>
        <w:t>a</w:t>
      </w:r>
      <w:r>
        <w:rPr>
          <w:spacing w:val="-3"/>
        </w:rPr>
        <w:t> </w:t>
      </w:r>
      <w:r>
        <w:rPr/>
        <w:t>selection</w:t>
      </w:r>
      <w:r>
        <w:rPr>
          <w:spacing w:val="-6"/>
        </w:rPr>
        <w:t> </w:t>
      </w:r>
      <w:r>
        <w:rPr/>
        <w:t>of</w:t>
      </w:r>
      <w:r>
        <w:rPr>
          <w:spacing w:val="-5"/>
        </w:rPr>
        <w:t> </w:t>
      </w:r>
      <w:r>
        <w:rPr/>
        <w:t>latest scientific articles, conference abstracts and peer reviewed publications regarding the bio-efficacy of the commercially available methionine forms. Interested parties can access the complete paper via barcode or link.</w:t>
      </w:r>
    </w:p>
    <w:p>
      <w:pPr>
        <w:pStyle w:val="BodyText"/>
        <w:rPr>
          <w:sz w:val="34"/>
        </w:rPr>
      </w:pPr>
    </w:p>
    <w:p>
      <w:pPr>
        <w:pStyle w:val="BodyText"/>
        <w:spacing w:before="267"/>
        <w:ind w:left="121"/>
      </w:pPr>
      <w:r>
        <w:rPr/>
        <w:t>Page</w:t>
      </w:r>
      <w:r>
        <w:rPr>
          <w:spacing w:val="-3"/>
        </w:rPr>
        <w:t> </w:t>
      </w:r>
      <w:r>
        <w:rPr/>
        <w:t>1</w:t>
      </w:r>
      <w:r>
        <w:rPr>
          <w:spacing w:val="-1"/>
        </w:rPr>
        <w:t> </w:t>
      </w:r>
      <w:r>
        <w:rPr/>
        <w:t>of </w:t>
      </w:r>
      <w:r>
        <w:rPr>
          <w:spacing w:val="-10"/>
        </w:rPr>
        <w:t>2</w:t>
      </w:r>
    </w:p>
    <w:p>
      <w:pPr>
        <w:spacing w:before="155"/>
        <w:ind w:left="102" w:right="0" w:firstLine="0"/>
        <w:jc w:val="left"/>
        <w:rPr>
          <w:sz w:val="18"/>
        </w:rPr>
      </w:pPr>
      <w:r>
        <w:rPr/>
        <w:br w:type="column"/>
      </w:r>
      <w:r>
        <w:rPr>
          <w:sz w:val="18"/>
        </w:rPr>
        <w:t>5</w:t>
      </w:r>
      <w:r>
        <w:rPr>
          <w:spacing w:val="-2"/>
          <w:sz w:val="18"/>
        </w:rPr>
        <w:t> </w:t>
      </w:r>
      <w:r>
        <w:rPr>
          <w:sz w:val="18"/>
        </w:rPr>
        <w:t>April</w:t>
      </w:r>
      <w:r>
        <w:rPr>
          <w:spacing w:val="1"/>
          <w:sz w:val="18"/>
        </w:rPr>
        <w:t> </w:t>
      </w:r>
      <w:r>
        <w:rPr>
          <w:spacing w:val="-4"/>
          <w:sz w:val="18"/>
        </w:rPr>
        <w:t>2022</w:t>
      </w:r>
    </w:p>
    <w:p>
      <w:pPr>
        <w:pStyle w:val="BodyText"/>
        <w:spacing w:before="10"/>
        <w:rPr>
          <w:sz w:val="21"/>
        </w:rPr>
      </w:pPr>
    </w:p>
    <w:p>
      <w:pPr>
        <w:spacing w:line="216" w:lineRule="auto" w:before="0"/>
        <w:ind w:left="102" w:right="683" w:firstLine="0"/>
        <w:jc w:val="left"/>
        <w:rPr>
          <w:b/>
          <w:sz w:val="13"/>
        </w:rPr>
      </w:pPr>
      <w:r>
        <w:rPr>
          <w:b/>
          <w:sz w:val="13"/>
        </w:rPr>
        <w:t>Main</w:t>
      </w:r>
      <w:r>
        <w:rPr>
          <w:b/>
          <w:spacing w:val="-11"/>
          <w:sz w:val="13"/>
        </w:rPr>
        <w:t> </w:t>
      </w:r>
      <w:r>
        <w:rPr>
          <w:b/>
          <w:sz w:val="13"/>
        </w:rPr>
        <w:t>press</w:t>
      </w:r>
      <w:r>
        <w:rPr>
          <w:b/>
          <w:spacing w:val="-10"/>
          <w:sz w:val="13"/>
        </w:rPr>
        <w:t> </w:t>
      </w:r>
      <w:r>
        <w:rPr>
          <w:b/>
          <w:sz w:val="13"/>
        </w:rPr>
        <w:t>contact Yama Olumi</w:t>
      </w:r>
    </w:p>
    <w:p>
      <w:pPr>
        <w:spacing w:line="216" w:lineRule="auto" w:before="1"/>
        <w:ind w:left="102"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Animal Nutrition</w:t>
      </w:r>
    </w:p>
    <w:p>
      <w:pPr>
        <w:spacing w:line="176" w:lineRule="exact" w:before="0"/>
        <w:ind w:left="102" w:right="0" w:firstLine="0"/>
        <w:jc w:val="left"/>
        <w:rPr>
          <w:sz w:val="13"/>
        </w:rPr>
      </w:pPr>
      <w:r>
        <w:rPr>
          <w:sz w:val="13"/>
        </w:rPr>
        <w:t>Phone</w:t>
      </w:r>
      <w:r>
        <w:rPr>
          <w:spacing w:val="-5"/>
          <w:sz w:val="13"/>
        </w:rPr>
        <w:t> </w:t>
      </w:r>
      <w:r>
        <w:rPr>
          <w:sz w:val="13"/>
        </w:rPr>
        <w:t>+</w:t>
      </w:r>
      <w:r>
        <w:rPr>
          <w:spacing w:val="-5"/>
          <w:sz w:val="13"/>
        </w:rPr>
        <w:t> </w:t>
      </w:r>
      <w:r>
        <w:rPr>
          <w:sz w:val="13"/>
        </w:rPr>
        <w:t>49</w:t>
      </w:r>
      <w:r>
        <w:rPr>
          <w:spacing w:val="-4"/>
          <w:sz w:val="13"/>
        </w:rPr>
        <w:t> </w:t>
      </w:r>
      <w:r>
        <w:rPr>
          <w:sz w:val="13"/>
        </w:rPr>
        <w:t>6181</w:t>
      </w:r>
      <w:r>
        <w:rPr>
          <w:spacing w:val="-5"/>
          <w:sz w:val="13"/>
        </w:rPr>
        <w:t> </w:t>
      </w:r>
      <w:r>
        <w:rPr>
          <w:sz w:val="13"/>
        </w:rPr>
        <w:t>59-</w:t>
      </w:r>
      <w:r>
        <w:rPr>
          <w:spacing w:val="-2"/>
          <w:sz w:val="13"/>
        </w:rPr>
        <w:t>12437</w:t>
      </w:r>
    </w:p>
    <w:p>
      <w:pPr>
        <w:spacing w:line="190" w:lineRule="exact" w:before="0"/>
        <w:ind w:left="102" w:right="0" w:firstLine="0"/>
        <w:jc w:val="left"/>
        <w:rPr>
          <w:sz w:val="13"/>
        </w:rPr>
      </w:pPr>
      <w:hyperlink r:id="rId6">
        <w:r>
          <w:rPr>
            <w:spacing w:val="-2"/>
            <w:sz w:val="13"/>
          </w:rPr>
          <w:t>yama.olumi@evonik.com</w:t>
        </w:r>
      </w:hyperlink>
    </w:p>
    <w:p>
      <w:pPr>
        <w:pStyle w:val="BodyText"/>
        <w:rPr>
          <w:sz w:val="23"/>
        </w:rPr>
      </w:pPr>
    </w:p>
    <w:p>
      <w:pPr>
        <w:spacing w:line="216" w:lineRule="auto" w:before="1"/>
        <w:ind w:left="102" w:right="461"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2"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w:t>
      </w:r>
      <w:r>
        <w:rPr>
          <w:spacing w:val="-2"/>
          <w:sz w:val="13"/>
        </w:rPr>
        <w:t>Evonik</w:t>
      </w:r>
    </w:p>
    <w:p>
      <w:pPr>
        <w:spacing w:line="176" w:lineRule="exact" w:before="0"/>
        <w:ind w:left="102" w:right="0" w:firstLine="0"/>
        <w:jc w:val="left"/>
        <w:rPr>
          <w:sz w:val="13"/>
        </w:rPr>
      </w:pPr>
      <w:r>
        <w:rPr>
          <w:sz w:val="13"/>
        </w:rPr>
        <w:t>Phone</w:t>
      </w:r>
      <w:r>
        <w:rPr>
          <w:spacing w:val="-7"/>
          <w:sz w:val="13"/>
        </w:rPr>
        <w:t> </w:t>
      </w:r>
      <w:r>
        <w:rPr>
          <w:sz w:val="13"/>
        </w:rPr>
        <w:t>+49</w:t>
      </w:r>
      <w:r>
        <w:rPr>
          <w:spacing w:val="-7"/>
          <w:sz w:val="13"/>
        </w:rPr>
        <w:t> </w:t>
      </w:r>
      <w:r>
        <w:rPr>
          <w:sz w:val="13"/>
        </w:rPr>
        <w:t>6181</w:t>
      </w:r>
      <w:r>
        <w:rPr>
          <w:spacing w:val="-5"/>
          <w:sz w:val="13"/>
        </w:rPr>
        <w:t> </w:t>
      </w:r>
      <w:r>
        <w:rPr>
          <w:sz w:val="13"/>
        </w:rPr>
        <w:t>59-</w:t>
      </w:r>
      <w:r>
        <w:rPr>
          <w:spacing w:val="-4"/>
          <w:sz w:val="13"/>
        </w:rPr>
        <w:t>6847</w:t>
      </w:r>
    </w:p>
    <w:p>
      <w:pPr>
        <w:spacing w:line="190" w:lineRule="exact" w:before="0"/>
        <w:ind w:left="102" w:right="0" w:firstLine="0"/>
        <w:jc w:val="left"/>
        <w:rPr>
          <w:sz w:val="13"/>
        </w:rPr>
      </w:pPr>
      <w:hyperlink r:id="rId7">
        <w:r>
          <w:rPr>
            <w:spacing w:val="-2"/>
            <w:sz w:val="13"/>
          </w:rPr>
          <w:t>juergen.krauter@evonik.com</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spacing w:line="216" w:lineRule="auto" w:before="1"/>
        <w:ind w:left="102" w:right="461"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2" w:right="13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2"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2" w:right="0" w:firstLine="0"/>
        <w:jc w:val="left"/>
        <w:rPr>
          <w:sz w:val="13"/>
        </w:rPr>
      </w:pPr>
      <w:hyperlink r:id="rId8">
        <w:r>
          <w:rPr>
            <w:spacing w:val="-2"/>
            <w:sz w:val="13"/>
          </w:rPr>
          <w:t>www.evonik.com</w:t>
        </w:r>
      </w:hyperlink>
    </w:p>
    <w:p>
      <w:pPr>
        <w:spacing w:line="216" w:lineRule="auto" w:before="175"/>
        <w:ind w:left="102" w:right="461" w:firstLine="0"/>
        <w:jc w:val="left"/>
        <w:rPr>
          <w:sz w:val="13"/>
        </w:rPr>
      </w:pPr>
      <w:r>
        <w:rPr>
          <w:sz w:val="13"/>
        </w:rPr>
        <w:t>Supervisory</w:t>
      </w:r>
      <w:r>
        <w:rPr>
          <w:spacing w:val="-2"/>
          <w:sz w:val="13"/>
        </w:rPr>
        <w:t> </w:t>
      </w:r>
      <w:r>
        <w:rPr>
          <w:sz w:val="13"/>
        </w:rPr>
        <w:t>BoardBernd Tönjes,</w:t>
      </w:r>
      <w:r>
        <w:rPr>
          <w:spacing w:val="-11"/>
          <w:sz w:val="13"/>
        </w:rPr>
        <w:t> </w:t>
      </w:r>
      <w:r>
        <w:rPr>
          <w:sz w:val="13"/>
        </w:rPr>
        <w:t>ChairmanExecutive </w:t>
      </w:r>
      <w:r>
        <w:rPr>
          <w:spacing w:val="-2"/>
          <w:sz w:val="13"/>
        </w:rPr>
        <w:t>BoardChristian</w:t>
      </w:r>
    </w:p>
    <w:p>
      <w:pPr>
        <w:spacing w:line="216" w:lineRule="auto" w:before="0"/>
        <w:ind w:left="102" w:right="598" w:firstLine="0"/>
        <w:jc w:val="left"/>
        <w:rPr>
          <w:sz w:val="13"/>
        </w:rPr>
      </w:pPr>
      <w:r>
        <w:rPr>
          <w:sz w:val="13"/>
        </w:rPr>
        <w:t>Kullmann,</w:t>
      </w:r>
      <w:r>
        <w:rPr>
          <w:spacing w:val="-2"/>
          <w:sz w:val="13"/>
        </w:rPr>
        <w:t> </w:t>
      </w:r>
      <w:r>
        <w:rPr>
          <w:sz w:val="13"/>
        </w:rPr>
        <w:t>ChairmanDr. Harald</w:t>
      </w:r>
      <w:r>
        <w:rPr>
          <w:spacing w:val="-11"/>
          <w:sz w:val="13"/>
        </w:rPr>
        <w:t> </w:t>
      </w:r>
      <w:r>
        <w:rPr>
          <w:sz w:val="13"/>
        </w:rPr>
        <w:t>Schwager,</w:t>
      </w:r>
      <w:r>
        <w:rPr>
          <w:spacing w:val="-10"/>
          <w:sz w:val="13"/>
        </w:rPr>
        <w:t> </w:t>
      </w:r>
      <w:r>
        <w:rPr>
          <w:sz w:val="13"/>
        </w:rPr>
        <w:t>Deputy </w:t>
      </w:r>
      <w:r>
        <w:rPr>
          <w:spacing w:val="-2"/>
          <w:sz w:val="13"/>
        </w:rPr>
        <w:t>ChairmanThomas</w:t>
      </w:r>
      <w:r>
        <w:rPr>
          <w:spacing w:val="40"/>
          <w:sz w:val="13"/>
        </w:rPr>
        <w:t> </w:t>
      </w:r>
      <w:r>
        <w:rPr>
          <w:sz w:val="13"/>
        </w:rPr>
        <w:t>Wessel, Ute Wolf</w:t>
      </w:r>
    </w:p>
    <w:p>
      <w:pPr>
        <w:pStyle w:val="BodyText"/>
        <w:spacing w:before="12"/>
        <w:rPr>
          <w:sz w:val="11"/>
        </w:rPr>
      </w:pPr>
    </w:p>
    <w:p>
      <w:pPr>
        <w:spacing w:line="216" w:lineRule="auto" w:before="0"/>
        <w:ind w:left="102" w:right="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216" w:lineRule="auto"/>
        <w:jc w:val="left"/>
        <w:rPr>
          <w:sz w:val="13"/>
        </w:rPr>
        <w:sectPr>
          <w:type w:val="continuous"/>
          <w:pgSz w:w="11910" w:h="16840"/>
          <w:pgMar w:header="860" w:footer="0" w:top="1660" w:bottom="280" w:left="1240" w:right="760"/>
          <w:cols w:num="2" w:equalWidth="0">
            <w:col w:w="7272" w:space="359"/>
            <w:col w:w="227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2"/>
        </w:rPr>
      </w:pPr>
    </w:p>
    <w:p>
      <w:pPr>
        <w:pStyle w:val="BodyText"/>
        <w:spacing w:line="213" w:lineRule="auto" w:before="127"/>
        <w:ind w:left="121" w:right="2697"/>
      </w:pPr>
      <w:r>
        <w:rPr/>
        <w:t>It</w:t>
      </w:r>
      <w:r>
        <w:rPr>
          <w:spacing w:val="-6"/>
        </w:rPr>
        <w:t> </w:t>
      </w:r>
      <w:r>
        <w:rPr/>
        <w:t>can</w:t>
      </w:r>
      <w:r>
        <w:rPr>
          <w:spacing w:val="-5"/>
        </w:rPr>
        <w:t> </w:t>
      </w:r>
      <w:r>
        <w:rPr/>
        <w:t>be</w:t>
      </w:r>
      <w:r>
        <w:rPr>
          <w:spacing w:val="-6"/>
        </w:rPr>
        <w:t> </w:t>
      </w:r>
      <w:r>
        <w:rPr/>
        <w:t>downloaded</w:t>
      </w:r>
      <w:r>
        <w:rPr>
          <w:spacing w:val="-8"/>
        </w:rPr>
        <w:t> </w:t>
      </w:r>
      <w:r>
        <w:rPr/>
        <w:t>under</w:t>
      </w:r>
      <w:r>
        <w:rPr>
          <w:spacing w:val="-5"/>
        </w:rPr>
        <w:t> </w:t>
      </w:r>
      <w:hyperlink r:id="rId9">
        <w:r>
          <w:rPr/>
          <w:t>www.metamino.com</w:t>
        </w:r>
        <w:r>
          <w:rPr>
            <w:spacing w:val="-8"/>
          </w:rPr>
          <w:t> </w:t>
        </w:r>
      </w:hyperlink>
      <w:r>
        <w:rPr/>
        <w:t>and </w:t>
      </w:r>
      <w:r>
        <w:rPr>
          <w:spacing w:val="-2"/>
        </w:rPr>
        <w:t>myamino.evonik.com</w:t>
      </w:r>
    </w:p>
    <w:p>
      <w:pPr>
        <w:pStyle w:val="BodyText"/>
        <w:rPr>
          <w:sz w:val="34"/>
        </w:rPr>
      </w:pPr>
    </w:p>
    <w:p>
      <w:pPr>
        <w:pStyle w:val="BodyText"/>
        <w:spacing w:before="4"/>
        <w:rPr>
          <w:sz w:val="20"/>
        </w:rPr>
      </w:pPr>
    </w:p>
    <w:p>
      <w:pPr>
        <w:spacing w:line="257" w:lineRule="exact" w:before="1"/>
        <w:ind w:left="121" w:right="0" w:firstLine="0"/>
        <w:jc w:val="left"/>
        <w:rPr>
          <w:b/>
          <w:sz w:val="18"/>
        </w:rPr>
      </w:pPr>
      <w:r>
        <w:rPr>
          <w:b/>
          <w:sz w:val="18"/>
        </w:rPr>
        <w:t>Company</w:t>
      </w:r>
      <w:r>
        <w:rPr>
          <w:b/>
          <w:spacing w:val="-10"/>
          <w:sz w:val="18"/>
        </w:rPr>
        <w:t> </w:t>
      </w:r>
      <w:r>
        <w:rPr>
          <w:b/>
          <w:spacing w:val="-2"/>
          <w:sz w:val="18"/>
        </w:rPr>
        <w:t>information</w:t>
      </w:r>
    </w:p>
    <w:p>
      <w:pPr>
        <w:spacing w:line="192" w:lineRule="auto" w:before="20"/>
        <w:ind w:left="121" w:right="2697" w:firstLine="0"/>
        <w:jc w:val="left"/>
        <w:rPr>
          <w:sz w:val="18"/>
        </w:rPr>
      </w:pPr>
      <w:r>
        <w:rPr>
          <w:sz w:val="18"/>
        </w:rPr>
        <w:t>Evonik</w:t>
      </w:r>
      <w:r>
        <w:rPr>
          <w:spacing w:val="-2"/>
          <w:sz w:val="18"/>
        </w:rPr>
        <w:t> </w:t>
      </w:r>
      <w:r>
        <w:rPr>
          <w:sz w:val="18"/>
        </w:rPr>
        <w:t>is</w:t>
      </w:r>
      <w:r>
        <w:rPr>
          <w:spacing w:val="-1"/>
          <w:sz w:val="18"/>
        </w:rPr>
        <w:t> </w:t>
      </w:r>
      <w:r>
        <w:rPr>
          <w:sz w:val="18"/>
        </w:rPr>
        <w:t>one of the</w:t>
      </w:r>
      <w:r>
        <w:rPr>
          <w:spacing w:val="-2"/>
          <w:sz w:val="18"/>
        </w:rPr>
        <w:t> </w:t>
      </w:r>
      <w:r>
        <w:rPr>
          <w:sz w:val="18"/>
        </w:rPr>
        <w:t>world</w:t>
      </w:r>
      <w:r>
        <w:rPr>
          <w:spacing w:val="-1"/>
          <w:sz w:val="18"/>
        </w:rPr>
        <w:t> </w:t>
      </w:r>
      <w:r>
        <w:rPr>
          <w:sz w:val="18"/>
        </w:rPr>
        <w:t>leaders</w:t>
      </w:r>
      <w:r>
        <w:rPr>
          <w:spacing w:val="-1"/>
          <w:sz w:val="18"/>
        </w:rPr>
        <w:t> </w:t>
      </w:r>
      <w:r>
        <w:rPr>
          <w:sz w:val="18"/>
        </w:rPr>
        <w:t>in specialty</w:t>
      </w:r>
      <w:r>
        <w:rPr>
          <w:spacing w:val="-1"/>
          <w:sz w:val="18"/>
        </w:rPr>
        <w:t> </w:t>
      </w:r>
      <w:r>
        <w:rPr>
          <w:sz w:val="18"/>
        </w:rPr>
        <w:t>chemicals. The company</w:t>
      </w:r>
      <w:r>
        <w:rPr>
          <w:spacing w:val="-1"/>
          <w:sz w:val="18"/>
        </w:rPr>
        <w:t> </w:t>
      </w:r>
      <w:r>
        <w:rPr>
          <w:sz w:val="18"/>
        </w:rPr>
        <w:t>is</w:t>
      </w:r>
      <w:r>
        <w:rPr>
          <w:spacing w:val="-1"/>
          <w:sz w:val="18"/>
        </w:rPr>
        <w:t> </w:t>
      </w:r>
      <w:r>
        <w:rPr>
          <w:sz w:val="18"/>
        </w:rPr>
        <w:t>active in</w:t>
      </w:r>
      <w:r>
        <w:rPr>
          <w:spacing w:val="-1"/>
          <w:sz w:val="18"/>
        </w:rPr>
        <w:t> </w:t>
      </w:r>
      <w:r>
        <w:rPr>
          <w:sz w:val="18"/>
        </w:rPr>
        <w:t>more</w:t>
      </w:r>
      <w:r>
        <w:rPr>
          <w:spacing w:val="-3"/>
          <w:sz w:val="18"/>
        </w:rPr>
        <w:t> </w:t>
      </w:r>
      <w:r>
        <w:rPr>
          <w:sz w:val="18"/>
        </w:rPr>
        <w:t>than</w:t>
      </w:r>
      <w:r>
        <w:rPr>
          <w:spacing w:val="-1"/>
          <w:sz w:val="18"/>
        </w:rPr>
        <w:t> </w:t>
      </w:r>
      <w:r>
        <w:rPr>
          <w:sz w:val="18"/>
        </w:rPr>
        <w:t>100</w:t>
      </w:r>
      <w:r>
        <w:rPr>
          <w:spacing w:val="-3"/>
          <w:sz w:val="18"/>
        </w:rPr>
        <w:t> </w:t>
      </w:r>
      <w:r>
        <w:rPr>
          <w:sz w:val="18"/>
        </w:rPr>
        <w:t>countries</w:t>
      </w:r>
      <w:r>
        <w:rPr>
          <w:spacing w:val="-5"/>
          <w:sz w:val="18"/>
        </w:rPr>
        <w:t> </w:t>
      </w:r>
      <w:r>
        <w:rPr>
          <w:sz w:val="18"/>
        </w:rPr>
        <w:t>around</w:t>
      </w:r>
      <w:r>
        <w:rPr>
          <w:spacing w:val="-3"/>
          <w:sz w:val="18"/>
        </w:rPr>
        <w:t> </w:t>
      </w:r>
      <w:r>
        <w:rPr>
          <w:sz w:val="18"/>
        </w:rPr>
        <w:t>the</w:t>
      </w:r>
      <w:r>
        <w:rPr>
          <w:spacing w:val="-4"/>
          <w:sz w:val="18"/>
        </w:rPr>
        <w:t> </w:t>
      </w:r>
      <w:r>
        <w:rPr>
          <w:sz w:val="18"/>
        </w:rPr>
        <w:t>world</w:t>
      </w:r>
      <w:r>
        <w:rPr>
          <w:spacing w:val="-3"/>
          <w:sz w:val="18"/>
        </w:rPr>
        <w:t> </w:t>
      </w:r>
      <w:r>
        <w:rPr>
          <w:sz w:val="18"/>
        </w:rPr>
        <w:t>and</w:t>
      </w:r>
      <w:r>
        <w:rPr>
          <w:spacing w:val="-3"/>
          <w:sz w:val="18"/>
        </w:rPr>
        <w:t> </w:t>
      </w:r>
      <w:r>
        <w:rPr>
          <w:sz w:val="18"/>
        </w:rPr>
        <w:t>generated</w:t>
      </w:r>
      <w:r>
        <w:rPr>
          <w:spacing w:val="-2"/>
          <w:sz w:val="18"/>
        </w:rPr>
        <w:t> </w:t>
      </w:r>
      <w:r>
        <w:rPr>
          <w:sz w:val="18"/>
        </w:rPr>
        <w:t>sales</w:t>
      </w:r>
      <w:r>
        <w:rPr>
          <w:spacing w:val="-3"/>
          <w:sz w:val="18"/>
        </w:rPr>
        <w:t> </w:t>
      </w:r>
      <w:r>
        <w:rPr>
          <w:sz w:val="18"/>
        </w:rPr>
        <w:t>of</w:t>
      </w:r>
      <w:r>
        <w:rPr>
          <w:spacing w:val="-1"/>
          <w:sz w:val="18"/>
        </w:rPr>
        <w:t> </w:t>
      </w:r>
      <w:r>
        <w:rPr>
          <w:sz w:val="18"/>
        </w:rPr>
        <w:t>€15</w:t>
      </w:r>
      <w:r>
        <w:rPr>
          <w:spacing w:val="-3"/>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spacing w:line="247" w:lineRule="exact" w:before="174"/>
        <w:ind w:left="12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92" w:lineRule="auto" w:before="10"/>
        <w:ind w:left="121" w:right="2654"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1"/>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€3.56 billion in 2021 with about 5,300 employees.</w:t>
      </w:r>
    </w:p>
    <w:p>
      <w:pPr>
        <w:spacing w:line="249" w:lineRule="exact" w:before="174"/>
        <w:ind w:left="121" w:right="0" w:firstLine="0"/>
        <w:jc w:val="left"/>
        <w:rPr>
          <w:b/>
          <w:sz w:val="18"/>
        </w:rPr>
      </w:pPr>
      <w:r>
        <w:rPr>
          <w:b/>
          <w:spacing w:val="-2"/>
          <w:sz w:val="18"/>
        </w:rPr>
        <w:t>Disclaimer</w:t>
      </w:r>
    </w:p>
    <w:p>
      <w:pPr>
        <w:spacing w:line="192" w:lineRule="auto" w:before="12"/>
        <w:ind w:left="121" w:right="2526" w:firstLine="0"/>
        <w:jc w:val="left"/>
        <w:rPr>
          <w:sz w:val="18"/>
        </w:rPr>
      </w:pPr>
      <w:r>
        <w:rPr>
          <w:sz w:val="18"/>
        </w:rPr>
        <w:t>In</w:t>
      </w:r>
      <w:r>
        <w:rPr>
          <w:spacing w:val="-2"/>
          <w:sz w:val="18"/>
        </w:rPr>
        <w:t> </w:t>
      </w:r>
      <w:r>
        <w:rPr>
          <w:sz w:val="18"/>
        </w:rPr>
        <w:t>so</w:t>
      </w:r>
      <w:r>
        <w:rPr>
          <w:spacing w:val="-3"/>
          <w:sz w:val="18"/>
        </w:rPr>
        <w:t> </w:t>
      </w:r>
      <w:r>
        <w:rPr>
          <w:sz w:val="18"/>
        </w:rPr>
        <w:t>far</w:t>
      </w:r>
      <w:r>
        <w:rPr>
          <w:spacing w:val="-4"/>
          <w:sz w:val="18"/>
        </w:rPr>
        <w:t> </w:t>
      </w:r>
      <w:r>
        <w:rPr>
          <w:sz w:val="18"/>
        </w:rPr>
        <w:t>as</w:t>
      </w:r>
      <w:r>
        <w:rPr>
          <w:spacing w:val="-3"/>
          <w:sz w:val="18"/>
        </w:rPr>
        <w:t> </w:t>
      </w:r>
      <w:r>
        <w:rPr>
          <w:sz w:val="18"/>
        </w:rPr>
        <w:t>forecasts</w:t>
      </w:r>
      <w:r>
        <w:rPr>
          <w:spacing w:val="-3"/>
          <w:sz w:val="18"/>
        </w:rPr>
        <w:t> </w:t>
      </w:r>
      <w:r>
        <w:rPr>
          <w:sz w:val="18"/>
        </w:rPr>
        <w:t>or</w:t>
      </w:r>
      <w:r>
        <w:rPr>
          <w:spacing w:val="-3"/>
          <w:sz w:val="18"/>
        </w:rPr>
        <w:t> </w:t>
      </w:r>
      <w:r>
        <w:rPr>
          <w:sz w:val="18"/>
        </w:rPr>
        <w:t>expectations</w:t>
      </w:r>
      <w:r>
        <w:rPr>
          <w:spacing w:val="-3"/>
          <w:sz w:val="18"/>
        </w:rPr>
        <w:t> </w:t>
      </w:r>
      <w:r>
        <w:rPr>
          <w:sz w:val="18"/>
        </w:rPr>
        <w:t>are</w:t>
      </w:r>
      <w:r>
        <w:rPr>
          <w:spacing w:val="-3"/>
          <w:sz w:val="18"/>
        </w:rPr>
        <w:t> </w:t>
      </w:r>
      <w:r>
        <w:rPr>
          <w:sz w:val="18"/>
        </w:rPr>
        <w:t>expressed</w:t>
      </w:r>
      <w:r>
        <w:rPr>
          <w:spacing w:val="-3"/>
          <w:sz w:val="18"/>
        </w:rPr>
        <w:t> </w:t>
      </w:r>
      <w:r>
        <w:rPr>
          <w:sz w:val="18"/>
        </w:rPr>
        <w:t>in</w:t>
      </w:r>
      <w:r>
        <w:rPr>
          <w:spacing w:val="-3"/>
          <w:sz w:val="18"/>
        </w:rPr>
        <w:t> </w:t>
      </w:r>
      <w:r>
        <w:rPr>
          <w:sz w:val="18"/>
        </w:rPr>
        <w:t>this</w:t>
      </w:r>
      <w:r>
        <w:rPr>
          <w:spacing w:val="-3"/>
          <w:sz w:val="18"/>
        </w:rPr>
        <w:t> </w:t>
      </w:r>
      <w:r>
        <w:rPr>
          <w:sz w:val="18"/>
        </w:rPr>
        <w:t>press</w:t>
      </w:r>
      <w:r>
        <w:rPr>
          <w:spacing w:val="-3"/>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0"/>
        <w:ind w:left="121" w:right="269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4"/>
        </w:rPr>
      </w:pPr>
    </w:p>
    <w:p>
      <w:pPr>
        <w:pStyle w:val="BodyText"/>
        <w:spacing w:before="101"/>
        <w:ind w:left="121"/>
      </w:pPr>
      <w:r>
        <w:rPr/>
        <w:t>Page</w:t>
      </w:r>
      <w:r>
        <w:rPr>
          <w:spacing w:val="-3"/>
        </w:rPr>
        <w:t> </w:t>
      </w:r>
      <w:r>
        <w:rPr/>
        <w:t>2</w:t>
      </w:r>
      <w:r>
        <w:rPr>
          <w:spacing w:val="-1"/>
        </w:rPr>
        <w:t> </w:t>
      </w:r>
      <w:r>
        <w:rPr/>
        <w:t>of </w:t>
      </w:r>
      <w:r>
        <w:rPr>
          <w:spacing w:val="-10"/>
        </w:rPr>
        <w:t>2</w:t>
      </w:r>
    </w:p>
    <w:sectPr>
      <w:pgSz w:w="11910" w:h="16840"/>
      <w:pgMar w:header="860" w:footer="0" w:top="1660" w:bottom="280" w:left="124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8720">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9232">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2" w:hanging="360"/>
      </w:pPr>
      <w:rPr>
        <w:rFonts w:hint="default" w:ascii="Lucida Sans Unicode" w:hAnsi="Lucida Sans Unicode" w:eastAsia="Lucida Sans Unicode" w:cs="Lucida Sans Unicode"/>
        <w:b w:val="0"/>
        <w:bCs w:val="0"/>
        <w:i w:val="0"/>
        <w:iCs w:val="0"/>
        <w:w w:val="100"/>
        <w:sz w:val="24"/>
        <w:szCs w:val="24"/>
        <w:lang w:val="de-DE" w:eastAsia="en-US" w:bidi="ar-SA"/>
      </w:rPr>
    </w:lvl>
    <w:lvl w:ilvl="1">
      <w:start w:val="0"/>
      <w:numFmt w:val="bullet"/>
      <w:lvlText w:val="•"/>
      <w:lvlJc w:val="left"/>
      <w:pPr>
        <w:ind w:left="1141" w:hanging="360"/>
      </w:pPr>
      <w:rPr>
        <w:rFonts w:hint="default"/>
        <w:lang w:val="de-DE" w:eastAsia="en-US" w:bidi="ar-SA"/>
      </w:rPr>
    </w:lvl>
    <w:lvl w:ilvl="2">
      <w:start w:val="0"/>
      <w:numFmt w:val="bullet"/>
      <w:lvlText w:val="•"/>
      <w:lvlJc w:val="left"/>
      <w:pPr>
        <w:ind w:left="1822" w:hanging="360"/>
      </w:pPr>
      <w:rPr>
        <w:rFonts w:hint="default"/>
        <w:lang w:val="de-DE" w:eastAsia="en-US" w:bidi="ar-SA"/>
      </w:rPr>
    </w:lvl>
    <w:lvl w:ilvl="3">
      <w:start w:val="0"/>
      <w:numFmt w:val="bullet"/>
      <w:lvlText w:val="•"/>
      <w:lvlJc w:val="left"/>
      <w:pPr>
        <w:ind w:left="2503" w:hanging="360"/>
      </w:pPr>
      <w:rPr>
        <w:rFonts w:hint="default"/>
        <w:lang w:val="de-DE" w:eastAsia="en-US" w:bidi="ar-SA"/>
      </w:rPr>
    </w:lvl>
    <w:lvl w:ilvl="4">
      <w:start w:val="0"/>
      <w:numFmt w:val="bullet"/>
      <w:lvlText w:val="•"/>
      <w:lvlJc w:val="left"/>
      <w:pPr>
        <w:ind w:left="3184" w:hanging="360"/>
      </w:pPr>
      <w:rPr>
        <w:rFonts w:hint="default"/>
        <w:lang w:val="de-DE" w:eastAsia="en-US" w:bidi="ar-SA"/>
      </w:rPr>
    </w:lvl>
    <w:lvl w:ilvl="5">
      <w:start w:val="0"/>
      <w:numFmt w:val="bullet"/>
      <w:lvlText w:val="•"/>
      <w:lvlJc w:val="left"/>
      <w:pPr>
        <w:ind w:left="3865" w:hanging="360"/>
      </w:pPr>
      <w:rPr>
        <w:rFonts w:hint="default"/>
        <w:lang w:val="de-DE" w:eastAsia="en-US" w:bidi="ar-SA"/>
      </w:rPr>
    </w:lvl>
    <w:lvl w:ilvl="6">
      <w:start w:val="0"/>
      <w:numFmt w:val="bullet"/>
      <w:lvlText w:val="•"/>
      <w:lvlJc w:val="left"/>
      <w:pPr>
        <w:ind w:left="4547" w:hanging="360"/>
      </w:pPr>
      <w:rPr>
        <w:rFonts w:hint="default"/>
        <w:lang w:val="de-DE" w:eastAsia="en-US" w:bidi="ar-SA"/>
      </w:rPr>
    </w:lvl>
    <w:lvl w:ilvl="7">
      <w:start w:val="0"/>
      <w:numFmt w:val="bullet"/>
      <w:lvlText w:val="•"/>
      <w:lvlJc w:val="left"/>
      <w:pPr>
        <w:ind w:left="5228" w:hanging="360"/>
      </w:pPr>
      <w:rPr>
        <w:rFonts w:hint="default"/>
        <w:lang w:val="de-DE" w:eastAsia="en-US" w:bidi="ar-SA"/>
      </w:rPr>
    </w:lvl>
    <w:lvl w:ilvl="8">
      <w:start w:val="0"/>
      <w:numFmt w:val="bullet"/>
      <w:lvlText w:val="•"/>
      <w:lvlJc w:val="left"/>
      <w:pPr>
        <w:ind w:left="5909"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de-DE"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de-DE" w:eastAsia="en-US" w:bidi="ar-SA"/>
    </w:rPr>
  </w:style>
  <w:style w:styleId="Title" w:type="paragraph">
    <w:name w:val="Title"/>
    <w:basedOn w:val="Normal"/>
    <w:uiPriority w:val="1"/>
    <w:qFormat/>
    <w:pPr>
      <w:spacing w:before="193"/>
      <w:ind w:left="121" w:right="38"/>
    </w:pPr>
    <w:rPr>
      <w:rFonts w:ascii="Lucida Sans Unicode" w:hAnsi="Lucida Sans Unicode" w:eastAsia="Lucida Sans Unicode" w:cs="Lucida Sans Unicode"/>
      <w:b/>
      <w:bCs/>
      <w:sz w:val="28"/>
      <w:szCs w:val="28"/>
      <w:lang w:val="de-DE" w:eastAsia="en-US" w:bidi="ar-SA"/>
    </w:rPr>
  </w:style>
  <w:style w:styleId="ListParagraph" w:type="paragraph">
    <w:name w:val="List Paragraph"/>
    <w:basedOn w:val="Normal"/>
    <w:uiPriority w:val="1"/>
    <w:qFormat/>
    <w:pPr>
      <w:spacing w:before="3"/>
      <w:ind w:left="462" w:right="285" w:hanging="360"/>
    </w:pPr>
    <w:rPr>
      <w:rFonts w:ascii="Lucida Sans Unicode" w:hAnsi="Lucida Sans Unicode" w:eastAsia="Lucida Sans Unicode" w:cs="Lucida Sans Unicode"/>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hyperlink" Target="mailto:juergen.krauter@evonik.com" TargetMode="Externa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yama.olumi@evonik.com" TargetMode="Externa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yperlink" Target="http://www.metami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2022-05-16T22:00:00+00:00</Date>
    <Website xmlns="15ce2d31-04c3-48cb-bf76-e52371868153">
      <Value>Current</Value>
    </Website>
    <Description0 xmlns="15ce2d31-04c3-48cb-bf76-e52371868153">.DOCX</Description0>
    <DocumentLanguage xmlns="15ce2d31-04c3-48cb-bf76-e52371868153">EN</DocumentLanguage>
    <SourceID xmlns="15ce2d31-04c3-48cb-bf76-e52371868153" xsi:nil="true"/>
    <LanguageTree xmlns="15ce2d31-04c3-48cb-bf76-e52371868153">
      <Value>EN</Value>
    </LanguageTree>
    <FirstCategoryGroup xmlns="15ce2d31-04c3-48cb-bf76-e52371868153">Press releases</FirstCategoryGroup>
    <ThumbnailLinkUrl xmlns="15ce2d31-04c3-48cb-bf76-e52371868153" xsi:nil="true"/>
    <DocumentTitle xmlns="15ce2d31-04c3-48cb-bf76-e52371868153">Press Release Internacional MetAMINO ATLAS - EN</DocumentTitle>
  </documentManagement>
</p:properties>
</file>

<file path=customXml/itemProps1.xml><?xml version="1.0" encoding="utf-8"?>
<ds:datastoreItem xmlns:ds="http://schemas.openxmlformats.org/officeDocument/2006/customXml" ds:itemID="{54E2E3A9-4CFF-48AE-B004-BD7EAF481A54}"/>
</file>

<file path=customXml/itemProps2.xml><?xml version="1.0" encoding="utf-8"?>
<ds:datastoreItem xmlns:ds="http://schemas.openxmlformats.org/officeDocument/2006/customXml" ds:itemID="{F162BB58-91A3-4FFD-8413-B3B1D4862948}"/>
</file>

<file path=customXml/itemProps3.xml><?xml version="1.0" encoding="utf-8"?>
<ds:datastoreItem xmlns:ds="http://schemas.openxmlformats.org/officeDocument/2006/customXml" ds:itemID="{92B86FAE-A5FA-4691-9DCE-FDEDE43D2D4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terms:created xsi:type="dcterms:W3CDTF">2022-05-17T18:13:00Z</dcterms:created>
  <dcterms:modified xsi:type="dcterms:W3CDTF">2022-05-17T18:13:00Z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für Microsoft 365</vt:lpwstr>
  </property>
  <property fmtid="{D5CDD505-2E9C-101B-9397-08002B2CF9AE}" pid="4" name="LastSaved">
    <vt:filetime>2022-05-17T00:00:00Z</vt:filetime>
  </property>
  <property fmtid="{D5CDD505-2E9C-101B-9397-08002B2CF9AE}" pid="5" name="ContentTypeId">
    <vt:lpwstr>0x0101006733390B45FCDA43ACFBB8863C0B5B9D</vt:lpwstr>
  </property>
</Properties>
</file>