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00"/>
          <w:pgNumType w:start="1"/>
        </w:sectPr>
      </w:pPr>
    </w:p>
    <w:p>
      <w:pPr>
        <w:pStyle w:val="Title"/>
        <w:spacing w:line="168" w:lineRule="auto"/>
      </w:pPr>
      <w:r>
        <w:rPr/>
        <w:t>New lipid facility at Evonik’s site in Hanau to produce</w:t>
      </w:r>
      <w:r>
        <w:rPr>
          <w:spacing w:val="-6"/>
        </w:rPr>
        <w:t> </w:t>
      </w:r>
      <w:r>
        <w:rPr/>
        <w:t>clinical</w:t>
      </w:r>
      <w:r>
        <w:rPr>
          <w:spacing w:val="-8"/>
        </w:rPr>
        <w:t> </w:t>
      </w:r>
      <w:r>
        <w:rPr/>
        <w:t>and</w:t>
      </w:r>
      <w:r>
        <w:rPr>
          <w:spacing w:val="-5"/>
        </w:rPr>
        <w:t> </w:t>
      </w:r>
      <w:r>
        <w:rPr/>
        <w:t>launch</w:t>
      </w:r>
      <w:r>
        <w:rPr>
          <w:spacing w:val="-6"/>
        </w:rPr>
        <w:t> </w:t>
      </w:r>
      <w:r>
        <w:rPr/>
        <w:t>quantities</w:t>
      </w:r>
      <w:r>
        <w:rPr>
          <w:spacing w:val="-4"/>
        </w:rPr>
        <w:t> </w:t>
      </w:r>
      <w:r>
        <w:rPr/>
        <w:t>of</w:t>
      </w:r>
      <w:r>
        <w:rPr>
          <w:spacing w:val="-6"/>
        </w:rPr>
        <w:t> </w:t>
      </w:r>
      <w:r>
        <w:rPr/>
        <w:t>lipids</w:t>
      </w:r>
      <w:r>
        <w:rPr>
          <w:spacing w:val="-6"/>
        </w:rPr>
        <w:t> </w:t>
      </w:r>
      <w:r>
        <w:rPr/>
        <w:t>for innovative medicines</w:t>
      </w:r>
    </w:p>
    <w:p>
      <w:pPr>
        <w:pStyle w:val="BodyText"/>
        <w:spacing w:before="6"/>
        <w:rPr>
          <w:b/>
          <w:sz w:val="19"/>
        </w:rPr>
      </w:pPr>
    </w:p>
    <w:p>
      <w:pPr>
        <w:pStyle w:val="ListParagraph"/>
        <w:numPr>
          <w:ilvl w:val="0"/>
          <w:numId w:val="1"/>
        </w:numPr>
        <w:tabs>
          <w:tab w:pos="461" w:val="left" w:leader="none"/>
          <w:tab w:pos="462" w:val="left" w:leader="none"/>
        </w:tabs>
        <w:spacing w:line="194" w:lineRule="auto" w:before="0" w:after="0"/>
        <w:ind w:left="461" w:right="535" w:hanging="360"/>
        <w:jc w:val="left"/>
        <w:rPr>
          <w:sz w:val="24"/>
        </w:rPr>
      </w:pPr>
      <w:r>
        <w:rPr>
          <w:sz w:val="24"/>
        </w:rPr>
        <w:t>All</w:t>
      </w:r>
      <w:r>
        <w:rPr>
          <w:spacing w:val="-4"/>
          <w:sz w:val="24"/>
        </w:rPr>
        <w:t> </w:t>
      </w:r>
      <w:r>
        <w:rPr>
          <w:sz w:val="24"/>
        </w:rPr>
        <w:t>types</w:t>
      </w:r>
      <w:r>
        <w:rPr>
          <w:spacing w:val="-5"/>
          <w:sz w:val="24"/>
        </w:rPr>
        <w:t> </w:t>
      </w:r>
      <w:r>
        <w:rPr>
          <w:sz w:val="24"/>
        </w:rPr>
        <w:t>of</w:t>
      </w:r>
      <w:r>
        <w:rPr>
          <w:spacing w:val="-4"/>
          <w:sz w:val="24"/>
        </w:rPr>
        <w:t> </w:t>
      </w:r>
      <w:r>
        <w:rPr>
          <w:sz w:val="24"/>
        </w:rPr>
        <w:t>custom</w:t>
      </w:r>
      <w:r>
        <w:rPr>
          <w:spacing w:val="-6"/>
          <w:sz w:val="24"/>
        </w:rPr>
        <w:t> </w:t>
      </w:r>
      <w:r>
        <w:rPr>
          <w:sz w:val="24"/>
        </w:rPr>
        <w:t>lipids</w:t>
      </w:r>
      <w:r>
        <w:rPr>
          <w:spacing w:val="-2"/>
          <w:sz w:val="24"/>
        </w:rPr>
        <w:t> </w:t>
      </w:r>
      <w:r>
        <w:rPr>
          <w:sz w:val="24"/>
        </w:rPr>
        <w:t>can</w:t>
      </w:r>
      <w:r>
        <w:rPr>
          <w:spacing w:val="-5"/>
          <w:sz w:val="24"/>
        </w:rPr>
        <w:t> </w:t>
      </w:r>
      <w:r>
        <w:rPr>
          <w:sz w:val="24"/>
        </w:rPr>
        <w:t>be</w:t>
      </w:r>
      <w:r>
        <w:rPr>
          <w:spacing w:val="-4"/>
          <w:sz w:val="24"/>
        </w:rPr>
        <w:t> </w:t>
      </w:r>
      <w:r>
        <w:rPr>
          <w:sz w:val="24"/>
        </w:rPr>
        <w:t>produced</w:t>
      </w:r>
      <w:r>
        <w:rPr>
          <w:spacing w:val="-3"/>
          <w:sz w:val="24"/>
        </w:rPr>
        <w:t> </w:t>
      </w:r>
      <w:r>
        <w:rPr>
          <w:sz w:val="24"/>
        </w:rPr>
        <w:t>for</w:t>
      </w:r>
      <w:r>
        <w:rPr>
          <w:spacing w:val="-5"/>
          <w:sz w:val="24"/>
        </w:rPr>
        <w:t> </w:t>
      </w:r>
      <w:r>
        <w:rPr>
          <w:sz w:val="24"/>
        </w:rPr>
        <w:t>clinical development and commercialization</w:t>
      </w:r>
    </w:p>
    <w:p>
      <w:pPr>
        <w:pStyle w:val="ListParagraph"/>
        <w:numPr>
          <w:ilvl w:val="0"/>
          <w:numId w:val="1"/>
        </w:numPr>
        <w:tabs>
          <w:tab w:pos="461" w:val="left" w:leader="none"/>
          <w:tab w:pos="462" w:val="left" w:leader="none"/>
        </w:tabs>
        <w:spacing w:line="196" w:lineRule="auto" w:before="0" w:after="0"/>
        <w:ind w:left="461" w:right="1232" w:hanging="360"/>
        <w:jc w:val="left"/>
        <w:rPr>
          <w:sz w:val="24"/>
        </w:rPr>
      </w:pPr>
      <w:r>
        <w:rPr>
          <w:sz w:val="24"/>
        </w:rPr>
        <w:t>New</w:t>
      </w:r>
      <w:r>
        <w:rPr>
          <w:spacing w:val="-7"/>
          <w:sz w:val="24"/>
        </w:rPr>
        <w:t> </w:t>
      </w:r>
      <w:r>
        <w:rPr>
          <w:sz w:val="24"/>
        </w:rPr>
        <w:t>cGMP</w:t>
      </w:r>
      <w:r>
        <w:rPr>
          <w:spacing w:val="-7"/>
          <w:sz w:val="24"/>
        </w:rPr>
        <w:t> </w:t>
      </w:r>
      <w:r>
        <w:rPr>
          <w:sz w:val="24"/>
        </w:rPr>
        <w:t>lipid</w:t>
      </w:r>
      <w:r>
        <w:rPr>
          <w:spacing w:val="-6"/>
          <w:sz w:val="24"/>
        </w:rPr>
        <w:t> </w:t>
      </w:r>
      <w:r>
        <w:rPr>
          <w:sz w:val="24"/>
        </w:rPr>
        <w:t>launch</w:t>
      </w:r>
      <w:r>
        <w:rPr>
          <w:spacing w:val="-6"/>
          <w:sz w:val="24"/>
        </w:rPr>
        <w:t> </w:t>
      </w:r>
      <w:r>
        <w:rPr>
          <w:sz w:val="24"/>
        </w:rPr>
        <w:t>facility</w:t>
      </w:r>
      <w:r>
        <w:rPr>
          <w:spacing w:val="-8"/>
          <w:sz w:val="24"/>
        </w:rPr>
        <w:t> </w:t>
      </w:r>
      <w:r>
        <w:rPr>
          <w:sz w:val="24"/>
        </w:rPr>
        <w:t>enhances</w:t>
      </w:r>
      <w:r>
        <w:rPr>
          <w:spacing w:val="-6"/>
          <w:sz w:val="24"/>
        </w:rPr>
        <w:t> </w:t>
      </w:r>
      <w:r>
        <w:rPr>
          <w:sz w:val="24"/>
        </w:rPr>
        <w:t>current comprehensive lipid capabilities</w:t>
      </w:r>
    </w:p>
    <w:p>
      <w:pPr>
        <w:pStyle w:val="ListParagraph"/>
        <w:numPr>
          <w:ilvl w:val="0"/>
          <w:numId w:val="1"/>
        </w:numPr>
        <w:tabs>
          <w:tab w:pos="461" w:val="left" w:leader="none"/>
          <w:tab w:pos="462" w:val="left" w:leader="none"/>
        </w:tabs>
        <w:spacing w:line="194" w:lineRule="auto" w:before="0" w:after="0"/>
        <w:ind w:left="461" w:right="727" w:hanging="360"/>
        <w:jc w:val="left"/>
        <w:rPr>
          <w:sz w:val="24"/>
        </w:rPr>
      </w:pPr>
      <w:r>
        <w:rPr>
          <w:sz w:val="24"/>
        </w:rPr>
        <w:t>Further</w:t>
      </w:r>
      <w:r>
        <w:rPr>
          <w:spacing w:val="-7"/>
          <w:sz w:val="24"/>
        </w:rPr>
        <w:t> </w:t>
      </w:r>
      <w:r>
        <w:rPr>
          <w:sz w:val="24"/>
        </w:rPr>
        <w:t>strengthens</w:t>
      </w:r>
      <w:r>
        <w:rPr>
          <w:spacing w:val="-7"/>
          <w:sz w:val="24"/>
        </w:rPr>
        <w:t> </w:t>
      </w:r>
      <w:r>
        <w:rPr>
          <w:sz w:val="24"/>
        </w:rPr>
        <w:t>position</w:t>
      </w:r>
      <w:r>
        <w:rPr>
          <w:spacing w:val="-8"/>
          <w:sz w:val="24"/>
        </w:rPr>
        <w:t> </w:t>
      </w:r>
      <w:r>
        <w:rPr>
          <w:sz w:val="24"/>
        </w:rPr>
        <w:t>as</w:t>
      </w:r>
      <w:r>
        <w:rPr>
          <w:spacing w:val="-9"/>
          <w:sz w:val="24"/>
        </w:rPr>
        <w:t> </w:t>
      </w:r>
      <w:r>
        <w:rPr>
          <w:sz w:val="24"/>
        </w:rPr>
        <w:t>integrated</w:t>
      </w:r>
      <w:r>
        <w:rPr>
          <w:spacing w:val="-8"/>
          <w:sz w:val="24"/>
        </w:rPr>
        <w:t> </w:t>
      </w:r>
      <w:r>
        <w:rPr>
          <w:sz w:val="24"/>
        </w:rPr>
        <w:t>solutions provider for mRNA and nucleic acid therapies</w:t>
      </w:r>
    </w:p>
    <w:p>
      <w:pPr>
        <w:pStyle w:val="BodyText"/>
        <w:spacing w:before="8"/>
        <w:rPr>
          <w:sz w:val="19"/>
        </w:rPr>
      </w:pPr>
    </w:p>
    <w:p>
      <w:pPr>
        <w:pStyle w:val="BodyText"/>
        <w:spacing w:line="213" w:lineRule="auto"/>
        <w:ind w:left="101" w:right="32"/>
      </w:pPr>
      <w:r>
        <w:rPr>
          <w:b/>
        </w:rPr>
        <w:t>Essen, Germany. </w:t>
      </w:r>
      <w:r>
        <w:rPr/>
        <w:t>Evonik is building a new cGMP facility to manufacture lipids for clinical development and launch of innovative</w:t>
      </w:r>
      <w:r>
        <w:rPr>
          <w:spacing w:val="-4"/>
        </w:rPr>
        <w:t> </w:t>
      </w:r>
      <w:r>
        <w:rPr/>
        <w:t>medicines.</w:t>
      </w:r>
      <w:r>
        <w:rPr>
          <w:spacing w:val="-6"/>
        </w:rPr>
        <w:t> </w:t>
      </w:r>
      <w:r>
        <w:rPr/>
        <w:t>The</w:t>
      </w:r>
      <w:r>
        <w:rPr>
          <w:spacing w:val="-4"/>
        </w:rPr>
        <w:t> </w:t>
      </w:r>
      <w:r>
        <w:rPr/>
        <w:t>new</w:t>
      </w:r>
      <w:r>
        <w:rPr>
          <w:spacing w:val="-4"/>
        </w:rPr>
        <w:t> </w:t>
      </w:r>
      <w:r>
        <w:rPr/>
        <w:t>cGMP</w:t>
      </w:r>
      <w:r>
        <w:rPr>
          <w:spacing w:val="-3"/>
        </w:rPr>
        <w:t> </w:t>
      </w:r>
      <w:r>
        <w:rPr/>
        <w:t>lipid</w:t>
      </w:r>
      <w:r>
        <w:rPr>
          <w:spacing w:val="-4"/>
        </w:rPr>
        <w:t> </w:t>
      </w:r>
      <w:r>
        <w:rPr/>
        <w:t>launch</w:t>
      </w:r>
      <w:r>
        <w:rPr>
          <w:spacing w:val="-4"/>
        </w:rPr>
        <w:t> </w:t>
      </w:r>
      <w:r>
        <w:rPr/>
        <w:t>facility</w:t>
      </w:r>
      <w:r>
        <w:rPr>
          <w:spacing w:val="-4"/>
        </w:rPr>
        <w:t> </w:t>
      </w:r>
      <w:r>
        <w:rPr/>
        <w:t>is</w:t>
      </w:r>
      <w:r>
        <w:rPr>
          <w:spacing w:val="-6"/>
        </w:rPr>
        <w:t> </w:t>
      </w:r>
      <w:r>
        <w:rPr/>
        <w:t>located in Hanau, Germany and will provide customers with smaller batch sizes of lipids as needed for clinical development. This cGMP expansion enhances the current gram-scale development lab and enables Evonik to meet the needs of partners at every stage of commercialization. With particle engineering and purification capabilities, including chromatography, the new facility can support customers with production of all types of custom and proprietary lipids, including PEGylated lipids, phospholipids, and ionizable cationic lipids. Start of operation is planned for the beginning of 2023.</w:t>
      </w:r>
    </w:p>
    <w:p>
      <w:pPr>
        <w:pStyle w:val="BodyText"/>
        <w:spacing w:before="12"/>
        <w:rPr>
          <w:sz w:val="18"/>
        </w:rPr>
      </w:pPr>
    </w:p>
    <w:p>
      <w:pPr>
        <w:pStyle w:val="BodyText"/>
        <w:spacing w:line="213" w:lineRule="auto"/>
        <w:ind w:left="101" w:right="32"/>
      </w:pPr>
      <w:r>
        <w:rPr/>
        <w:t>The lipid launch facility will further expand Evonik’s integrated portfolio</w:t>
      </w:r>
      <w:r>
        <w:rPr>
          <w:spacing w:val="-4"/>
        </w:rPr>
        <w:t> </w:t>
      </w:r>
      <w:r>
        <w:rPr/>
        <w:t>of</w:t>
      </w:r>
      <w:r>
        <w:rPr>
          <w:spacing w:val="-3"/>
        </w:rPr>
        <w:t> </w:t>
      </w:r>
      <w:r>
        <w:rPr/>
        <w:t>System</w:t>
      </w:r>
      <w:r>
        <w:rPr>
          <w:spacing w:val="-6"/>
        </w:rPr>
        <w:t> </w:t>
      </w:r>
      <w:r>
        <w:rPr/>
        <w:t>Solutions</w:t>
      </w:r>
      <w:r>
        <w:rPr>
          <w:spacing w:val="-4"/>
        </w:rPr>
        <w:t> </w:t>
      </w:r>
      <w:r>
        <w:rPr/>
        <w:t>for</w:t>
      </w:r>
      <w:r>
        <w:rPr>
          <w:spacing w:val="-3"/>
        </w:rPr>
        <w:t> </w:t>
      </w:r>
      <w:r>
        <w:rPr/>
        <w:t>advanced</w:t>
      </w:r>
      <w:r>
        <w:rPr>
          <w:spacing w:val="-4"/>
        </w:rPr>
        <w:t> </w:t>
      </w:r>
      <w:r>
        <w:rPr/>
        <w:t>drug</w:t>
      </w:r>
      <w:r>
        <w:rPr>
          <w:spacing w:val="-4"/>
        </w:rPr>
        <w:t> </w:t>
      </w:r>
      <w:r>
        <w:rPr/>
        <w:t>delivery</w:t>
      </w:r>
      <w:r>
        <w:rPr>
          <w:spacing w:val="-6"/>
        </w:rPr>
        <w:t> </w:t>
      </w:r>
      <w:r>
        <w:rPr/>
        <w:t>of</w:t>
      </w:r>
      <w:r>
        <w:rPr>
          <w:spacing w:val="-5"/>
        </w:rPr>
        <w:t> </w:t>
      </w:r>
      <w:r>
        <w:rPr/>
        <w:t>mRNA and nucleic acid therapies including siRNA, oligonucleotides, and gene delivery. These are crucial for medicines of the future.</w:t>
      </w:r>
    </w:p>
    <w:p>
      <w:pPr>
        <w:pStyle w:val="BodyText"/>
        <w:spacing w:before="5"/>
        <w:rPr>
          <w:sz w:val="19"/>
        </w:rPr>
      </w:pPr>
    </w:p>
    <w:p>
      <w:pPr>
        <w:pStyle w:val="BodyText"/>
        <w:spacing w:line="213" w:lineRule="auto"/>
        <w:ind w:left="101" w:right="56"/>
      </w:pPr>
      <w:r>
        <w:rPr/>
        <w:t>With the new lipid launch facility, Evonik continues its</w:t>
      </w:r>
      <w:r>
        <w:rPr>
          <w:spacing w:val="40"/>
        </w:rPr>
        <w:t> </w:t>
      </w:r>
      <w:r>
        <w:rPr/>
        <w:t>commitment to this important technology, offering end-to-end solutions for pharma and biotech companies from pharmaceutical formulation</w:t>
      </w:r>
      <w:r>
        <w:rPr>
          <w:spacing w:val="-2"/>
        </w:rPr>
        <w:t> </w:t>
      </w:r>
      <w:r>
        <w:rPr/>
        <w:t>up</w:t>
      </w:r>
      <w:r>
        <w:rPr>
          <w:spacing w:val="-3"/>
        </w:rPr>
        <w:t> </w:t>
      </w:r>
      <w:r>
        <w:rPr/>
        <w:t>to</w:t>
      </w:r>
      <w:r>
        <w:rPr>
          <w:spacing w:val="-1"/>
        </w:rPr>
        <w:t> </w:t>
      </w:r>
      <w:r>
        <w:rPr/>
        <w:t>large-scale</w:t>
      </w:r>
      <w:r>
        <w:rPr>
          <w:spacing w:val="-3"/>
        </w:rPr>
        <w:t> </w:t>
      </w:r>
      <w:r>
        <w:rPr/>
        <w:t>commercialization.</w:t>
      </w:r>
      <w:r>
        <w:rPr>
          <w:spacing w:val="-4"/>
        </w:rPr>
        <w:t> </w:t>
      </w:r>
      <w:r>
        <w:rPr/>
        <w:t>In</w:t>
      </w:r>
      <w:r>
        <w:rPr>
          <w:spacing w:val="-2"/>
        </w:rPr>
        <w:t> </w:t>
      </w:r>
      <w:r>
        <w:rPr/>
        <w:t>June</w:t>
      </w:r>
      <w:r>
        <w:rPr>
          <w:spacing w:val="-3"/>
        </w:rPr>
        <w:t> </w:t>
      </w:r>
      <w:r>
        <w:rPr/>
        <w:t>this</w:t>
      </w:r>
      <w:r>
        <w:rPr>
          <w:spacing w:val="-2"/>
        </w:rPr>
        <w:t> </w:t>
      </w:r>
      <w:r>
        <w:rPr/>
        <w:t>year, Evonik announced a triple-digit million-dollar joint investment with</w:t>
      </w:r>
      <w:r>
        <w:rPr>
          <w:spacing w:val="-3"/>
        </w:rPr>
        <w:t> </w:t>
      </w:r>
      <w:r>
        <w:rPr/>
        <w:t>the</w:t>
      </w:r>
      <w:r>
        <w:rPr>
          <w:spacing w:val="-4"/>
        </w:rPr>
        <w:t> </w:t>
      </w:r>
      <w:r>
        <w:rPr/>
        <w:t>U.S.</w:t>
      </w:r>
      <w:r>
        <w:rPr>
          <w:spacing w:val="-4"/>
        </w:rPr>
        <w:t> </w:t>
      </w:r>
      <w:r>
        <w:rPr/>
        <w:t>Government</w:t>
      </w:r>
      <w:r>
        <w:rPr>
          <w:spacing w:val="-4"/>
        </w:rPr>
        <w:t> </w:t>
      </w:r>
      <w:r>
        <w:rPr/>
        <w:t>to</w:t>
      </w:r>
      <w:r>
        <w:rPr>
          <w:spacing w:val="-2"/>
        </w:rPr>
        <w:t> </w:t>
      </w:r>
      <w:r>
        <w:rPr/>
        <w:t>build</w:t>
      </w:r>
      <w:r>
        <w:rPr>
          <w:spacing w:val="-4"/>
        </w:rPr>
        <w:t> </w:t>
      </w:r>
      <w:r>
        <w:rPr/>
        <w:t>a</w:t>
      </w:r>
      <w:r>
        <w:rPr>
          <w:spacing w:val="-3"/>
        </w:rPr>
        <w:t> </w:t>
      </w:r>
      <w:r>
        <w:rPr/>
        <w:t>new</w:t>
      </w:r>
      <w:r>
        <w:rPr>
          <w:spacing w:val="-3"/>
        </w:rPr>
        <w:t> </w:t>
      </w:r>
      <w:r>
        <w:rPr/>
        <w:t>lipid</w:t>
      </w:r>
      <w:r>
        <w:rPr>
          <w:spacing w:val="-4"/>
        </w:rPr>
        <w:t> </w:t>
      </w:r>
      <w:r>
        <w:rPr/>
        <w:t>production</w:t>
      </w:r>
      <w:r>
        <w:rPr>
          <w:spacing w:val="-6"/>
        </w:rPr>
        <w:t> </w:t>
      </w:r>
      <w:r>
        <w:rPr/>
        <w:t>facility</w:t>
      </w:r>
      <w:r>
        <w:rPr>
          <w:spacing w:val="-6"/>
        </w:rPr>
        <w:t> </w:t>
      </w:r>
      <w:r>
        <w:rPr/>
        <w:t>at its site in Tippecanoe in Indiana, U.S. At the beginning of 2022, Evonik also increased production capacities for the plant-derived cholesterol PhytoChol® - a key lipid used in lipid nanoparticles - at its Hanau site in Germany. Evonik’s laboratories in Vancouver</w:t>
      </w:r>
    </w:p>
    <w:p>
      <w:pPr>
        <w:spacing w:before="71"/>
        <w:ind w:left="101" w:right="0" w:firstLine="0"/>
        <w:jc w:val="left"/>
        <w:rPr>
          <w:sz w:val="18"/>
        </w:rPr>
      </w:pPr>
      <w:r>
        <w:rPr/>
        <w:br w:type="column"/>
      </w:r>
      <w:r>
        <w:rPr>
          <w:sz w:val="18"/>
        </w:rPr>
        <w:t>2</w:t>
      </w:r>
      <w:r>
        <w:rPr>
          <w:spacing w:val="-1"/>
          <w:sz w:val="18"/>
        </w:rPr>
        <w:t> </w:t>
      </w:r>
      <w:r>
        <w:rPr>
          <w:sz w:val="18"/>
        </w:rPr>
        <w:t>August</w:t>
      </w:r>
      <w:r>
        <w:rPr>
          <w:spacing w:val="1"/>
          <w:sz w:val="18"/>
        </w:rPr>
        <w:t> </w:t>
      </w:r>
      <w:r>
        <w:rPr>
          <w:spacing w:val="-4"/>
          <w:sz w:val="18"/>
        </w:rPr>
        <w:t>2022</w:t>
      </w:r>
    </w:p>
    <w:p>
      <w:pPr>
        <w:pStyle w:val="BodyText"/>
        <w:spacing w:before="9"/>
        <w:rPr>
          <w:sz w:val="21"/>
        </w:rPr>
      </w:pPr>
    </w:p>
    <w:p>
      <w:pPr>
        <w:spacing w:line="216" w:lineRule="auto" w:before="0"/>
        <w:ind w:left="101" w:right="1090" w:firstLine="0"/>
        <w:jc w:val="left"/>
        <w:rPr>
          <w:sz w:val="13"/>
        </w:rPr>
      </w:pPr>
      <w:r>
        <w:rPr>
          <w:b/>
          <w:sz w:val="13"/>
        </w:rPr>
        <w:t>Main press contact Elizabeth Hawkins </w:t>
      </w:r>
      <w:r>
        <w:rPr>
          <w:sz w:val="13"/>
        </w:rPr>
        <w:t>Market</w:t>
      </w:r>
      <w:r>
        <w:rPr>
          <w:spacing w:val="-11"/>
          <w:sz w:val="13"/>
        </w:rPr>
        <w:t> </w:t>
      </w:r>
      <w:r>
        <w:rPr>
          <w:sz w:val="13"/>
        </w:rPr>
        <w:t>Communications Health Care</w:t>
      </w:r>
    </w:p>
    <w:p>
      <w:pPr>
        <w:spacing w:line="176" w:lineRule="exact" w:before="0"/>
        <w:ind w:left="101" w:right="0" w:firstLine="0"/>
        <w:jc w:val="left"/>
        <w:rPr>
          <w:sz w:val="13"/>
        </w:rPr>
      </w:pPr>
      <w:r>
        <w:rPr>
          <w:sz w:val="13"/>
        </w:rPr>
        <w:t>Phone</w:t>
      </w:r>
      <w:r>
        <w:rPr>
          <w:spacing w:val="-5"/>
          <w:sz w:val="13"/>
        </w:rPr>
        <w:t> </w:t>
      </w:r>
      <w:r>
        <w:rPr>
          <w:sz w:val="13"/>
        </w:rPr>
        <w:t>+</w:t>
      </w:r>
      <w:r>
        <w:rPr>
          <w:spacing w:val="-5"/>
          <w:sz w:val="13"/>
        </w:rPr>
        <w:t> </w:t>
      </w:r>
      <w:r>
        <w:rPr>
          <w:sz w:val="13"/>
        </w:rPr>
        <w:t>49</w:t>
      </w:r>
      <w:r>
        <w:rPr>
          <w:spacing w:val="-4"/>
          <w:sz w:val="13"/>
        </w:rPr>
        <w:t> </w:t>
      </w:r>
      <w:r>
        <w:rPr>
          <w:sz w:val="13"/>
        </w:rPr>
        <w:t>6181</w:t>
      </w:r>
      <w:r>
        <w:rPr>
          <w:spacing w:val="-5"/>
          <w:sz w:val="13"/>
        </w:rPr>
        <w:t> </w:t>
      </w:r>
      <w:r>
        <w:rPr>
          <w:sz w:val="13"/>
        </w:rPr>
        <w:t>59-</w:t>
      </w:r>
      <w:r>
        <w:rPr>
          <w:spacing w:val="-4"/>
          <w:sz w:val="13"/>
        </w:rPr>
        <w:t>3508</w:t>
      </w:r>
    </w:p>
    <w:p>
      <w:pPr>
        <w:spacing w:line="190" w:lineRule="exact" w:before="0"/>
        <w:ind w:left="101" w:right="0" w:firstLine="0"/>
        <w:jc w:val="left"/>
        <w:rPr>
          <w:sz w:val="13"/>
        </w:rPr>
      </w:pPr>
      <w:hyperlink r:id="rId7">
        <w:r>
          <w:rPr>
            <w:spacing w:val="-2"/>
            <w:sz w:val="13"/>
          </w:rPr>
          <w:t>elizabeth.hawkins@evonik.com</w:t>
        </w:r>
      </w:hyperlink>
    </w:p>
    <w:p>
      <w:pPr>
        <w:pStyle w:val="BodyText"/>
        <w:spacing w:before="6"/>
        <w:rPr>
          <w:sz w:val="11"/>
        </w:rPr>
      </w:pPr>
    </w:p>
    <w:p>
      <w:pPr>
        <w:spacing w:line="216" w:lineRule="auto" w:before="0"/>
        <w:ind w:left="101" w:right="91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0"/>
          <w:sz w:val="13"/>
        </w:rPr>
        <w:t> </w:t>
      </w:r>
      <w:r>
        <w:rPr>
          <w:sz w:val="13"/>
        </w:rPr>
        <w:t>of</w:t>
      </w:r>
      <w:r>
        <w:rPr>
          <w:spacing w:val="-10"/>
          <w:sz w:val="13"/>
        </w:rPr>
        <w:t> </w:t>
      </w:r>
      <w:r>
        <w:rPr>
          <w:sz w:val="13"/>
        </w:rPr>
        <w:t>Market</w:t>
      </w:r>
      <w:r>
        <w:rPr>
          <w:spacing w:val="-10"/>
          <w:sz w:val="13"/>
        </w:rPr>
        <w:t> </w:t>
      </w:r>
      <w:r>
        <w:rPr>
          <w:sz w:val="13"/>
        </w:rPr>
        <w:t>Communications</w:t>
      </w:r>
      <w:r>
        <w:rPr>
          <w:spacing w:val="-8"/>
          <w:sz w:val="13"/>
        </w:rPr>
        <w:t> </w:t>
      </w:r>
      <w:r>
        <w:rPr>
          <w:sz w:val="13"/>
        </w:rPr>
        <w:t>Evonik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
        <w:rPr>
          <w:sz w:val="12"/>
        </w:rPr>
      </w:pPr>
    </w:p>
    <w:p>
      <w:pPr>
        <w:spacing w:line="216" w:lineRule="auto" w:before="0"/>
        <w:ind w:left="101" w:right="919"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1"/>
        <w:ind w:left="101" w:right="181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5"/>
        <w:rPr>
          <w:sz w:val="11"/>
        </w:rPr>
      </w:pPr>
    </w:p>
    <w:p>
      <w:pPr>
        <w:spacing w:line="216" w:lineRule="auto" w:before="0"/>
        <w:ind w:left="101" w:right="112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5"/>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51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00"/>
          <w:cols w:num="2" w:equalWidth="0">
            <w:col w:w="7267" w:space="345"/>
            <w:col w:w="273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108"/>
      </w:pPr>
      <w:r>
        <w:rPr/>
        <w:t>have been working on preclinical development and clinical manufacturing</w:t>
      </w:r>
      <w:r>
        <w:rPr>
          <w:spacing w:val="-7"/>
        </w:rPr>
        <w:t> </w:t>
      </w:r>
      <w:r>
        <w:rPr/>
        <w:t>for</w:t>
      </w:r>
      <w:r>
        <w:rPr>
          <w:spacing w:val="-5"/>
        </w:rPr>
        <w:t> </w:t>
      </w:r>
      <w:r>
        <w:rPr/>
        <w:t>lipid-based,</w:t>
      </w:r>
      <w:r>
        <w:rPr>
          <w:spacing w:val="-8"/>
        </w:rPr>
        <w:t> </w:t>
      </w:r>
      <w:r>
        <w:rPr/>
        <w:t>parenteral</w:t>
      </w:r>
      <w:r>
        <w:rPr>
          <w:spacing w:val="-5"/>
        </w:rPr>
        <w:t> </w:t>
      </w:r>
      <w:r>
        <w:rPr/>
        <w:t>drug</w:t>
      </w:r>
      <w:r>
        <w:rPr>
          <w:spacing w:val="-7"/>
        </w:rPr>
        <w:t> </w:t>
      </w:r>
      <w:r>
        <w:rPr/>
        <w:t>formulations, including LNPs and liposomes, for over three decades.</w:t>
      </w:r>
    </w:p>
    <w:p>
      <w:pPr>
        <w:pStyle w:val="BodyText"/>
        <w:spacing w:before="5"/>
        <w:rPr>
          <w:sz w:val="19"/>
        </w:rPr>
      </w:pPr>
    </w:p>
    <w:p>
      <w:pPr>
        <w:pStyle w:val="BodyText"/>
        <w:spacing w:line="213" w:lineRule="auto"/>
        <w:ind w:left="101" w:right="3108"/>
      </w:pPr>
      <w:r>
        <w:rPr/>
        <w:t>“With</w:t>
      </w:r>
      <w:r>
        <w:rPr>
          <w:spacing w:val="-3"/>
        </w:rPr>
        <w:t> </w:t>
      </w:r>
      <w:r>
        <w:rPr/>
        <w:t>our</w:t>
      </w:r>
      <w:r>
        <w:rPr>
          <w:spacing w:val="-3"/>
        </w:rPr>
        <w:t> </w:t>
      </w:r>
      <w:r>
        <w:rPr/>
        <w:t>new</w:t>
      </w:r>
      <w:r>
        <w:rPr>
          <w:spacing w:val="-3"/>
        </w:rPr>
        <w:t> </w:t>
      </w:r>
      <w:r>
        <w:rPr/>
        <w:t>capability</w:t>
      </w:r>
      <w:r>
        <w:rPr>
          <w:spacing w:val="-4"/>
        </w:rPr>
        <w:t> </w:t>
      </w:r>
      <w:r>
        <w:rPr/>
        <w:t>to</w:t>
      </w:r>
      <w:r>
        <w:rPr>
          <w:spacing w:val="-3"/>
        </w:rPr>
        <w:t> </w:t>
      </w:r>
      <w:r>
        <w:rPr/>
        <w:t>produce</w:t>
      </w:r>
      <w:r>
        <w:rPr>
          <w:spacing w:val="-3"/>
        </w:rPr>
        <w:t> </w:t>
      </w:r>
      <w:r>
        <w:rPr/>
        <w:t>kilogram</w:t>
      </w:r>
      <w:r>
        <w:rPr>
          <w:spacing w:val="-5"/>
        </w:rPr>
        <w:t> </w:t>
      </w:r>
      <w:r>
        <w:rPr/>
        <w:t>quantities</w:t>
      </w:r>
      <w:r>
        <w:rPr>
          <w:spacing w:val="-3"/>
        </w:rPr>
        <w:t> </w:t>
      </w:r>
      <w:r>
        <w:rPr/>
        <w:t>in</w:t>
      </w:r>
      <w:r>
        <w:rPr>
          <w:spacing w:val="-6"/>
        </w:rPr>
        <w:t> </w:t>
      </w:r>
      <w:r>
        <w:rPr/>
        <w:t>Hanau, we are excited to offer our pharma customers more of the lipids they want in the amounts they require. We are confident this will contribute to the success of clinical studies and, ultimately, the approval</w:t>
      </w:r>
      <w:r>
        <w:rPr>
          <w:spacing w:val="-2"/>
        </w:rPr>
        <w:t> </w:t>
      </w:r>
      <w:r>
        <w:rPr/>
        <w:t>of</w:t>
      </w:r>
      <w:r>
        <w:rPr>
          <w:spacing w:val="-2"/>
        </w:rPr>
        <w:t> </w:t>
      </w:r>
      <w:r>
        <w:rPr/>
        <w:t>more</w:t>
      </w:r>
      <w:r>
        <w:rPr>
          <w:spacing w:val="-3"/>
        </w:rPr>
        <w:t> </w:t>
      </w:r>
      <w:r>
        <w:rPr/>
        <w:t>new</w:t>
      </w:r>
      <w:r>
        <w:rPr>
          <w:spacing w:val="-5"/>
        </w:rPr>
        <w:t> </w:t>
      </w:r>
      <w:r>
        <w:rPr/>
        <w:t>therapies,”</w:t>
      </w:r>
      <w:r>
        <w:rPr>
          <w:spacing w:val="-3"/>
        </w:rPr>
        <w:t> </w:t>
      </w:r>
      <w:r>
        <w:rPr/>
        <w:t>says</w:t>
      </w:r>
      <w:r>
        <w:rPr>
          <w:spacing w:val="-3"/>
        </w:rPr>
        <w:t> </w:t>
      </w:r>
      <w:r>
        <w:rPr/>
        <w:t>Thomas</w:t>
      </w:r>
      <w:r>
        <w:rPr>
          <w:spacing w:val="-2"/>
        </w:rPr>
        <w:t> </w:t>
      </w:r>
      <w:r>
        <w:rPr/>
        <w:t>Riermeier,</w:t>
      </w:r>
      <w:r>
        <w:rPr>
          <w:spacing w:val="-1"/>
        </w:rPr>
        <w:t> </w:t>
      </w:r>
      <w:r>
        <w:rPr/>
        <w:t>head</w:t>
      </w:r>
      <w:r>
        <w:rPr>
          <w:spacing w:val="-3"/>
        </w:rPr>
        <w:t> </w:t>
      </w:r>
      <w:r>
        <w:rPr/>
        <w:t>of Evonik's Health Care business.</w:t>
      </w:r>
    </w:p>
    <w:p>
      <w:pPr>
        <w:pStyle w:val="BodyText"/>
        <w:spacing w:before="4"/>
        <w:rPr>
          <w:sz w:val="19"/>
        </w:rPr>
      </w:pPr>
    </w:p>
    <w:p>
      <w:pPr>
        <w:pStyle w:val="BodyText"/>
        <w:spacing w:line="213" w:lineRule="auto"/>
        <w:ind w:left="101" w:right="3108"/>
      </w:pPr>
      <w:r>
        <w:rPr/>
        <w:t>The types of lipids that can be produced at the kilogram scale will serve a broad range of mRNA and gene therapies such as infectious disease control, cancer immunotherapy, protein replacement and gene therapy. The lipid launch facility will now allow customers to obtain cGMP material consistent with larger scale production, enabling a seamless path for scale up. This consistency across different scales from development to commercial production allows customers to gain important information,</w:t>
      </w:r>
      <w:r>
        <w:rPr>
          <w:spacing w:val="-6"/>
        </w:rPr>
        <w:t> </w:t>
      </w:r>
      <w:r>
        <w:rPr/>
        <w:t>for</w:t>
      </w:r>
      <w:r>
        <w:rPr>
          <w:spacing w:val="-5"/>
        </w:rPr>
        <w:t> </w:t>
      </w:r>
      <w:r>
        <w:rPr/>
        <w:t>example,</w:t>
      </w:r>
      <w:r>
        <w:rPr>
          <w:spacing w:val="-6"/>
        </w:rPr>
        <w:t> </w:t>
      </w:r>
      <w:r>
        <w:rPr/>
        <w:t>on</w:t>
      </w:r>
      <w:r>
        <w:rPr>
          <w:spacing w:val="-5"/>
        </w:rPr>
        <w:t> </w:t>
      </w:r>
      <w:r>
        <w:rPr/>
        <w:t>impurities</w:t>
      </w:r>
      <w:r>
        <w:rPr>
          <w:spacing w:val="-8"/>
        </w:rPr>
        <w:t> </w:t>
      </w:r>
      <w:r>
        <w:rPr/>
        <w:t>or</w:t>
      </w:r>
      <w:r>
        <w:rPr>
          <w:spacing w:val="-5"/>
        </w:rPr>
        <w:t> </w:t>
      </w:r>
      <w:r>
        <w:rPr/>
        <w:t>toxicological</w:t>
      </w:r>
      <w:r>
        <w:rPr>
          <w:spacing w:val="-4"/>
        </w:rPr>
        <w:t> </w:t>
      </w:r>
      <w:r>
        <w:rPr/>
        <w:t>properties that are otherwise difficult to test at laboratory scale.</w:t>
      </w:r>
    </w:p>
    <w:p>
      <w:pPr>
        <w:pStyle w:val="BodyText"/>
        <w:spacing w:before="15"/>
        <w:rPr>
          <w:sz w:val="18"/>
        </w:rPr>
      </w:pPr>
    </w:p>
    <w:p>
      <w:pPr>
        <w:pStyle w:val="BodyText"/>
        <w:spacing w:line="213" w:lineRule="auto"/>
        <w:ind w:left="101" w:right="3108"/>
      </w:pPr>
      <w:r>
        <w:rPr/>
        <w:t>“We continue to enhance our offering as a reliable partner by developing and producing custom and proprietary lipids for leading players to help them realize the potential of gene therapies. Our lipid launch facility now provides our customers with</w:t>
      </w:r>
      <w:r>
        <w:rPr>
          <w:spacing w:val="-3"/>
        </w:rPr>
        <w:t> </w:t>
      </w:r>
      <w:r>
        <w:rPr/>
        <w:t>tailored</w:t>
      </w:r>
      <w:r>
        <w:rPr>
          <w:spacing w:val="-3"/>
        </w:rPr>
        <w:t> </w:t>
      </w:r>
      <w:r>
        <w:rPr/>
        <w:t>solutions</w:t>
      </w:r>
      <w:r>
        <w:rPr>
          <w:spacing w:val="-6"/>
        </w:rPr>
        <w:t> </w:t>
      </w:r>
      <w:r>
        <w:rPr/>
        <w:t>for</w:t>
      </w:r>
      <w:r>
        <w:rPr>
          <w:spacing w:val="-5"/>
        </w:rPr>
        <w:t> </w:t>
      </w:r>
      <w:r>
        <w:rPr/>
        <w:t>higher</w:t>
      </w:r>
      <w:r>
        <w:rPr>
          <w:spacing w:val="-3"/>
        </w:rPr>
        <w:t> </w:t>
      </w:r>
      <w:r>
        <w:rPr/>
        <w:t>efficiency</w:t>
      </w:r>
      <w:r>
        <w:rPr>
          <w:spacing w:val="-6"/>
        </w:rPr>
        <w:t> </w:t>
      </w:r>
      <w:r>
        <w:rPr/>
        <w:t>in</w:t>
      </w:r>
      <w:r>
        <w:rPr>
          <w:spacing w:val="-6"/>
        </w:rPr>
        <w:t> </w:t>
      </w:r>
      <w:r>
        <w:rPr/>
        <w:t>early</w:t>
      </w:r>
      <w:r>
        <w:rPr>
          <w:spacing w:val="-6"/>
        </w:rPr>
        <w:t> </w:t>
      </w:r>
      <w:r>
        <w:rPr/>
        <w:t>development stages,” says Paul Spencer, head of Drug Delivery &amp; Products at Evonik’s Health Care business.</w:t>
      </w:r>
    </w:p>
    <w:p>
      <w:pPr>
        <w:pStyle w:val="BodyText"/>
        <w:spacing w:before="2"/>
        <w:rPr>
          <w:sz w:val="19"/>
        </w:rPr>
      </w:pPr>
    </w:p>
    <w:p>
      <w:pPr>
        <w:pStyle w:val="BodyText"/>
        <w:spacing w:line="213" w:lineRule="auto"/>
        <w:ind w:left="101" w:right="3108"/>
      </w:pPr>
      <w:r>
        <w:rPr/>
        <w:t>Lipids make up the building blocks of living cells and are critical for producing mRNA-based drugs. The mRNA is enclosed in a</w:t>
      </w:r>
      <w:r>
        <w:rPr>
          <w:spacing w:val="40"/>
        </w:rPr>
        <w:t> </w:t>
      </w:r>
      <w:r>
        <w:rPr/>
        <w:t>lipid nanoparticle (LNP) composed of specific lipids. This LNP protects</w:t>
      </w:r>
      <w:r>
        <w:rPr>
          <w:spacing w:val="-1"/>
        </w:rPr>
        <w:t> </w:t>
      </w:r>
      <w:r>
        <w:rPr/>
        <w:t>the</w:t>
      </w:r>
      <w:r>
        <w:rPr>
          <w:spacing w:val="-2"/>
        </w:rPr>
        <w:t> </w:t>
      </w:r>
      <w:r>
        <w:rPr/>
        <w:t>mRNA</w:t>
      </w:r>
      <w:r>
        <w:rPr>
          <w:spacing w:val="-3"/>
        </w:rPr>
        <w:t> </w:t>
      </w:r>
      <w:r>
        <w:rPr/>
        <w:t>from</w:t>
      </w:r>
      <w:r>
        <w:rPr>
          <w:spacing w:val="-1"/>
        </w:rPr>
        <w:t> </w:t>
      </w:r>
      <w:r>
        <w:rPr/>
        <w:t>degradation</w:t>
      </w:r>
      <w:r>
        <w:rPr>
          <w:spacing w:val="-1"/>
        </w:rPr>
        <w:t> </w:t>
      </w:r>
      <w:r>
        <w:rPr/>
        <w:t>and</w:t>
      </w:r>
      <w:r>
        <w:rPr>
          <w:spacing w:val="-2"/>
        </w:rPr>
        <w:t> </w:t>
      </w:r>
      <w:r>
        <w:rPr/>
        <w:t>delivers</w:t>
      </w:r>
      <w:r>
        <w:rPr>
          <w:spacing w:val="-1"/>
        </w:rPr>
        <w:t> </w:t>
      </w:r>
      <w:r>
        <w:rPr/>
        <w:t>it</w:t>
      </w:r>
      <w:r>
        <w:rPr>
          <w:spacing w:val="-2"/>
        </w:rPr>
        <w:t> </w:t>
      </w:r>
      <w:r>
        <w:rPr/>
        <w:t>safely</w:t>
      </w:r>
      <w:r>
        <w:rPr>
          <w:spacing w:val="-4"/>
        </w:rPr>
        <w:t> </w:t>
      </w:r>
      <w:r>
        <w:rPr/>
        <w:t>into the cell, where it is released. LNPs are currently the most advanced drug</w:t>
      </w:r>
      <w:r>
        <w:rPr>
          <w:spacing w:val="-5"/>
        </w:rPr>
        <w:t> </w:t>
      </w:r>
      <w:r>
        <w:rPr/>
        <w:t>delivery</w:t>
      </w:r>
      <w:r>
        <w:rPr>
          <w:spacing w:val="-3"/>
        </w:rPr>
        <w:t> </w:t>
      </w:r>
      <w:r>
        <w:rPr/>
        <w:t>system</w:t>
      </w:r>
      <w:r>
        <w:rPr>
          <w:spacing w:val="-3"/>
        </w:rPr>
        <w:t> </w:t>
      </w:r>
      <w:r>
        <w:rPr/>
        <w:t>and</w:t>
      </w:r>
      <w:r>
        <w:rPr>
          <w:spacing w:val="-3"/>
        </w:rPr>
        <w:t> </w:t>
      </w:r>
      <w:r>
        <w:rPr/>
        <w:t>have</w:t>
      </w:r>
      <w:r>
        <w:rPr>
          <w:spacing w:val="-4"/>
        </w:rPr>
        <w:t> </w:t>
      </w:r>
      <w:r>
        <w:rPr/>
        <w:t>gained</w:t>
      </w:r>
      <w:r>
        <w:rPr>
          <w:spacing w:val="-6"/>
        </w:rPr>
        <w:t> </w:t>
      </w:r>
      <w:r>
        <w:rPr/>
        <w:t>worldwide</w:t>
      </w:r>
      <w:r>
        <w:rPr>
          <w:spacing w:val="-4"/>
        </w:rPr>
        <w:t> </w:t>
      </w:r>
      <w:r>
        <w:rPr/>
        <w:t>acceptance</w:t>
      </w:r>
      <w:r>
        <w:rPr>
          <w:spacing w:val="-4"/>
        </w:rPr>
        <w:t> </w:t>
      </w:r>
      <w:r>
        <w:rPr/>
        <w:t>in</w:t>
      </w:r>
      <w:r>
        <w:rPr>
          <w:spacing w:val="-3"/>
        </w:rPr>
        <w:t> </w:t>
      </w:r>
      <w:r>
        <w:rPr/>
        <w:t>the fight against COVID-19 due to their versatility. During the coronavirus pandemic, Evonik made a crucial contribution by providing specialty lipids to the Pfizer/BioNTech COVID-19</w:t>
      </w:r>
      <w:r>
        <w:rPr>
          <w:spacing w:val="40"/>
        </w:rPr>
        <w:t> </w:t>
      </w:r>
      <w:r>
        <w:rPr/>
        <w:t>vaccine COMIRNATY®.</w:t>
      </w:r>
    </w:p>
    <w:p>
      <w:pPr>
        <w:spacing w:after="0" w:line="213" w:lineRule="auto"/>
        <w:sectPr>
          <w:pgSz w:w="11910" w:h="16840"/>
          <w:pgMar w:header="860" w:footer="726" w:top="2000" w:bottom="1040" w:left="1260" w:right="300"/>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108"/>
      </w:pPr>
      <w:r>
        <w:rPr/>
        <w:t>As a partner to the pharmaceutical industry, Evonik has been a leader in advanced drug delivery for decades. It supports pharmaceutical</w:t>
      </w:r>
      <w:r>
        <w:rPr>
          <w:spacing w:val="-6"/>
        </w:rPr>
        <w:t> </w:t>
      </w:r>
      <w:r>
        <w:rPr/>
        <w:t>companies</w:t>
      </w:r>
      <w:r>
        <w:rPr>
          <w:spacing w:val="-7"/>
        </w:rPr>
        <w:t> </w:t>
      </w:r>
      <w:r>
        <w:rPr/>
        <w:t>worldwide</w:t>
      </w:r>
      <w:r>
        <w:rPr>
          <w:spacing w:val="-9"/>
        </w:rPr>
        <w:t> </w:t>
      </w:r>
      <w:r>
        <w:rPr/>
        <w:t>with</w:t>
      </w:r>
      <w:r>
        <w:rPr>
          <w:spacing w:val="-7"/>
        </w:rPr>
        <w:t> </w:t>
      </w:r>
      <w:r>
        <w:rPr/>
        <w:t>comprehensive</w:t>
      </w:r>
      <w:r>
        <w:rPr>
          <w:spacing w:val="-8"/>
        </w:rPr>
        <w:t> </w:t>
      </w:r>
      <w:r>
        <w:rPr/>
        <w:t>services for developing and manufacturing complex parenteral and oral drug products. This includes pharmaceutical excipients such as lipids and custom lipids, formulation development and the manufacturing of clinical samples, as well as commercial drug </w:t>
      </w:r>
      <w:r>
        <w:rPr>
          <w:spacing w:val="-2"/>
        </w:rPr>
        <w:t>products.</w:t>
      </w:r>
    </w:p>
    <w:p>
      <w:pPr>
        <w:pStyle w:val="BodyText"/>
        <w:spacing w:before="1"/>
        <w:rPr>
          <w:sz w:val="19"/>
        </w:rPr>
      </w:pPr>
    </w:p>
    <w:p>
      <w:pPr>
        <w:pStyle w:val="BodyText"/>
        <w:spacing w:line="213" w:lineRule="auto" w:before="1"/>
        <w:ind w:left="101" w:right="3192"/>
      </w:pPr>
      <w:r>
        <w:rPr/>
        <w:t>The Health Care business is part of the life sciences division Nutrition &amp; Care, which aims to increase its share of System Solutions from 20 percent today to more than 50 percent by 2030. These are multi-component offerings across products, technologies</w:t>
      </w:r>
      <w:r>
        <w:rPr>
          <w:spacing w:val="-7"/>
        </w:rPr>
        <w:t> </w:t>
      </w:r>
      <w:r>
        <w:rPr/>
        <w:t>and</w:t>
      </w:r>
      <w:r>
        <w:rPr>
          <w:spacing w:val="-4"/>
        </w:rPr>
        <w:t> </w:t>
      </w:r>
      <w:r>
        <w:rPr/>
        <w:t>services</w:t>
      </w:r>
      <w:r>
        <w:rPr>
          <w:spacing w:val="-4"/>
        </w:rPr>
        <w:t> </w:t>
      </w:r>
      <w:r>
        <w:rPr/>
        <w:t>that</w:t>
      </w:r>
      <w:r>
        <w:rPr>
          <w:spacing w:val="-5"/>
        </w:rPr>
        <w:t> </w:t>
      </w:r>
      <w:r>
        <w:rPr/>
        <w:t>provide</w:t>
      </w:r>
      <w:r>
        <w:rPr>
          <w:spacing w:val="-5"/>
        </w:rPr>
        <w:t> </w:t>
      </w:r>
      <w:r>
        <w:rPr/>
        <w:t>customers</w:t>
      </w:r>
      <w:r>
        <w:rPr>
          <w:spacing w:val="-4"/>
        </w:rPr>
        <w:t> </w:t>
      </w:r>
      <w:r>
        <w:rPr/>
        <w:t>with</w:t>
      </w:r>
      <w:r>
        <w:rPr>
          <w:spacing w:val="-4"/>
        </w:rPr>
        <w:t> </w:t>
      </w:r>
      <w:r>
        <w:rPr/>
        <w:t>end-to- end development and manufacturing services.</w:t>
      </w:r>
    </w:p>
    <w:p>
      <w:pPr>
        <w:pStyle w:val="BodyText"/>
      </w:pPr>
    </w:p>
    <w:p>
      <w:pPr>
        <w:pStyle w:val="BodyText"/>
        <w:rPr>
          <w:sz w:val="32"/>
        </w:rPr>
      </w:pPr>
    </w:p>
    <w:p>
      <w:pPr>
        <w:spacing w:line="264"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208" w:lineRule="auto" w:before="14"/>
        <w:ind w:left="101" w:right="3192" w:firstLine="0"/>
        <w:jc w:val="left"/>
        <w:rPr>
          <w:sz w:val="18"/>
        </w:rPr>
      </w:pPr>
      <w:r>
        <w:rPr>
          <w:sz w:val="18"/>
        </w:rPr>
        <w:t>Evonik</w:t>
      </w:r>
      <w:r>
        <w:rPr>
          <w:spacing w:val="-2"/>
          <w:sz w:val="18"/>
        </w:rPr>
        <w:t> </w:t>
      </w:r>
      <w:r>
        <w:rPr>
          <w:sz w:val="18"/>
        </w:rPr>
        <w:t>is</w:t>
      </w:r>
      <w:r>
        <w:rPr>
          <w:spacing w:val="-1"/>
          <w:sz w:val="18"/>
        </w:rPr>
        <w:t> </w:t>
      </w:r>
      <w:r>
        <w:rPr>
          <w:sz w:val="18"/>
        </w:rPr>
        <w:t>one of the</w:t>
      </w:r>
      <w:r>
        <w:rPr>
          <w:spacing w:val="-2"/>
          <w:sz w:val="18"/>
        </w:rPr>
        <w:t> </w:t>
      </w:r>
      <w:r>
        <w:rPr>
          <w:sz w:val="18"/>
        </w:rPr>
        <w:t>world</w:t>
      </w:r>
      <w:r>
        <w:rPr>
          <w:spacing w:val="-1"/>
          <w:sz w:val="18"/>
        </w:rPr>
        <w:t> </w:t>
      </w:r>
      <w:r>
        <w:rPr>
          <w:sz w:val="18"/>
        </w:rPr>
        <w:t>leaders</w:t>
      </w:r>
      <w:r>
        <w:rPr>
          <w:spacing w:val="-1"/>
          <w:sz w:val="18"/>
        </w:rPr>
        <w:t> </w:t>
      </w:r>
      <w:r>
        <w:rPr>
          <w:sz w:val="18"/>
        </w:rPr>
        <w:t>in specialty</w:t>
      </w:r>
      <w:r>
        <w:rPr>
          <w:spacing w:val="-1"/>
          <w:sz w:val="18"/>
        </w:rPr>
        <w:t> </w:t>
      </w:r>
      <w:r>
        <w:rPr>
          <w:sz w:val="18"/>
        </w:rPr>
        <w:t>chemicals. The company</w:t>
      </w:r>
      <w:r>
        <w:rPr>
          <w:spacing w:val="-1"/>
          <w:sz w:val="18"/>
        </w:rPr>
        <w:t> </w:t>
      </w:r>
      <w:r>
        <w:rPr>
          <w:sz w:val="18"/>
        </w:rPr>
        <w:t>is</w:t>
      </w:r>
      <w:r>
        <w:rPr>
          <w:spacing w:val="-1"/>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 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8"/>
        <w:rPr>
          <w:sz w:val="11"/>
        </w:rPr>
      </w:pPr>
    </w:p>
    <w:p>
      <w:pPr>
        <w:spacing w:line="247"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92" w:lineRule="auto" w:before="10"/>
        <w:ind w:left="101" w:right="3115"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€3.56 billion in 2021 with about 5,300 employees.</w:t>
      </w:r>
    </w:p>
    <w:p>
      <w:pPr>
        <w:pStyle w:val="BodyText"/>
        <w:spacing w:before="5"/>
        <w:rPr>
          <w:sz w:val="11"/>
        </w:rPr>
      </w:pPr>
    </w:p>
    <w:p>
      <w:pPr>
        <w:spacing w:line="249" w:lineRule="exact" w:before="0"/>
        <w:ind w:left="101" w:right="0" w:firstLine="0"/>
        <w:jc w:val="left"/>
        <w:rPr>
          <w:b/>
          <w:sz w:val="18"/>
        </w:rPr>
      </w:pPr>
      <w:r>
        <w:rPr>
          <w:b/>
          <w:spacing w:val="-2"/>
          <w:sz w:val="18"/>
        </w:rPr>
        <w:t>Disclaimer</w:t>
      </w:r>
    </w:p>
    <w:p>
      <w:pPr>
        <w:spacing w:line="192" w:lineRule="auto" w:before="12"/>
        <w:ind w:left="101" w:right="3108"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01" w:right="3108"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8000"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r>
      <w:rPr/>
      <w:pict>
        <v:shape style="position:absolute;margin-left:19.280001pt;margin-top:815.185974pt;width:39.7pt;height:12pt;mso-position-horizontal-relative:page;mso-position-vertical-relative:page;z-index:-15807488" type="#_x0000_t202" id="docshape2" filled="false" stroked="false">
          <v:textbox inset="0,0,0,0">
            <w:txbxContent>
              <w:p>
                <w:pPr>
                  <w:spacing w:line="223" w:lineRule="exact" w:before="0"/>
                  <w:ind w:left="20" w:right="0" w:firstLine="0"/>
                  <w:jc w:val="left"/>
                  <w:rPr>
                    <w:rFonts w:ascii="Calibri"/>
                    <w:sz w:val="20"/>
                  </w:rPr>
                </w:pPr>
                <w:r>
                  <w:rPr>
                    <w:rFonts w:ascii="Calibri"/>
                    <w:spacing w:val="-2"/>
                    <w:sz w:val="20"/>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745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796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0" w:hanging="360"/>
      </w:pPr>
      <w:rPr>
        <w:rFonts w:hint="default"/>
        <w:lang w:val="en-US" w:eastAsia="en-US" w:bidi="ar-SA"/>
      </w:rPr>
    </w:lvl>
    <w:lvl w:ilvl="2">
      <w:start w:val="0"/>
      <w:numFmt w:val="bullet"/>
      <w:lvlText w:val="•"/>
      <w:lvlJc w:val="left"/>
      <w:pPr>
        <w:ind w:left="1821" w:hanging="360"/>
      </w:pPr>
      <w:rPr>
        <w:rFonts w:hint="default"/>
        <w:lang w:val="en-US" w:eastAsia="en-US" w:bidi="ar-SA"/>
      </w:rPr>
    </w:lvl>
    <w:lvl w:ilvl="3">
      <w:start w:val="0"/>
      <w:numFmt w:val="bullet"/>
      <w:lvlText w:val="•"/>
      <w:lvlJc w:val="left"/>
      <w:pPr>
        <w:ind w:left="2501" w:hanging="360"/>
      </w:pPr>
      <w:rPr>
        <w:rFonts w:hint="default"/>
        <w:lang w:val="en-US" w:eastAsia="en-US" w:bidi="ar-SA"/>
      </w:rPr>
    </w:lvl>
    <w:lvl w:ilvl="4">
      <w:start w:val="0"/>
      <w:numFmt w:val="bullet"/>
      <w:lvlText w:val="•"/>
      <w:lvlJc w:val="left"/>
      <w:pPr>
        <w:ind w:left="3182" w:hanging="360"/>
      </w:pPr>
      <w:rPr>
        <w:rFonts w:hint="default"/>
        <w:lang w:val="en-US" w:eastAsia="en-US" w:bidi="ar-SA"/>
      </w:rPr>
    </w:lvl>
    <w:lvl w:ilvl="5">
      <w:start w:val="0"/>
      <w:numFmt w:val="bullet"/>
      <w:lvlText w:val="•"/>
      <w:lvlJc w:val="left"/>
      <w:pPr>
        <w:ind w:left="3863" w:hanging="360"/>
      </w:pPr>
      <w:rPr>
        <w:rFonts w:hint="default"/>
        <w:lang w:val="en-US" w:eastAsia="en-US" w:bidi="ar-SA"/>
      </w:rPr>
    </w:lvl>
    <w:lvl w:ilvl="6">
      <w:start w:val="0"/>
      <w:numFmt w:val="bullet"/>
      <w:lvlText w:val="•"/>
      <w:lvlJc w:val="left"/>
      <w:pPr>
        <w:ind w:left="4543" w:hanging="360"/>
      </w:pPr>
      <w:rPr>
        <w:rFonts w:hint="default"/>
        <w:lang w:val="en-US" w:eastAsia="en-US" w:bidi="ar-SA"/>
      </w:rPr>
    </w:lvl>
    <w:lvl w:ilvl="7">
      <w:start w:val="0"/>
      <w:numFmt w:val="bullet"/>
      <w:lvlText w:val="•"/>
      <w:lvlJc w:val="left"/>
      <w:pPr>
        <w:ind w:left="5224" w:hanging="360"/>
      </w:pPr>
      <w:rPr>
        <w:rFonts w:hint="default"/>
        <w:lang w:val="en-US" w:eastAsia="en-US" w:bidi="ar-SA"/>
      </w:rPr>
    </w:lvl>
    <w:lvl w:ilvl="8">
      <w:start w:val="0"/>
      <w:numFmt w:val="bullet"/>
      <w:lvlText w:val="•"/>
      <w:lvlJc w:val="left"/>
      <w:pPr>
        <w:ind w:left="59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32"/>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right="535"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elizabeth.hawkins@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2022-09-16T17:32:54Z</dcterms:created>
  <dcterms:modified xsi:type="dcterms:W3CDTF">2022-09-16T17:32:54Z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für Microsoft 365</vt:lpwstr>
  </property>
  <property fmtid="{D5CDD505-2E9C-101B-9397-08002B2CF9AE}" pid="4" name="LastSaved">
    <vt:filetime>2022-09-16T00:00:00Z</vt:filetime>
  </property>
  <property fmtid="{D5CDD505-2E9C-101B-9397-08002B2CF9AE}" pid="5" name="Producer">
    <vt:lpwstr>Microsoft® Word für Microsoft 365</vt:lpwstr>
  </property>
</Properties>
</file>