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8"/>
        </w:rPr>
      </w:pPr>
    </w:p>
    <w:p>
      <w:pPr>
        <w:spacing w:after="0"/>
        <w:rPr>
          <w:rFonts w:ascii="Times New Roman"/>
          <w:sz w:val="18"/>
        </w:rPr>
        <w:sectPr>
          <w:headerReference w:type="default" r:id="rId5"/>
          <w:footerReference w:type="default" r:id="rId6"/>
          <w:type w:val="continuous"/>
          <w:pgSz w:w="11910" w:h="16840"/>
          <w:pgMar w:header="860" w:footer="723" w:top="2000" w:bottom="920" w:left="1260" w:right="300"/>
          <w:pgNumType w:start="1"/>
        </w:sectPr>
      </w:pPr>
    </w:p>
    <w:p>
      <w:pPr>
        <w:pStyle w:val="Title"/>
        <w:spacing w:line="194" w:lineRule="auto"/>
      </w:pPr>
      <w:r>
        <w:rPr/>
        <w:t>Evonik underpins leading position in drug delivery for RNA therapeutics</w:t>
      </w:r>
      <w:r>
        <w:rPr>
          <w:spacing w:val="-5"/>
        </w:rPr>
        <w:t> </w:t>
      </w:r>
      <w:r>
        <w:rPr/>
        <w:t>with</w:t>
      </w:r>
      <w:r>
        <w:rPr>
          <w:spacing w:val="-5"/>
        </w:rPr>
        <w:t> </w:t>
      </w:r>
      <w:r>
        <w:rPr/>
        <w:t>start</w:t>
      </w:r>
      <w:r>
        <w:rPr>
          <w:spacing w:val="-4"/>
        </w:rPr>
        <w:t> </w:t>
      </w:r>
      <w:r>
        <w:rPr/>
        <w:t>of</w:t>
      </w:r>
      <w:r>
        <w:rPr>
          <w:spacing w:val="-3"/>
        </w:rPr>
        <w:t> </w:t>
      </w:r>
      <w:r>
        <w:rPr/>
        <w:t>construction</w:t>
      </w:r>
      <w:r>
        <w:rPr>
          <w:spacing w:val="-5"/>
        </w:rPr>
        <w:t> </w:t>
      </w:r>
      <w:r>
        <w:rPr/>
        <w:t>of</w:t>
      </w:r>
      <w:r>
        <w:rPr>
          <w:spacing w:val="-4"/>
        </w:rPr>
        <w:t> </w:t>
      </w:r>
      <w:r>
        <w:rPr/>
        <w:t>new</w:t>
      </w:r>
      <w:r>
        <w:rPr>
          <w:spacing w:val="-4"/>
        </w:rPr>
        <w:t> </w:t>
      </w:r>
      <w:r>
        <w:rPr/>
        <w:t>U.S.</w:t>
      </w:r>
      <w:r>
        <w:rPr>
          <w:spacing w:val="-3"/>
        </w:rPr>
        <w:t> </w:t>
      </w:r>
      <w:r>
        <w:rPr/>
        <w:t>facility</w:t>
      </w:r>
      <w:r>
        <w:rPr>
          <w:spacing w:val="-6"/>
        </w:rPr>
        <w:t> </w:t>
      </w:r>
      <w:r>
        <w:rPr/>
        <w:t>for pharmaceutical lipids</w:t>
      </w:r>
    </w:p>
    <w:p>
      <w:pPr>
        <w:pStyle w:val="BodyText"/>
        <w:spacing w:before="12"/>
        <w:rPr>
          <w:b/>
          <w:sz w:val="19"/>
        </w:rPr>
      </w:pPr>
    </w:p>
    <w:p>
      <w:pPr>
        <w:pStyle w:val="ListParagraph"/>
        <w:numPr>
          <w:ilvl w:val="0"/>
          <w:numId w:val="1"/>
        </w:numPr>
        <w:tabs>
          <w:tab w:pos="461" w:val="left" w:leader="none"/>
          <w:tab w:pos="462" w:val="left" w:leader="none"/>
        </w:tabs>
        <w:spacing w:line="194" w:lineRule="auto" w:before="0" w:after="0"/>
        <w:ind w:left="461" w:right="379" w:hanging="360"/>
        <w:jc w:val="left"/>
        <w:rPr>
          <w:sz w:val="24"/>
        </w:rPr>
      </w:pPr>
      <w:r>
        <w:rPr>
          <w:sz w:val="24"/>
        </w:rPr>
        <w:t>Facility</w:t>
      </w:r>
      <w:r>
        <w:rPr>
          <w:spacing w:val="-7"/>
          <w:sz w:val="24"/>
        </w:rPr>
        <w:t> </w:t>
      </w:r>
      <w:r>
        <w:rPr>
          <w:sz w:val="24"/>
        </w:rPr>
        <w:t>to</w:t>
      </w:r>
      <w:r>
        <w:rPr>
          <w:spacing w:val="-7"/>
          <w:sz w:val="24"/>
        </w:rPr>
        <w:t> </w:t>
      </w:r>
      <w:r>
        <w:rPr>
          <w:sz w:val="24"/>
        </w:rPr>
        <w:t>secure</w:t>
      </w:r>
      <w:r>
        <w:rPr>
          <w:spacing w:val="-4"/>
          <w:sz w:val="24"/>
        </w:rPr>
        <w:t> </w:t>
      </w:r>
      <w:r>
        <w:rPr>
          <w:sz w:val="24"/>
        </w:rPr>
        <w:t>global</w:t>
      </w:r>
      <w:r>
        <w:rPr>
          <w:spacing w:val="-6"/>
          <w:sz w:val="24"/>
        </w:rPr>
        <w:t> </w:t>
      </w:r>
      <w:r>
        <w:rPr>
          <w:sz w:val="24"/>
        </w:rPr>
        <w:t>supply</w:t>
      </w:r>
      <w:r>
        <w:rPr>
          <w:spacing w:val="-6"/>
          <w:sz w:val="24"/>
        </w:rPr>
        <w:t> </w:t>
      </w:r>
      <w:r>
        <w:rPr>
          <w:sz w:val="24"/>
        </w:rPr>
        <w:t>of</w:t>
      </w:r>
      <w:r>
        <w:rPr>
          <w:spacing w:val="-4"/>
          <w:sz w:val="24"/>
        </w:rPr>
        <w:t> </w:t>
      </w:r>
      <w:r>
        <w:rPr>
          <w:sz w:val="24"/>
        </w:rPr>
        <w:t>functional</w:t>
      </w:r>
      <w:r>
        <w:rPr>
          <w:spacing w:val="-6"/>
          <w:sz w:val="24"/>
        </w:rPr>
        <w:t> </w:t>
      </w:r>
      <w:r>
        <w:rPr>
          <w:sz w:val="24"/>
        </w:rPr>
        <w:t>excipients for RNA medicines</w:t>
      </w:r>
    </w:p>
    <w:p>
      <w:pPr>
        <w:pStyle w:val="ListParagraph"/>
        <w:numPr>
          <w:ilvl w:val="0"/>
          <w:numId w:val="1"/>
        </w:numPr>
        <w:tabs>
          <w:tab w:pos="461" w:val="left" w:leader="none"/>
          <w:tab w:pos="462" w:val="left" w:leader="none"/>
        </w:tabs>
        <w:spacing w:line="287" w:lineRule="exact" w:before="0" w:after="0"/>
        <w:ind w:left="461" w:right="0" w:hanging="361"/>
        <w:jc w:val="left"/>
        <w:rPr>
          <w:sz w:val="24"/>
        </w:rPr>
      </w:pPr>
      <w:r>
        <w:rPr>
          <w:sz w:val="24"/>
        </w:rPr>
        <w:t>Cooperative</w:t>
      </w:r>
      <w:r>
        <w:rPr>
          <w:spacing w:val="-5"/>
          <w:sz w:val="24"/>
        </w:rPr>
        <w:t> </w:t>
      </w:r>
      <w:r>
        <w:rPr>
          <w:sz w:val="24"/>
        </w:rPr>
        <w:t>agreement</w:t>
      </w:r>
      <w:r>
        <w:rPr>
          <w:spacing w:val="-5"/>
          <w:sz w:val="24"/>
        </w:rPr>
        <w:t> </w:t>
      </w:r>
      <w:r>
        <w:rPr>
          <w:sz w:val="24"/>
        </w:rPr>
        <w:t>with</w:t>
      </w:r>
      <w:r>
        <w:rPr>
          <w:spacing w:val="-3"/>
          <w:sz w:val="24"/>
        </w:rPr>
        <w:t> </w:t>
      </w:r>
      <w:r>
        <w:rPr>
          <w:sz w:val="24"/>
        </w:rPr>
        <w:t>U.S.</w:t>
      </w:r>
      <w:r>
        <w:rPr>
          <w:spacing w:val="-3"/>
          <w:sz w:val="24"/>
        </w:rPr>
        <w:t> </w:t>
      </w:r>
      <w:r>
        <w:rPr>
          <w:sz w:val="24"/>
        </w:rPr>
        <w:t>Government</w:t>
      </w:r>
      <w:r>
        <w:rPr>
          <w:spacing w:val="-4"/>
          <w:sz w:val="24"/>
        </w:rPr>
        <w:t> </w:t>
      </w:r>
      <w:r>
        <w:rPr>
          <w:sz w:val="24"/>
        </w:rPr>
        <w:t>to</w:t>
      </w:r>
      <w:r>
        <w:rPr>
          <w:spacing w:val="-4"/>
          <w:sz w:val="24"/>
        </w:rPr>
        <w:t> </w:t>
      </w:r>
      <w:r>
        <w:rPr>
          <w:spacing w:val="-2"/>
          <w:sz w:val="24"/>
        </w:rPr>
        <w:t>advance</w:t>
      </w:r>
    </w:p>
    <w:p>
      <w:pPr>
        <w:pStyle w:val="BodyText"/>
        <w:spacing w:line="194" w:lineRule="auto" w:before="16"/>
        <w:ind w:left="461"/>
      </w:pPr>
      <w:r>
        <w:rPr/>
        <w:t>U.S.</w:t>
      </w:r>
      <w:r>
        <w:rPr>
          <w:spacing w:val="-7"/>
        </w:rPr>
        <w:t> </w:t>
      </w:r>
      <w:r>
        <w:rPr/>
        <w:t>biopharma</w:t>
      </w:r>
      <w:r>
        <w:rPr>
          <w:spacing w:val="-9"/>
        </w:rPr>
        <w:t> </w:t>
      </w:r>
      <w:r>
        <w:rPr/>
        <w:t>industry</w:t>
      </w:r>
      <w:r>
        <w:rPr>
          <w:spacing w:val="-9"/>
        </w:rPr>
        <w:t> </w:t>
      </w:r>
      <w:r>
        <w:rPr/>
        <w:t>and</w:t>
      </w:r>
      <w:r>
        <w:rPr>
          <w:spacing w:val="-9"/>
        </w:rPr>
        <w:t> </w:t>
      </w:r>
      <w:r>
        <w:rPr/>
        <w:t>ensure</w:t>
      </w:r>
      <w:r>
        <w:rPr>
          <w:spacing w:val="-7"/>
        </w:rPr>
        <w:t> </w:t>
      </w:r>
      <w:r>
        <w:rPr/>
        <w:t>pandemic </w:t>
      </w:r>
      <w:r>
        <w:rPr>
          <w:spacing w:val="-2"/>
        </w:rPr>
        <w:t>preparedness</w:t>
      </w:r>
    </w:p>
    <w:p>
      <w:pPr>
        <w:pStyle w:val="ListParagraph"/>
        <w:numPr>
          <w:ilvl w:val="0"/>
          <w:numId w:val="1"/>
        </w:numPr>
        <w:tabs>
          <w:tab w:pos="461" w:val="left" w:leader="none"/>
          <w:tab w:pos="462" w:val="left" w:leader="none"/>
        </w:tabs>
        <w:spacing w:line="321" w:lineRule="exact" w:before="0" w:after="0"/>
        <w:ind w:left="461" w:right="0" w:hanging="361"/>
        <w:jc w:val="left"/>
        <w:rPr>
          <w:sz w:val="24"/>
        </w:rPr>
      </w:pPr>
      <w:r>
        <w:rPr>
          <w:sz w:val="24"/>
        </w:rPr>
        <w:t>Start</w:t>
      </w:r>
      <w:r>
        <w:rPr>
          <w:spacing w:val="-5"/>
          <w:sz w:val="24"/>
        </w:rPr>
        <w:t> </w:t>
      </w:r>
      <w:r>
        <w:rPr>
          <w:sz w:val="24"/>
        </w:rPr>
        <w:t>of</w:t>
      </w:r>
      <w:r>
        <w:rPr>
          <w:spacing w:val="-2"/>
          <w:sz w:val="24"/>
        </w:rPr>
        <w:t> </w:t>
      </w:r>
      <w:r>
        <w:rPr>
          <w:sz w:val="24"/>
        </w:rPr>
        <w:t>production</w:t>
      </w:r>
      <w:r>
        <w:rPr>
          <w:spacing w:val="-4"/>
          <w:sz w:val="24"/>
        </w:rPr>
        <w:t> </w:t>
      </w:r>
      <w:r>
        <w:rPr>
          <w:sz w:val="24"/>
        </w:rPr>
        <w:t>scheduled</w:t>
      </w:r>
      <w:r>
        <w:rPr>
          <w:spacing w:val="-3"/>
          <w:sz w:val="24"/>
        </w:rPr>
        <w:t> </w:t>
      </w:r>
      <w:r>
        <w:rPr>
          <w:sz w:val="24"/>
        </w:rPr>
        <w:t>for</w:t>
      </w:r>
      <w:r>
        <w:rPr>
          <w:spacing w:val="-3"/>
          <w:sz w:val="24"/>
        </w:rPr>
        <w:t> </w:t>
      </w:r>
      <w:r>
        <w:rPr>
          <w:spacing w:val="-4"/>
          <w:sz w:val="24"/>
        </w:rPr>
        <w:t>2025</w:t>
      </w:r>
    </w:p>
    <w:p>
      <w:pPr>
        <w:pStyle w:val="BodyText"/>
        <w:spacing w:before="4"/>
        <w:rPr>
          <w:sz w:val="18"/>
        </w:rPr>
      </w:pPr>
    </w:p>
    <w:p>
      <w:pPr>
        <w:pStyle w:val="BodyText"/>
        <w:spacing w:line="194" w:lineRule="auto"/>
        <w:ind w:left="101"/>
      </w:pPr>
      <w:r>
        <w:rPr>
          <w:b/>
        </w:rPr>
        <w:t>Essen,</w:t>
      </w:r>
      <w:r>
        <w:rPr>
          <w:b/>
          <w:spacing w:val="-6"/>
        </w:rPr>
        <w:t> </w:t>
      </w:r>
      <w:r>
        <w:rPr>
          <w:b/>
        </w:rPr>
        <w:t>Germany.</w:t>
      </w:r>
      <w:r>
        <w:rPr>
          <w:b/>
          <w:spacing w:val="-6"/>
        </w:rPr>
        <w:t> </w:t>
      </w:r>
      <w:r>
        <w:rPr/>
        <w:t>Evonik</w:t>
      </w:r>
      <w:r>
        <w:rPr>
          <w:spacing w:val="-7"/>
        </w:rPr>
        <w:t> </w:t>
      </w:r>
      <w:r>
        <w:rPr/>
        <w:t>has</w:t>
      </w:r>
      <w:r>
        <w:rPr>
          <w:spacing w:val="-7"/>
        </w:rPr>
        <w:t> </w:t>
      </w:r>
      <w:r>
        <w:rPr/>
        <w:t>officially</w:t>
      </w:r>
      <w:r>
        <w:rPr>
          <w:spacing w:val="-6"/>
        </w:rPr>
        <w:t> </w:t>
      </w:r>
      <w:r>
        <w:rPr/>
        <w:t>begun</w:t>
      </w:r>
      <w:r>
        <w:rPr>
          <w:spacing w:val="-6"/>
        </w:rPr>
        <w:t> </w:t>
      </w:r>
      <w:r>
        <w:rPr/>
        <w:t>construction</w:t>
      </w:r>
      <w:r>
        <w:rPr>
          <w:spacing w:val="-7"/>
        </w:rPr>
        <w:t> </w:t>
      </w:r>
      <w:r>
        <w:rPr/>
        <w:t>of its $220 million global-scale production facility for pharmaceutical specialty lipids in Lafayette, Indiana, in the United States. The new facility is expected to secure the industry’s access to critical excipients needed for mRNA vaccines and other nucleic acid therapies. The plant is scheduled to go onstream in 2025.</w:t>
      </w:r>
    </w:p>
    <w:p>
      <w:pPr>
        <w:pStyle w:val="BodyText"/>
        <w:spacing w:before="2"/>
        <w:rPr>
          <w:sz w:val="20"/>
        </w:rPr>
      </w:pPr>
    </w:p>
    <w:p>
      <w:pPr>
        <w:pStyle w:val="BodyText"/>
        <w:spacing w:line="194" w:lineRule="auto"/>
        <w:ind w:left="101" w:right="419"/>
      </w:pPr>
      <w:r>
        <w:rPr/>
        <w:t>“Our new Lipid Innovation Center will secure the health innovations of tomorrow. Through this investment, we reinforce our leading position in the pharmaceutical industry. We are privileged to support the U.S. with pandemic preparedness and enable the development of cutting-edge</w:t>
      </w:r>
      <w:r>
        <w:rPr>
          <w:spacing w:val="-6"/>
        </w:rPr>
        <w:t> </w:t>
      </w:r>
      <w:r>
        <w:rPr/>
        <w:t>medicines,”</w:t>
      </w:r>
      <w:r>
        <w:rPr>
          <w:spacing w:val="-8"/>
        </w:rPr>
        <w:t> </w:t>
      </w:r>
      <w:r>
        <w:rPr/>
        <w:t>said</w:t>
      </w:r>
      <w:r>
        <w:rPr>
          <w:spacing w:val="-7"/>
        </w:rPr>
        <w:t> </w:t>
      </w:r>
      <w:r>
        <w:rPr/>
        <w:t>Christian</w:t>
      </w:r>
      <w:r>
        <w:rPr>
          <w:spacing w:val="-9"/>
        </w:rPr>
        <w:t> </w:t>
      </w:r>
      <w:r>
        <w:rPr/>
        <w:t>Kullmann,</w:t>
      </w:r>
      <w:r>
        <w:rPr>
          <w:spacing w:val="-6"/>
        </w:rPr>
        <w:t> </w:t>
      </w:r>
      <w:r>
        <w:rPr/>
        <w:t>CEO</w:t>
      </w:r>
      <w:r>
        <w:rPr>
          <w:spacing w:val="-6"/>
        </w:rPr>
        <w:t> </w:t>
      </w:r>
      <w:r>
        <w:rPr/>
        <w:t>of </w:t>
      </w:r>
      <w:r>
        <w:rPr>
          <w:spacing w:val="-2"/>
        </w:rPr>
        <w:t>Evonik.</w:t>
      </w:r>
    </w:p>
    <w:p>
      <w:pPr>
        <w:pStyle w:val="BodyText"/>
        <w:spacing w:before="2"/>
        <w:rPr>
          <w:sz w:val="20"/>
        </w:rPr>
      </w:pPr>
    </w:p>
    <w:p>
      <w:pPr>
        <w:pStyle w:val="BodyText"/>
        <w:spacing w:line="194" w:lineRule="auto"/>
        <w:ind w:left="101"/>
      </w:pPr>
      <w:r>
        <w:rPr/>
        <w:t>During the COVID-19 pandemic Evonik emerged as a key player in securing the availability of functional excipients for leading vaccine producers. Evonik’s Health Care business is part</w:t>
      </w:r>
      <w:r>
        <w:rPr>
          <w:spacing w:val="-5"/>
        </w:rPr>
        <w:t> </w:t>
      </w:r>
      <w:r>
        <w:rPr/>
        <w:t>of</w:t>
      </w:r>
      <w:r>
        <w:rPr>
          <w:spacing w:val="-3"/>
        </w:rPr>
        <w:t> </w:t>
      </w:r>
      <w:r>
        <w:rPr/>
        <w:t>the</w:t>
      </w:r>
      <w:r>
        <w:rPr>
          <w:spacing w:val="-3"/>
        </w:rPr>
        <w:t> </w:t>
      </w:r>
      <w:r>
        <w:rPr/>
        <w:t>life</w:t>
      </w:r>
      <w:r>
        <w:rPr>
          <w:spacing w:val="-3"/>
        </w:rPr>
        <w:t> </w:t>
      </w:r>
      <w:r>
        <w:rPr/>
        <w:t>sciences</w:t>
      </w:r>
      <w:r>
        <w:rPr>
          <w:spacing w:val="-4"/>
        </w:rPr>
        <w:t> </w:t>
      </w:r>
      <w:r>
        <w:rPr/>
        <w:t>division,</w:t>
      </w:r>
      <w:r>
        <w:rPr>
          <w:spacing w:val="-3"/>
        </w:rPr>
        <w:t> </w:t>
      </w:r>
      <w:r>
        <w:rPr/>
        <w:t>Nutrition</w:t>
      </w:r>
      <w:r>
        <w:rPr>
          <w:spacing w:val="-4"/>
        </w:rPr>
        <w:t> </w:t>
      </w:r>
      <w:r>
        <w:rPr/>
        <w:t>&amp;</w:t>
      </w:r>
      <w:r>
        <w:rPr>
          <w:spacing w:val="-3"/>
        </w:rPr>
        <w:t> </w:t>
      </w:r>
      <w:r>
        <w:rPr/>
        <w:t>Care,</w:t>
      </w:r>
      <w:r>
        <w:rPr>
          <w:spacing w:val="-5"/>
        </w:rPr>
        <w:t> </w:t>
      </w:r>
      <w:r>
        <w:rPr/>
        <w:t>which</w:t>
      </w:r>
      <w:r>
        <w:rPr>
          <w:spacing w:val="-4"/>
        </w:rPr>
        <w:t> </w:t>
      </w:r>
      <w:r>
        <w:rPr/>
        <w:t>also encompasses the company’s Care Solutions and Animal Nutrition businesses and leverages a strong biotechnology </w:t>
      </w:r>
      <w:r>
        <w:rPr>
          <w:spacing w:val="-2"/>
        </w:rPr>
        <w:t>platform.</w:t>
      </w:r>
    </w:p>
    <w:p>
      <w:pPr>
        <w:pStyle w:val="BodyText"/>
        <w:spacing w:before="2"/>
        <w:rPr>
          <w:sz w:val="20"/>
        </w:rPr>
      </w:pPr>
    </w:p>
    <w:p>
      <w:pPr>
        <w:pStyle w:val="BodyText"/>
        <w:spacing w:line="194" w:lineRule="auto"/>
        <w:ind w:left="101" w:right="312"/>
      </w:pPr>
      <w:r>
        <w:rPr/>
        <w:t>“This</w:t>
      </w:r>
      <w:r>
        <w:rPr>
          <w:spacing w:val="-6"/>
        </w:rPr>
        <w:t> </w:t>
      </w:r>
      <w:r>
        <w:rPr/>
        <w:t>new</w:t>
      </w:r>
      <w:r>
        <w:rPr>
          <w:spacing w:val="-5"/>
        </w:rPr>
        <w:t> </w:t>
      </w:r>
      <w:r>
        <w:rPr/>
        <w:t>world-scale</w:t>
      </w:r>
      <w:r>
        <w:rPr>
          <w:spacing w:val="-5"/>
        </w:rPr>
        <w:t> </w:t>
      </w:r>
      <w:r>
        <w:rPr/>
        <w:t>facility</w:t>
      </w:r>
      <w:r>
        <w:rPr>
          <w:spacing w:val="-6"/>
        </w:rPr>
        <w:t> </w:t>
      </w:r>
      <w:r>
        <w:rPr/>
        <w:t>will</w:t>
      </w:r>
      <w:r>
        <w:rPr>
          <w:spacing w:val="-5"/>
        </w:rPr>
        <w:t> </w:t>
      </w:r>
      <w:r>
        <w:rPr/>
        <w:t>enhance</w:t>
      </w:r>
      <w:r>
        <w:rPr>
          <w:spacing w:val="-5"/>
        </w:rPr>
        <w:t> </w:t>
      </w:r>
      <w:r>
        <w:rPr/>
        <w:t>Evonik’s</w:t>
      </w:r>
      <w:r>
        <w:rPr>
          <w:spacing w:val="-6"/>
        </w:rPr>
        <w:t> </w:t>
      </w:r>
      <w:r>
        <w:rPr/>
        <w:t>unique position as a CDMO in the pharmaceutical industry. Be it development</w:t>
      </w:r>
      <w:r>
        <w:rPr>
          <w:spacing w:val="-2"/>
        </w:rPr>
        <w:t> </w:t>
      </w:r>
      <w:r>
        <w:rPr/>
        <w:t>quantities</w:t>
      </w:r>
      <w:r>
        <w:rPr>
          <w:spacing w:val="-1"/>
        </w:rPr>
        <w:t> </w:t>
      </w:r>
      <w:r>
        <w:rPr/>
        <w:t>or</w:t>
      </w:r>
      <w:r>
        <w:rPr>
          <w:spacing w:val="-1"/>
        </w:rPr>
        <w:t> </w:t>
      </w:r>
      <w:r>
        <w:rPr/>
        <w:t>large scale,</w:t>
      </w:r>
      <w:r>
        <w:rPr>
          <w:spacing w:val="-2"/>
        </w:rPr>
        <w:t> </w:t>
      </w:r>
      <w:r>
        <w:rPr/>
        <w:t>be</w:t>
      </w:r>
      <w:r>
        <w:rPr>
          <w:spacing w:val="-2"/>
        </w:rPr>
        <w:t> </w:t>
      </w:r>
      <w:r>
        <w:rPr/>
        <w:t>it formulation</w:t>
      </w:r>
      <w:r>
        <w:rPr>
          <w:spacing w:val="-1"/>
        </w:rPr>
        <w:t> </w:t>
      </w:r>
      <w:r>
        <w:rPr/>
        <w:t>or fill-finish</w:t>
      </w:r>
      <w:r>
        <w:rPr>
          <w:spacing w:val="-1"/>
        </w:rPr>
        <w:t> </w:t>
      </w:r>
      <w:r>
        <w:rPr/>
        <w:t>–</w:t>
      </w:r>
      <w:r>
        <w:rPr>
          <w:spacing w:val="-4"/>
        </w:rPr>
        <w:t> </w:t>
      </w:r>
      <w:r>
        <w:rPr/>
        <w:t>our</w:t>
      </w:r>
      <w:r>
        <w:rPr>
          <w:spacing w:val="-2"/>
        </w:rPr>
        <w:t> </w:t>
      </w:r>
      <w:r>
        <w:rPr/>
        <w:t>partners</w:t>
      </w:r>
      <w:r>
        <w:rPr>
          <w:spacing w:val="-1"/>
        </w:rPr>
        <w:t> </w:t>
      </w:r>
      <w:r>
        <w:rPr/>
        <w:t>in</w:t>
      </w:r>
      <w:r>
        <w:rPr>
          <w:spacing w:val="-2"/>
        </w:rPr>
        <w:t> </w:t>
      </w:r>
      <w:r>
        <w:rPr/>
        <w:t>the</w:t>
      </w:r>
      <w:r>
        <w:rPr>
          <w:spacing w:val="-1"/>
        </w:rPr>
        <w:t> </w:t>
      </w:r>
      <w:r>
        <w:rPr/>
        <w:t>RNA</w:t>
      </w:r>
      <w:r>
        <w:rPr>
          <w:spacing w:val="-5"/>
        </w:rPr>
        <w:t> </w:t>
      </w:r>
      <w:r>
        <w:rPr/>
        <w:t>drug</w:t>
      </w:r>
      <w:r>
        <w:rPr>
          <w:spacing w:val="-2"/>
        </w:rPr>
        <w:t> </w:t>
      </w:r>
      <w:r>
        <w:rPr/>
        <w:t>space</w:t>
      </w:r>
      <w:r>
        <w:rPr>
          <w:spacing w:val="-1"/>
        </w:rPr>
        <w:t> </w:t>
      </w:r>
      <w:r>
        <w:rPr/>
        <w:t>can</w:t>
      </w:r>
      <w:r>
        <w:rPr>
          <w:spacing w:val="-2"/>
        </w:rPr>
        <w:t> </w:t>
      </w:r>
      <w:r>
        <w:rPr/>
        <w:t>rely</w:t>
      </w:r>
      <w:r>
        <w:rPr>
          <w:spacing w:val="-1"/>
        </w:rPr>
        <w:t> </w:t>
      </w:r>
      <w:r>
        <w:rPr>
          <w:spacing w:val="-5"/>
        </w:rPr>
        <w:t>on</w:t>
      </w:r>
    </w:p>
    <w:p>
      <w:pPr>
        <w:spacing w:before="46"/>
        <w:ind w:left="101" w:right="0" w:firstLine="0"/>
        <w:jc w:val="left"/>
        <w:rPr>
          <w:sz w:val="18"/>
        </w:rPr>
      </w:pPr>
      <w:r>
        <w:rPr/>
        <w:br w:type="column"/>
      </w:r>
      <w:r>
        <w:rPr>
          <w:sz w:val="18"/>
        </w:rPr>
        <w:t>29</w:t>
      </w:r>
      <w:r>
        <w:rPr>
          <w:spacing w:val="-3"/>
          <w:sz w:val="18"/>
        </w:rPr>
        <w:t> </w:t>
      </w:r>
      <w:r>
        <w:rPr>
          <w:sz w:val="18"/>
        </w:rPr>
        <w:t>March</w:t>
      </w:r>
      <w:r>
        <w:rPr>
          <w:spacing w:val="1"/>
          <w:sz w:val="18"/>
        </w:rPr>
        <w:t> </w:t>
      </w:r>
      <w:r>
        <w:rPr>
          <w:spacing w:val="-4"/>
          <w:sz w:val="18"/>
        </w:rPr>
        <w:t>2023</w:t>
      </w:r>
    </w:p>
    <w:p>
      <w:pPr>
        <w:pStyle w:val="BodyText"/>
        <w:spacing w:before="9"/>
        <w:rPr>
          <w:sz w:val="21"/>
        </w:rPr>
      </w:pPr>
    </w:p>
    <w:p>
      <w:pPr>
        <w:spacing w:line="216" w:lineRule="auto" w:before="0"/>
        <w:ind w:left="101" w:right="1221" w:firstLine="0"/>
        <w:jc w:val="left"/>
        <w:rPr>
          <w:b/>
          <w:sz w:val="13"/>
        </w:rPr>
      </w:pPr>
      <w:r>
        <w:rPr>
          <w:b/>
          <w:sz w:val="13"/>
        </w:rPr>
        <w:t>Main</w:t>
      </w:r>
      <w:r>
        <w:rPr>
          <w:b/>
          <w:spacing w:val="-11"/>
          <w:sz w:val="13"/>
        </w:rPr>
        <w:t> </w:t>
      </w:r>
      <w:r>
        <w:rPr>
          <w:b/>
          <w:sz w:val="13"/>
        </w:rPr>
        <w:t>press</w:t>
      </w:r>
      <w:r>
        <w:rPr>
          <w:b/>
          <w:spacing w:val="-10"/>
          <w:sz w:val="13"/>
        </w:rPr>
        <w:t> </w:t>
      </w:r>
      <w:r>
        <w:rPr>
          <w:b/>
          <w:sz w:val="13"/>
        </w:rPr>
        <w:t>contact Julia Born</w:t>
      </w:r>
    </w:p>
    <w:p>
      <w:pPr>
        <w:spacing w:line="216" w:lineRule="auto" w:before="1"/>
        <w:ind w:left="101" w:right="518" w:firstLine="0"/>
        <w:jc w:val="left"/>
        <w:rPr>
          <w:sz w:val="13"/>
        </w:rPr>
      </w:pPr>
      <w:r>
        <w:rPr>
          <w:sz w:val="13"/>
        </w:rPr>
        <w:t>Head</w:t>
      </w:r>
      <w:r>
        <w:rPr>
          <w:spacing w:val="-11"/>
          <w:sz w:val="13"/>
        </w:rPr>
        <w:t> </w:t>
      </w:r>
      <w:r>
        <w:rPr>
          <w:sz w:val="13"/>
        </w:rPr>
        <w:t>of</w:t>
      </w:r>
      <w:r>
        <w:rPr>
          <w:spacing w:val="-10"/>
          <w:sz w:val="13"/>
        </w:rPr>
        <w:t> </w:t>
      </w:r>
      <w:r>
        <w:rPr>
          <w:sz w:val="13"/>
        </w:rPr>
        <w:t>Market</w:t>
      </w:r>
      <w:r>
        <w:rPr>
          <w:spacing w:val="-10"/>
          <w:sz w:val="13"/>
        </w:rPr>
        <w:t> </w:t>
      </w:r>
      <w:r>
        <w:rPr>
          <w:sz w:val="13"/>
        </w:rPr>
        <w:t>Communications Health Care</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6151</w:t>
      </w:r>
      <w:r>
        <w:rPr>
          <w:spacing w:val="-5"/>
          <w:sz w:val="13"/>
        </w:rPr>
        <w:t> </w:t>
      </w:r>
      <w:r>
        <w:rPr>
          <w:sz w:val="13"/>
        </w:rPr>
        <w:t>18-</w:t>
      </w:r>
      <w:r>
        <w:rPr>
          <w:spacing w:val="-4"/>
          <w:sz w:val="13"/>
        </w:rPr>
        <w:t>4984</w:t>
      </w:r>
    </w:p>
    <w:p>
      <w:pPr>
        <w:spacing w:line="190" w:lineRule="exact" w:before="0"/>
        <w:ind w:left="101" w:right="0" w:firstLine="0"/>
        <w:jc w:val="left"/>
        <w:rPr>
          <w:sz w:val="13"/>
        </w:rPr>
      </w:pPr>
      <w:hyperlink r:id="rId7">
        <w:r>
          <w:rPr>
            <w:spacing w:val="-2"/>
            <w:sz w:val="13"/>
          </w:rPr>
          <w:t>julia1.born@evonik.com</w:t>
        </w:r>
      </w:hyperlink>
    </w:p>
    <w:p>
      <w:pPr>
        <w:pStyle w:val="BodyText"/>
        <w:spacing w:before="5"/>
        <w:rPr>
          <w:sz w:val="11"/>
        </w:rPr>
      </w:pPr>
    </w:p>
    <w:p>
      <w:pPr>
        <w:spacing w:line="216" w:lineRule="auto" w:before="0"/>
        <w:ind w:left="101" w:right="919" w:firstLine="0"/>
        <w:jc w:val="left"/>
        <w:rPr>
          <w:b/>
          <w:sz w:val="13"/>
        </w:rPr>
      </w:pPr>
      <w:r>
        <w:rPr>
          <w:b/>
          <w:sz w:val="13"/>
        </w:rPr>
        <w:t>Alternative</w:t>
      </w:r>
      <w:r>
        <w:rPr>
          <w:b/>
          <w:spacing w:val="-11"/>
          <w:sz w:val="13"/>
        </w:rPr>
        <w:t> </w:t>
      </w:r>
      <w:r>
        <w:rPr>
          <w:b/>
          <w:sz w:val="13"/>
        </w:rPr>
        <w:t>press</w:t>
      </w:r>
      <w:r>
        <w:rPr>
          <w:b/>
          <w:spacing w:val="-10"/>
          <w:sz w:val="13"/>
        </w:rPr>
        <w:t> </w:t>
      </w:r>
      <w:r>
        <w:rPr>
          <w:b/>
          <w:sz w:val="13"/>
        </w:rPr>
        <w:t>contact Dr. Jürgen Krauter</w:t>
      </w:r>
    </w:p>
    <w:p>
      <w:pPr>
        <w:spacing w:line="216" w:lineRule="auto" w:before="1"/>
        <w:ind w:left="101" w:right="0" w:firstLine="0"/>
        <w:jc w:val="left"/>
        <w:rPr>
          <w:sz w:val="13"/>
        </w:rPr>
      </w:pPr>
      <w:r>
        <w:rPr>
          <w:sz w:val="13"/>
        </w:rPr>
        <w:t>Head</w:t>
      </w:r>
      <w:r>
        <w:rPr>
          <w:spacing w:val="-10"/>
          <w:sz w:val="13"/>
        </w:rPr>
        <w:t> </w:t>
      </w:r>
      <w:r>
        <w:rPr>
          <w:sz w:val="13"/>
        </w:rPr>
        <w:t>of</w:t>
      </w:r>
      <w:r>
        <w:rPr>
          <w:spacing w:val="-10"/>
          <w:sz w:val="13"/>
        </w:rPr>
        <w:t> </w:t>
      </w:r>
      <w:r>
        <w:rPr>
          <w:sz w:val="13"/>
        </w:rPr>
        <w:t>Market</w:t>
      </w:r>
      <w:r>
        <w:rPr>
          <w:spacing w:val="-10"/>
          <w:sz w:val="13"/>
        </w:rPr>
        <w:t> </w:t>
      </w:r>
      <w:r>
        <w:rPr>
          <w:sz w:val="13"/>
        </w:rPr>
        <w:t>Communications</w:t>
      </w:r>
      <w:r>
        <w:rPr>
          <w:spacing w:val="-9"/>
          <w:sz w:val="13"/>
        </w:rPr>
        <w:t> </w:t>
      </w:r>
      <w:r>
        <w:rPr>
          <w:sz w:val="13"/>
        </w:rPr>
        <w:t>Evonik Phone +49 6181 59-6847</w:t>
      </w:r>
    </w:p>
    <w:p>
      <w:pPr>
        <w:spacing w:line="186" w:lineRule="exact" w:before="0"/>
        <w:ind w:left="101" w:right="0" w:firstLine="0"/>
        <w:jc w:val="left"/>
        <w:rPr>
          <w:sz w:val="13"/>
        </w:rPr>
      </w:pPr>
      <w:hyperlink r:id="rId8">
        <w:r>
          <w:rPr>
            <w:spacing w:val="-2"/>
            <w:sz w:val="13"/>
          </w:rPr>
          <w:t>juergen.krauter@evonik.com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3"/>
        <w:rPr>
          <w:sz w:val="12"/>
        </w:rPr>
      </w:pPr>
    </w:p>
    <w:p>
      <w:pPr>
        <w:spacing w:line="216" w:lineRule="auto" w:before="0"/>
        <w:ind w:left="101" w:right="51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1"/>
        <w:ind w:left="101" w:right="181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80" w:lineRule="exact" w:before="0"/>
        <w:ind w:left="101" w:right="0" w:firstLine="0"/>
        <w:jc w:val="left"/>
        <w:rPr>
          <w:sz w:val="13"/>
        </w:rPr>
      </w:pPr>
      <w:r>
        <w:rPr>
          <w:sz w:val="13"/>
        </w:rPr>
        <w:t>Fax</w:t>
      </w:r>
      <w:r>
        <w:rPr>
          <w:spacing w:val="-6"/>
          <w:sz w:val="13"/>
        </w:rPr>
        <w:t> </w:t>
      </w:r>
      <w:r>
        <w:rPr>
          <w:sz w:val="13"/>
        </w:rPr>
        <w:t>+49</w:t>
      </w:r>
      <w:r>
        <w:rPr>
          <w:spacing w:val="-6"/>
          <w:sz w:val="13"/>
        </w:rPr>
        <w:t> </w:t>
      </w:r>
      <w:r>
        <w:rPr>
          <w:sz w:val="13"/>
        </w:rPr>
        <w:t>201</w:t>
      </w:r>
      <w:r>
        <w:rPr>
          <w:spacing w:val="-5"/>
          <w:sz w:val="13"/>
        </w:rPr>
        <w:t> </w:t>
      </w:r>
      <w:r>
        <w:rPr>
          <w:sz w:val="13"/>
        </w:rPr>
        <w:t>177-</w:t>
      </w:r>
      <w:r>
        <w:rPr>
          <w:spacing w:val="-4"/>
          <w:sz w:val="13"/>
        </w:rPr>
        <w:t>3475</w:t>
      </w:r>
    </w:p>
    <w:p>
      <w:pPr>
        <w:spacing w:line="190" w:lineRule="exact" w:before="0"/>
        <w:ind w:left="101" w:right="0" w:firstLine="0"/>
        <w:jc w:val="left"/>
        <w:rPr>
          <w:sz w:val="13"/>
        </w:rPr>
      </w:pPr>
      <w:hyperlink r:id="rId9">
        <w:r>
          <w:rPr>
            <w:spacing w:val="-2"/>
            <w:sz w:val="13"/>
          </w:rPr>
          <w:t>www.evonik.com</w:t>
        </w:r>
      </w:hyperlink>
    </w:p>
    <w:p>
      <w:pPr>
        <w:pStyle w:val="BodyText"/>
        <w:spacing w:before="5"/>
        <w:rPr>
          <w:sz w:val="11"/>
        </w:rPr>
      </w:pPr>
    </w:p>
    <w:p>
      <w:pPr>
        <w:spacing w:line="216" w:lineRule="auto" w:before="0"/>
        <w:ind w:left="101" w:right="112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7"/>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1"/>
        <w:ind w:left="101" w:right="51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w:t>
      </w:r>
    </w:p>
    <w:p>
      <w:pPr>
        <w:spacing w:after="0" w:line="180" w:lineRule="exact"/>
        <w:jc w:val="left"/>
        <w:rPr>
          <w:sz w:val="13"/>
        </w:rPr>
        <w:sectPr>
          <w:type w:val="continuous"/>
          <w:pgSz w:w="11910" w:h="16840"/>
          <w:pgMar w:header="860" w:footer="723" w:top="2000" w:bottom="920" w:left="1260" w:right="300"/>
          <w:cols w:num="2" w:equalWidth="0">
            <w:col w:w="7260" w:space="352"/>
            <w:col w:w="2738"/>
          </w:cols>
        </w:sectPr>
      </w:pPr>
    </w:p>
    <w:p>
      <w:pPr>
        <w:pStyle w:val="BodyText"/>
        <w:rPr>
          <w:sz w:val="20"/>
        </w:rPr>
      </w:pPr>
    </w:p>
    <w:p>
      <w:pPr>
        <w:pStyle w:val="BodyText"/>
        <w:rPr>
          <w:sz w:val="20"/>
        </w:rPr>
      </w:pPr>
    </w:p>
    <w:p>
      <w:pPr>
        <w:pStyle w:val="BodyText"/>
        <w:rPr>
          <w:sz w:val="20"/>
        </w:rPr>
      </w:pPr>
    </w:p>
    <w:p>
      <w:pPr>
        <w:pStyle w:val="BodyText"/>
        <w:spacing w:before="4"/>
        <w:rPr>
          <w:sz w:val="14"/>
        </w:rPr>
      </w:pPr>
    </w:p>
    <w:p>
      <w:pPr>
        <w:pStyle w:val="BodyText"/>
        <w:spacing w:line="194" w:lineRule="auto" w:before="77"/>
        <w:ind w:left="101" w:right="3148"/>
      </w:pPr>
      <w:r>
        <w:rPr/>
        <w:t>us</w:t>
      </w:r>
      <w:r>
        <w:rPr>
          <w:spacing w:val="-6"/>
        </w:rPr>
        <w:t> </w:t>
      </w:r>
      <w:r>
        <w:rPr/>
        <w:t>along</w:t>
      </w:r>
      <w:r>
        <w:rPr>
          <w:spacing w:val="-6"/>
        </w:rPr>
        <w:t> </w:t>
      </w:r>
      <w:r>
        <w:rPr/>
        <w:t>the</w:t>
      </w:r>
      <w:r>
        <w:rPr>
          <w:spacing w:val="-5"/>
        </w:rPr>
        <w:t> </w:t>
      </w:r>
      <w:r>
        <w:rPr/>
        <w:t>entire</w:t>
      </w:r>
      <w:r>
        <w:rPr>
          <w:spacing w:val="-5"/>
        </w:rPr>
        <w:t> </w:t>
      </w:r>
      <w:r>
        <w:rPr/>
        <w:t>process,”</w:t>
      </w:r>
      <w:r>
        <w:rPr>
          <w:spacing w:val="-6"/>
        </w:rPr>
        <w:t> </w:t>
      </w:r>
      <w:r>
        <w:rPr/>
        <w:t>said</w:t>
      </w:r>
      <w:r>
        <w:rPr>
          <w:spacing w:val="-6"/>
        </w:rPr>
        <w:t> </w:t>
      </w:r>
      <w:r>
        <w:rPr/>
        <w:t>Johann-Caspar</w:t>
      </w:r>
      <w:r>
        <w:rPr>
          <w:spacing w:val="-6"/>
        </w:rPr>
        <w:t> </w:t>
      </w:r>
      <w:r>
        <w:rPr/>
        <w:t>Gammelin, president of the Nutrition &amp; Care division at Evonik.</w:t>
      </w:r>
    </w:p>
    <w:p>
      <w:pPr>
        <w:pStyle w:val="BodyText"/>
        <w:spacing w:before="10"/>
        <w:rPr>
          <w:sz w:val="19"/>
        </w:rPr>
      </w:pPr>
    </w:p>
    <w:p>
      <w:pPr>
        <w:pStyle w:val="BodyText"/>
        <w:spacing w:line="194" w:lineRule="auto"/>
        <w:ind w:left="101" w:right="3148"/>
      </w:pPr>
      <w:r>
        <w:rPr/>
        <w:t>The total investment into the commercial-scale lipid facility amounts to $220 million. The U.S. Government has entered a cooperative agreement with Evonik for a cost share of up to $150 million through its Biomedical Advanced Research and Development Authority (BARDA), a component of the Administration for Strategic Preparedness and Response (ASPR) in the U.S. Department of Health and Human Services (HHS). BARDA coordinated acquisition assistance with the Department</w:t>
      </w:r>
      <w:r>
        <w:rPr>
          <w:spacing w:val="-7"/>
        </w:rPr>
        <w:t> </w:t>
      </w:r>
      <w:r>
        <w:rPr/>
        <w:t>of</w:t>
      </w:r>
      <w:r>
        <w:rPr>
          <w:spacing w:val="-5"/>
        </w:rPr>
        <w:t> </w:t>
      </w:r>
      <w:r>
        <w:rPr/>
        <w:t>Defense</w:t>
      </w:r>
      <w:r>
        <w:rPr>
          <w:spacing w:val="-5"/>
        </w:rPr>
        <w:t> </w:t>
      </w:r>
      <w:r>
        <w:rPr/>
        <w:t>(DOD)</w:t>
      </w:r>
      <w:r>
        <w:rPr>
          <w:spacing w:val="-5"/>
        </w:rPr>
        <w:t> </w:t>
      </w:r>
      <w:r>
        <w:rPr/>
        <w:t>Joint</w:t>
      </w:r>
      <w:r>
        <w:rPr>
          <w:spacing w:val="-7"/>
        </w:rPr>
        <w:t> </w:t>
      </w:r>
      <w:r>
        <w:rPr/>
        <w:t>Program</w:t>
      </w:r>
      <w:r>
        <w:rPr>
          <w:spacing w:val="-7"/>
        </w:rPr>
        <w:t> </w:t>
      </w:r>
      <w:r>
        <w:rPr/>
        <w:t>Executive Office for Chemical, Biological, Radiological and Nuclear Defense </w:t>
      </w:r>
      <w:r>
        <w:rPr>
          <w:spacing w:val="-2"/>
        </w:rPr>
        <w:t>(JPEO-CBRND).</w:t>
      </w:r>
    </w:p>
    <w:p>
      <w:pPr>
        <w:pStyle w:val="BodyText"/>
        <w:spacing w:before="8"/>
        <w:rPr>
          <w:sz w:val="20"/>
        </w:rPr>
      </w:pPr>
    </w:p>
    <w:p>
      <w:pPr>
        <w:pStyle w:val="BodyText"/>
        <w:spacing w:line="194" w:lineRule="auto"/>
        <w:ind w:left="101" w:right="3148"/>
      </w:pPr>
      <w:r>
        <w:rPr/>
        <w:t>Evonik’s</w:t>
      </w:r>
      <w:r>
        <w:rPr>
          <w:spacing w:val="-5"/>
        </w:rPr>
        <w:t> </w:t>
      </w:r>
      <w:r>
        <w:rPr/>
        <w:t>Lipid</w:t>
      </w:r>
      <w:r>
        <w:rPr>
          <w:spacing w:val="-4"/>
        </w:rPr>
        <w:t> </w:t>
      </w:r>
      <w:r>
        <w:rPr/>
        <w:t>Innovation</w:t>
      </w:r>
      <w:r>
        <w:rPr>
          <w:spacing w:val="-5"/>
        </w:rPr>
        <w:t> </w:t>
      </w:r>
      <w:r>
        <w:rPr/>
        <w:t>Center</w:t>
      </w:r>
      <w:r>
        <w:rPr>
          <w:spacing w:val="-3"/>
        </w:rPr>
        <w:t> </w:t>
      </w:r>
      <w:r>
        <w:rPr/>
        <w:t>will</w:t>
      </w:r>
      <w:r>
        <w:rPr>
          <w:spacing w:val="-5"/>
        </w:rPr>
        <w:t> </w:t>
      </w:r>
      <w:r>
        <w:rPr/>
        <w:t>be</w:t>
      </w:r>
      <w:r>
        <w:rPr>
          <w:spacing w:val="-10"/>
        </w:rPr>
        <w:t> </w:t>
      </w:r>
      <w:r>
        <w:rPr/>
        <w:t>built</w:t>
      </w:r>
      <w:r>
        <w:rPr>
          <w:spacing w:val="-5"/>
        </w:rPr>
        <w:t> </w:t>
      </w:r>
      <w:r>
        <w:rPr/>
        <w:t>on</w:t>
      </w:r>
      <w:r>
        <w:rPr>
          <w:spacing w:val="-5"/>
        </w:rPr>
        <w:t> </w:t>
      </w:r>
      <w:r>
        <w:rPr/>
        <w:t>the</w:t>
      </w:r>
      <w:r>
        <w:rPr>
          <w:spacing w:val="-4"/>
        </w:rPr>
        <w:t> </w:t>
      </w:r>
      <w:r>
        <w:rPr/>
        <w:t>grounds of Evonik Tippecanoe Laboratories, which is one of the</w:t>
      </w:r>
    </w:p>
    <w:p>
      <w:pPr>
        <w:pStyle w:val="BodyText"/>
        <w:spacing w:line="194" w:lineRule="auto" w:before="2"/>
        <w:ind w:left="101" w:right="3148"/>
      </w:pPr>
      <w:r>
        <w:rPr/>
        <w:t>world’s largest contract manufacturing facilities for active pharmaceutical ingredients (APIs) and Evonik's second- largest site in the U.S. The new flexible development and manufacturing facility will allow for the rapid scale up and manufacturing</w:t>
      </w:r>
      <w:r>
        <w:rPr>
          <w:spacing w:val="-5"/>
        </w:rPr>
        <w:t> </w:t>
      </w:r>
      <w:r>
        <w:rPr/>
        <w:t>of</w:t>
      </w:r>
      <w:r>
        <w:rPr>
          <w:spacing w:val="-3"/>
        </w:rPr>
        <w:t> </w:t>
      </w:r>
      <w:r>
        <w:rPr/>
        <w:t>a</w:t>
      </w:r>
      <w:r>
        <w:rPr>
          <w:spacing w:val="-5"/>
        </w:rPr>
        <w:t> </w:t>
      </w:r>
      <w:r>
        <w:rPr/>
        <w:t>variety</w:t>
      </w:r>
      <w:r>
        <w:rPr>
          <w:spacing w:val="-5"/>
        </w:rPr>
        <w:t> </w:t>
      </w:r>
      <w:r>
        <w:rPr/>
        <w:t>of</w:t>
      </w:r>
      <w:r>
        <w:rPr>
          <w:spacing w:val="-3"/>
        </w:rPr>
        <w:t> </w:t>
      </w:r>
      <w:r>
        <w:rPr/>
        <w:t>specialty</w:t>
      </w:r>
      <w:r>
        <w:rPr>
          <w:spacing w:val="-4"/>
        </w:rPr>
        <w:t> </w:t>
      </w:r>
      <w:r>
        <w:rPr/>
        <w:t>lipids</w:t>
      </w:r>
      <w:r>
        <w:rPr>
          <w:spacing w:val="-3"/>
        </w:rPr>
        <w:t> </w:t>
      </w:r>
      <w:r>
        <w:rPr/>
        <w:t>following</w:t>
      </w:r>
      <w:r>
        <w:rPr>
          <w:spacing w:val="-5"/>
        </w:rPr>
        <w:t> </w:t>
      </w:r>
      <w:r>
        <w:rPr/>
        <w:t>high quality standards to serve future applications of RNA technology in infectious disease control, cancer immunotherapy, protein replacement, and gene therapy.</w:t>
      </w:r>
    </w:p>
    <w:p>
      <w:pPr>
        <w:pStyle w:val="BodyText"/>
        <w:spacing w:before="3"/>
        <w:rPr>
          <w:sz w:val="20"/>
        </w:rPr>
      </w:pPr>
    </w:p>
    <w:p>
      <w:pPr>
        <w:pStyle w:val="BodyText"/>
        <w:spacing w:line="194" w:lineRule="auto" w:before="1"/>
        <w:ind w:left="101" w:right="3167"/>
      </w:pPr>
      <w:r>
        <w:rPr/>
        <w:t>Earlier in March</w:t>
      </w:r>
      <w:r>
        <w:rPr>
          <w:spacing w:val="-1"/>
        </w:rPr>
        <w:t> </w:t>
      </w:r>
      <w:r>
        <w:rPr/>
        <w:t>2023, Evonik</w:t>
      </w:r>
      <w:r>
        <w:rPr>
          <w:spacing w:val="-1"/>
        </w:rPr>
        <w:t> </w:t>
      </w:r>
      <w:r>
        <w:rPr/>
        <w:t>opened a</w:t>
      </w:r>
      <w:r>
        <w:rPr>
          <w:spacing w:val="-1"/>
        </w:rPr>
        <w:t> </w:t>
      </w:r>
      <w:r>
        <w:rPr/>
        <w:t>new cGMP</w:t>
      </w:r>
      <w:r>
        <w:rPr>
          <w:spacing w:val="-1"/>
        </w:rPr>
        <w:t> </w:t>
      </w:r>
      <w:r>
        <w:rPr/>
        <w:t>facility in Hanau, Germany to develop and manufacture smaller batches of lipids. This Lipid Launch Facility will provide customers</w:t>
      </w:r>
      <w:r>
        <w:rPr>
          <w:spacing w:val="-4"/>
        </w:rPr>
        <w:t> </w:t>
      </w:r>
      <w:r>
        <w:rPr/>
        <w:t>with</w:t>
      </w:r>
      <w:r>
        <w:rPr>
          <w:spacing w:val="-4"/>
        </w:rPr>
        <w:t> </w:t>
      </w:r>
      <w:r>
        <w:rPr/>
        <w:t>the</w:t>
      </w:r>
      <w:r>
        <w:rPr>
          <w:spacing w:val="-3"/>
        </w:rPr>
        <w:t> </w:t>
      </w:r>
      <w:r>
        <w:rPr/>
        <w:t>necessary</w:t>
      </w:r>
      <w:r>
        <w:rPr>
          <w:spacing w:val="-2"/>
        </w:rPr>
        <w:t> </w:t>
      </w:r>
      <w:r>
        <w:rPr/>
        <w:t>quantities</w:t>
      </w:r>
      <w:r>
        <w:rPr>
          <w:spacing w:val="-4"/>
        </w:rPr>
        <w:t> </w:t>
      </w:r>
      <w:r>
        <w:rPr/>
        <w:t>of</w:t>
      </w:r>
      <w:r>
        <w:rPr>
          <w:spacing w:val="-3"/>
        </w:rPr>
        <w:t> </w:t>
      </w:r>
      <w:r>
        <w:rPr/>
        <w:t>lipids</w:t>
      </w:r>
      <w:r>
        <w:rPr>
          <w:spacing w:val="-6"/>
        </w:rPr>
        <w:t> </w:t>
      </w:r>
      <w:r>
        <w:rPr/>
        <w:t>for</w:t>
      </w:r>
      <w:r>
        <w:rPr>
          <w:spacing w:val="-4"/>
        </w:rPr>
        <w:t> </w:t>
      </w:r>
      <w:r>
        <w:rPr/>
        <w:t>clinical and small-scale commercial manufacturing. This facility complements Evonik's existing lab and commercial production</w:t>
      </w:r>
      <w:r>
        <w:rPr>
          <w:spacing w:val="-8"/>
        </w:rPr>
        <w:t> </w:t>
      </w:r>
      <w:r>
        <w:rPr/>
        <w:t>network,</w:t>
      </w:r>
      <w:r>
        <w:rPr>
          <w:spacing w:val="-7"/>
        </w:rPr>
        <w:t> </w:t>
      </w:r>
      <w:r>
        <w:rPr/>
        <w:t>which</w:t>
      </w:r>
      <w:r>
        <w:rPr>
          <w:spacing w:val="-8"/>
        </w:rPr>
        <w:t> </w:t>
      </w:r>
      <w:r>
        <w:rPr/>
        <w:t>includes</w:t>
      </w:r>
      <w:r>
        <w:rPr>
          <w:spacing w:val="-7"/>
        </w:rPr>
        <w:t> </w:t>
      </w:r>
      <w:r>
        <w:rPr/>
        <w:t>formulation</w:t>
      </w:r>
      <w:r>
        <w:rPr>
          <w:spacing w:val="-7"/>
        </w:rPr>
        <w:t> </w:t>
      </w:r>
      <w:r>
        <w:rPr/>
        <w:t>capabilities in Vancouver, Canada, and manufacturing and fill-finish capabilities in Birmingham, Alabama in the U.S.</w:t>
      </w:r>
    </w:p>
    <w:p>
      <w:pPr>
        <w:pStyle w:val="BodyText"/>
        <w:spacing w:before="4"/>
        <w:rPr>
          <w:sz w:val="20"/>
        </w:rPr>
      </w:pPr>
    </w:p>
    <w:p>
      <w:pPr>
        <w:pStyle w:val="BodyText"/>
        <w:spacing w:line="194" w:lineRule="auto"/>
        <w:ind w:left="101" w:right="3148"/>
      </w:pPr>
      <w:r>
        <w:rPr/>
        <w:t>The</w:t>
      </w:r>
      <w:r>
        <w:rPr>
          <w:spacing w:val="-1"/>
        </w:rPr>
        <w:t> </w:t>
      </w:r>
      <w:r>
        <w:rPr/>
        <w:t>groundbreaking ceremony</w:t>
      </w:r>
      <w:r>
        <w:rPr>
          <w:spacing w:val="-1"/>
        </w:rPr>
        <w:t> </w:t>
      </w:r>
      <w:r>
        <w:rPr/>
        <w:t>for</w:t>
      </w:r>
      <w:r>
        <w:rPr>
          <w:spacing w:val="-2"/>
        </w:rPr>
        <w:t> </w:t>
      </w:r>
      <w:r>
        <w:rPr/>
        <w:t>the</w:t>
      </w:r>
      <w:r>
        <w:rPr>
          <w:spacing w:val="-1"/>
        </w:rPr>
        <w:t> </w:t>
      </w:r>
      <w:r>
        <w:rPr/>
        <w:t>Indiana-based</w:t>
      </w:r>
      <w:r>
        <w:rPr>
          <w:spacing w:val="-1"/>
        </w:rPr>
        <w:t> </w:t>
      </w:r>
      <w:r>
        <w:rPr/>
        <w:t>Lipid Innovation Center on March 29, 2023, was attended by representatives</w:t>
      </w:r>
      <w:r>
        <w:rPr>
          <w:spacing w:val="-6"/>
        </w:rPr>
        <w:t> </w:t>
      </w:r>
      <w:r>
        <w:rPr/>
        <w:t>of</w:t>
      </w:r>
      <w:r>
        <w:rPr>
          <w:spacing w:val="-6"/>
        </w:rPr>
        <w:t> </w:t>
      </w:r>
      <w:r>
        <w:rPr/>
        <w:t>the</w:t>
      </w:r>
      <w:r>
        <w:rPr>
          <w:spacing w:val="-4"/>
        </w:rPr>
        <w:t> </w:t>
      </w:r>
      <w:r>
        <w:rPr/>
        <w:t>federal</w:t>
      </w:r>
      <w:r>
        <w:rPr>
          <w:spacing w:val="-6"/>
        </w:rPr>
        <w:t> </w:t>
      </w:r>
      <w:r>
        <w:rPr/>
        <w:t>government,</w:t>
      </w:r>
      <w:r>
        <w:rPr>
          <w:spacing w:val="-5"/>
        </w:rPr>
        <w:t> </w:t>
      </w:r>
      <w:r>
        <w:rPr/>
        <w:t>the</w:t>
      </w:r>
      <w:r>
        <w:rPr>
          <w:spacing w:val="-6"/>
        </w:rPr>
        <w:t> </w:t>
      </w:r>
      <w:r>
        <w:rPr/>
        <w:t>Governor</w:t>
      </w:r>
      <w:r>
        <w:rPr>
          <w:spacing w:val="-6"/>
        </w:rPr>
        <w:t> </w:t>
      </w:r>
      <w:r>
        <w:rPr/>
        <w:t>of Indiana, Eric Holcomb, and local officials of the greater</w:t>
      </w:r>
    </w:p>
    <w:p>
      <w:pPr>
        <w:spacing w:after="0" w:line="194" w:lineRule="auto"/>
        <w:sectPr>
          <w:headerReference w:type="default" r:id="rId10"/>
          <w:footerReference w:type="default" r:id="rId11"/>
          <w:pgSz w:w="11910" w:h="16840"/>
          <w:pgMar w:header="860" w:footer="849" w:top="2000" w:bottom="1040" w:left="1260" w:right="300"/>
          <w:pgNumType w:start="2"/>
        </w:sectPr>
      </w:pPr>
    </w:p>
    <w:p>
      <w:pPr>
        <w:pStyle w:val="BodyText"/>
        <w:rPr>
          <w:sz w:val="20"/>
        </w:rPr>
      </w:pPr>
    </w:p>
    <w:p>
      <w:pPr>
        <w:pStyle w:val="BodyText"/>
        <w:rPr>
          <w:sz w:val="20"/>
        </w:rPr>
      </w:pPr>
    </w:p>
    <w:p>
      <w:pPr>
        <w:pStyle w:val="BodyText"/>
        <w:rPr>
          <w:sz w:val="20"/>
        </w:rPr>
      </w:pPr>
    </w:p>
    <w:p>
      <w:pPr>
        <w:pStyle w:val="BodyText"/>
        <w:spacing w:before="4"/>
        <w:rPr>
          <w:sz w:val="14"/>
        </w:rPr>
      </w:pPr>
    </w:p>
    <w:p>
      <w:pPr>
        <w:pStyle w:val="BodyText"/>
        <w:spacing w:line="194" w:lineRule="auto" w:before="77"/>
        <w:ind w:left="101" w:right="3167"/>
      </w:pPr>
      <w:r>
        <w:rPr/>
        <w:t>Lafayette</w:t>
      </w:r>
      <w:r>
        <w:rPr>
          <w:spacing w:val="-5"/>
        </w:rPr>
        <w:t> </w:t>
      </w:r>
      <w:r>
        <w:rPr/>
        <w:t>area,</w:t>
      </w:r>
      <w:r>
        <w:rPr>
          <w:spacing w:val="-5"/>
        </w:rPr>
        <w:t> </w:t>
      </w:r>
      <w:r>
        <w:rPr/>
        <w:t>who</w:t>
      </w:r>
      <w:r>
        <w:rPr>
          <w:spacing w:val="-7"/>
        </w:rPr>
        <w:t> </w:t>
      </w:r>
      <w:r>
        <w:rPr/>
        <w:t>joined</w:t>
      </w:r>
      <w:r>
        <w:rPr>
          <w:spacing w:val="-6"/>
        </w:rPr>
        <w:t> </w:t>
      </w:r>
      <w:r>
        <w:rPr/>
        <w:t>Evonik’s</w:t>
      </w:r>
      <w:r>
        <w:rPr>
          <w:spacing w:val="-6"/>
        </w:rPr>
        <w:t> </w:t>
      </w:r>
      <w:r>
        <w:rPr/>
        <w:t>CEO</w:t>
      </w:r>
      <w:r>
        <w:rPr>
          <w:spacing w:val="-5"/>
        </w:rPr>
        <w:t> </w:t>
      </w:r>
      <w:r>
        <w:rPr/>
        <w:t>Christian</w:t>
      </w:r>
      <w:r>
        <w:rPr>
          <w:spacing w:val="-6"/>
        </w:rPr>
        <w:t> </w:t>
      </w:r>
      <w:r>
        <w:rPr/>
        <w:t>Kullmann and members of the company’s Management and Supervisory Board.</w:t>
      </w:r>
    </w:p>
    <w:p>
      <w:pPr>
        <w:pStyle w:val="BodyText"/>
        <w:spacing w:before="11"/>
        <w:rPr>
          <w:sz w:val="19"/>
        </w:rPr>
      </w:pPr>
    </w:p>
    <w:p>
      <w:pPr>
        <w:pStyle w:val="BodyText"/>
        <w:spacing w:line="194" w:lineRule="auto" w:before="1"/>
        <w:ind w:left="101" w:right="3148"/>
      </w:pPr>
      <w:r>
        <w:rPr/>
        <w:t>Photos</w:t>
      </w:r>
      <w:r>
        <w:rPr>
          <w:spacing w:val="-7"/>
        </w:rPr>
        <w:t> </w:t>
      </w:r>
      <w:r>
        <w:rPr/>
        <w:t>can</w:t>
      </w:r>
      <w:r>
        <w:rPr>
          <w:spacing w:val="-7"/>
        </w:rPr>
        <w:t> </w:t>
      </w:r>
      <w:r>
        <w:rPr/>
        <w:t>be</w:t>
      </w:r>
      <w:r>
        <w:rPr>
          <w:spacing w:val="-6"/>
        </w:rPr>
        <w:t> </w:t>
      </w:r>
      <w:r>
        <w:rPr/>
        <w:t>downloaded</w:t>
      </w:r>
      <w:r>
        <w:rPr>
          <w:spacing w:val="-6"/>
        </w:rPr>
        <w:t> </w:t>
      </w:r>
      <w:r>
        <w:rPr/>
        <w:t>from</w:t>
      </w:r>
      <w:r>
        <w:rPr>
          <w:spacing w:val="-7"/>
        </w:rPr>
        <w:t> </w:t>
      </w:r>
      <w:r>
        <w:rPr/>
        <w:t>this</w:t>
      </w:r>
      <w:r>
        <w:rPr>
          <w:spacing w:val="-7"/>
        </w:rPr>
        <w:t> </w:t>
      </w:r>
      <w:r>
        <w:rPr/>
        <w:t>link: </w:t>
      </w:r>
      <w:r>
        <w:rPr>
          <w:spacing w:val="-2"/>
        </w:rPr>
        <w:t>https://evonik.canto.global/b/QSOLK</w:t>
      </w:r>
    </w:p>
    <w:p>
      <w:pPr>
        <w:pStyle w:val="BodyText"/>
        <w:spacing w:before="11"/>
        <w:rPr>
          <w:sz w:val="18"/>
        </w:rPr>
      </w:pPr>
    </w:p>
    <w:p>
      <w:pPr>
        <w:spacing w:line="249" w:lineRule="auto" w:before="0"/>
        <w:ind w:left="101" w:right="3148" w:firstLine="0"/>
        <w:jc w:val="left"/>
        <w:rPr>
          <w:rFonts w:ascii="Calibri"/>
          <w:sz w:val="22"/>
        </w:rPr>
      </w:pPr>
      <w:r>
        <w:rPr>
          <w:rFonts w:ascii="Calibri"/>
          <w:i/>
          <w:sz w:val="24"/>
        </w:rPr>
        <w:t>This project has been supported in whole or in part with federal funds</w:t>
      </w:r>
      <w:r>
        <w:rPr>
          <w:rFonts w:ascii="Calibri"/>
          <w:i/>
          <w:sz w:val="24"/>
        </w:rPr>
        <w:t> from</w:t>
      </w:r>
      <w:r>
        <w:rPr>
          <w:rFonts w:ascii="Calibri"/>
          <w:i/>
          <w:spacing w:val="-4"/>
          <w:sz w:val="24"/>
        </w:rPr>
        <w:t> </w:t>
      </w:r>
      <w:r>
        <w:rPr>
          <w:rFonts w:ascii="Calibri"/>
          <w:i/>
          <w:sz w:val="24"/>
        </w:rPr>
        <w:t>the</w:t>
      </w:r>
      <w:r>
        <w:rPr>
          <w:rFonts w:ascii="Calibri"/>
          <w:i/>
          <w:spacing w:val="-3"/>
          <w:sz w:val="24"/>
        </w:rPr>
        <w:t> </w:t>
      </w:r>
      <w:r>
        <w:rPr>
          <w:rFonts w:ascii="Calibri"/>
          <w:i/>
          <w:sz w:val="24"/>
        </w:rPr>
        <w:t>Department</w:t>
      </w:r>
      <w:r>
        <w:rPr>
          <w:rFonts w:ascii="Calibri"/>
          <w:i/>
          <w:spacing w:val="-3"/>
          <w:sz w:val="24"/>
        </w:rPr>
        <w:t> </w:t>
      </w:r>
      <w:r>
        <w:rPr>
          <w:rFonts w:ascii="Calibri"/>
          <w:i/>
          <w:sz w:val="24"/>
        </w:rPr>
        <w:t>of</w:t>
      </w:r>
      <w:r>
        <w:rPr>
          <w:rFonts w:ascii="Calibri"/>
          <w:i/>
          <w:spacing w:val="-5"/>
          <w:sz w:val="24"/>
        </w:rPr>
        <w:t> </w:t>
      </w:r>
      <w:r>
        <w:rPr>
          <w:rFonts w:ascii="Calibri"/>
          <w:i/>
          <w:sz w:val="24"/>
        </w:rPr>
        <w:t>Health</w:t>
      </w:r>
      <w:r>
        <w:rPr>
          <w:rFonts w:ascii="Calibri"/>
          <w:i/>
          <w:spacing w:val="-5"/>
          <w:sz w:val="24"/>
        </w:rPr>
        <w:t> </w:t>
      </w:r>
      <w:r>
        <w:rPr>
          <w:rFonts w:ascii="Calibri"/>
          <w:i/>
          <w:sz w:val="24"/>
        </w:rPr>
        <w:t>and</w:t>
      </w:r>
      <w:r>
        <w:rPr>
          <w:rFonts w:ascii="Calibri"/>
          <w:i/>
          <w:spacing w:val="-5"/>
          <w:sz w:val="24"/>
        </w:rPr>
        <w:t> </w:t>
      </w:r>
      <w:r>
        <w:rPr>
          <w:rFonts w:ascii="Calibri"/>
          <w:i/>
          <w:sz w:val="24"/>
        </w:rPr>
        <w:t>Human</w:t>
      </w:r>
      <w:r>
        <w:rPr>
          <w:rFonts w:ascii="Calibri"/>
          <w:i/>
          <w:spacing w:val="-5"/>
          <w:sz w:val="24"/>
        </w:rPr>
        <w:t> </w:t>
      </w:r>
      <w:r>
        <w:rPr>
          <w:rFonts w:ascii="Calibri"/>
          <w:i/>
          <w:sz w:val="24"/>
        </w:rPr>
        <w:t>Services;</w:t>
      </w:r>
      <w:r>
        <w:rPr>
          <w:rFonts w:ascii="Calibri"/>
          <w:i/>
          <w:spacing w:val="-3"/>
          <w:sz w:val="24"/>
        </w:rPr>
        <w:t> </w:t>
      </w:r>
      <w:r>
        <w:rPr>
          <w:rFonts w:ascii="Calibri"/>
          <w:i/>
          <w:sz w:val="24"/>
        </w:rPr>
        <w:t>Administration</w:t>
      </w:r>
      <w:r>
        <w:rPr>
          <w:rFonts w:ascii="Calibri"/>
          <w:i/>
          <w:spacing w:val="-5"/>
          <w:sz w:val="24"/>
        </w:rPr>
        <w:t> </w:t>
      </w:r>
      <w:r>
        <w:rPr>
          <w:rFonts w:ascii="Calibri"/>
          <w:i/>
          <w:sz w:val="24"/>
        </w:rPr>
        <w:t>for Strategic Preparedness and Response; Biomedical Advanced Research and Development Authority (BARDA), under contract number </w:t>
      </w:r>
      <w:r>
        <w:rPr>
          <w:rFonts w:ascii="Calibri"/>
          <w:spacing w:val="-2"/>
          <w:sz w:val="22"/>
        </w:rPr>
        <w:t>W58P052220006.</w:t>
      </w:r>
    </w:p>
    <w:p>
      <w:pPr>
        <w:pStyle w:val="BodyText"/>
        <w:spacing w:before="3"/>
        <w:rPr>
          <w:rFonts w:ascii="Calibri"/>
          <w:sz w:val="27"/>
        </w:rPr>
      </w:pPr>
    </w:p>
    <w:p>
      <w:pPr>
        <w:spacing w:line="264" w:lineRule="exact" w:before="0"/>
        <w:ind w:left="101" w:right="0" w:firstLine="0"/>
        <w:jc w:val="left"/>
        <w:rPr>
          <w:b/>
          <w:sz w:val="18"/>
        </w:rPr>
      </w:pPr>
      <w:r>
        <w:rPr>
          <w:b/>
          <w:sz w:val="18"/>
        </w:rPr>
        <w:t>Company</w:t>
      </w:r>
      <w:r>
        <w:rPr>
          <w:b/>
          <w:spacing w:val="-10"/>
          <w:sz w:val="18"/>
        </w:rPr>
        <w:t> </w:t>
      </w:r>
      <w:r>
        <w:rPr>
          <w:b/>
          <w:spacing w:val="-2"/>
          <w:sz w:val="18"/>
        </w:rPr>
        <w:t>information</w:t>
      </w:r>
    </w:p>
    <w:p>
      <w:pPr>
        <w:spacing w:line="208" w:lineRule="auto" w:before="14"/>
        <w:ind w:left="101" w:right="3167" w:firstLine="0"/>
        <w:jc w:val="left"/>
        <w:rPr>
          <w:sz w:val="18"/>
        </w:rPr>
      </w:pPr>
      <w:r>
        <w:rPr>
          <w:sz w:val="18"/>
        </w:rPr>
        <w:t>Evonik is one of the world leaders in specialty chemicals. The company is active in more than 100 countries around the world and generated sales of €18.5 billion</w:t>
      </w:r>
      <w:r>
        <w:rPr>
          <w:spacing w:val="-5"/>
          <w:sz w:val="18"/>
        </w:rPr>
        <w:t> </w:t>
      </w:r>
      <w:r>
        <w:rPr>
          <w:sz w:val="18"/>
        </w:rPr>
        <w:t>and</w:t>
      </w:r>
      <w:r>
        <w:rPr>
          <w:spacing w:val="-4"/>
          <w:sz w:val="18"/>
        </w:rPr>
        <w:t> </w:t>
      </w:r>
      <w:r>
        <w:rPr>
          <w:sz w:val="18"/>
        </w:rPr>
        <w:t>an</w:t>
      </w:r>
      <w:r>
        <w:rPr>
          <w:spacing w:val="-3"/>
          <w:sz w:val="18"/>
        </w:rPr>
        <w:t> </w:t>
      </w:r>
      <w:r>
        <w:rPr>
          <w:sz w:val="18"/>
        </w:rPr>
        <w:t>operating</w:t>
      </w:r>
      <w:r>
        <w:rPr>
          <w:spacing w:val="-3"/>
          <w:sz w:val="18"/>
        </w:rPr>
        <w:t> </w:t>
      </w:r>
      <w:r>
        <w:rPr>
          <w:sz w:val="18"/>
        </w:rPr>
        <w:t>profit</w:t>
      </w:r>
      <w:r>
        <w:rPr>
          <w:spacing w:val="-4"/>
          <w:sz w:val="18"/>
        </w:rPr>
        <w:t> </w:t>
      </w:r>
      <w:r>
        <w:rPr>
          <w:sz w:val="18"/>
        </w:rPr>
        <w:t>(adjusted</w:t>
      </w:r>
      <w:r>
        <w:rPr>
          <w:spacing w:val="-4"/>
          <w:sz w:val="18"/>
        </w:rPr>
        <w:t> </w:t>
      </w:r>
      <w:r>
        <w:rPr>
          <w:sz w:val="18"/>
        </w:rPr>
        <w:t>EBITDA)</w:t>
      </w:r>
      <w:r>
        <w:rPr>
          <w:spacing w:val="-4"/>
          <w:sz w:val="18"/>
        </w:rPr>
        <w:t> </w:t>
      </w:r>
      <w:r>
        <w:rPr>
          <w:sz w:val="18"/>
        </w:rPr>
        <w:t>of</w:t>
      </w:r>
      <w:r>
        <w:rPr>
          <w:spacing w:val="-3"/>
          <w:sz w:val="18"/>
        </w:rPr>
        <w:t> </w:t>
      </w:r>
      <w:r>
        <w:rPr>
          <w:sz w:val="18"/>
        </w:rPr>
        <w:t>€2.49 billion</w:t>
      </w:r>
      <w:r>
        <w:rPr>
          <w:spacing w:val="-3"/>
          <w:sz w:val="18"/>
        </w:rPr>
        <w:t> </w:t>
      </w:r>
      <w:r>
        <w:rPr>
          <w:sz w:val="18"/>
        </w:rPr>
        <w:t>in</w:t>
      </w:r>
      <w:r>
        <w:rPr>
          <w:spacing w:val="-3"/>
          <w:sz w:val="18"/>
        </w:rPr>
        <w:t> </w:t>
      </w:r>
      <w:r>
        <w:rPr>
          <w:sz w:val="18"/>
        </w:rPr>
        <w:t>2022.</w:t>
      </w:r>
      <w:r>
        <w:rPr>
          <w:spacing w:val="-4"/>
          <w:sz w:val="18"/>
        </w:rPr>
        <w:t> </w:t>
      </w:r>
      <w:r>
        <w:rPr>
          <w:sz w:val="18"/>
        </w:rPr>
        <w:t>Evonik goes far beyond chemistry to create innovative, profitable, and sustainable solutions for customers. About 34,000 employees work together for a common purpose: We want to improve life today and tomorrow.</w:t>
      </w:r>
    </w:p>
    <w:p>
      <w:pPr>
        <w:pStyle w:val="BodyText"/>
        <w:spacing w:before="5"/>
        <w:rPr>
          <w:sz w:val="11"/>
        </w:rPr>
      </w:pPr>
    </w:p>
    <w:p>
      <w:pPr>
        <w:spacing w:line="249" w:lineRule="exact" w:before="1"/>
        <w:ind w:left="101" w:right="0" w:firstLine="0"/>
        <w:jc w:val="left"/>
        <w:rPr>
          <w:b/>
          <w:sz w:val="18"/>
        </w:rPr>
      </w:pPr>
      <w:r>
        <w:rPr>
          <w:b/>
          <w:sz w:val="18"/>
        </w:rPr>
        <w:t>About</w:t>
      </w:r>
      <w:r>
        <w:rPr>
          <w:b/>
          <w:spacing w:val="-7"/>
          <w:sz w:val="18"/>
        </w:rPr>
        <w:t> </w:t>
      </w:r>
      <w:r>
        <w:rPr>
          <w:b/>
          <w:sz w:val="18"/>
        </w:rPr>
        <w:t>Nutrition</w:t>
      </w:r>
      <w:r>
        <w:rPr>
          <w:b/>
          <w:spacing w:val="-8"/>
          <w:sz w:val="18"/>
        </w:rPr>
        <w:t> </w:t>
      </w:r>
      <w:r>
        <w:rPr>
          <w:b/>
          <w:sz w:val="18"/>
        </w:rPr>
        <w:t>&amp;</w:t>
      </w:r>
      <w:r>
        <w:rPr>
          <w:b/>
          <w:spacing w:val="-8"/>
          <w:sz w:val="18"/>
        </w:rPr>
        <w:t> </w:t>
      </w:r>
      <w:r>
        <w:rPr>
          <w:b/>
          <w:spacing w:val="-4"/>
          <w:sz w:val="18"/>
        </w:rPr>
        <w:t>Care</w:t>
      </w:r>
    </w:p>
    <w:p>
      <w:pPr>
        <w:spacing w:line="189" w:lineRule="auto" w:before="13"/>
        <w:ind w:left="101" w:right="3115" w:firstLine="0"/>
        <w:jc w:val="left"/>
        <w:rPr>
          <w:sz w:val="18"/>
        </w:rPr>
      </w:pPr>
      <w:r>
        <w:rPr>
          <w:sz w:val="18"/>
        </w:rPr>
        <w:t>The</w:t>
      </w:r>
      <w:r>
        <w:rPr>
          <w:spacing w:val="-1"/>
          <w:sz w:val="18"/>
        </w:rPr>
        <w:t> </w:t>
      </w:r>
      <w:r>
        <w:rPr>
          <w:sz w:val="18"/>
        </w:rPr>
        <w:t>focus</w:t>
      </w:r>
      <w:r>
        <w:rPr>
          <w:spacing w:val="-3"/>
          <w:sz w:val="18"/>
        </w:rPr>
        <w:t> </w:t>
      </w:r>
      <w:r>
        <w:rPr>
          <w:sz w:val="18"/>
        </w:rPr>
        <w:t>of</w:t>
      </w:r>
      <w:r>
        <w:rPr>
          <w:spacing w:val="-4"/>
          <w:sz w:val="18"/>
        </w:rPr>
        <w:t> </w:t>
      </w:r>
      <w:r>
        <w:rPr>
          <w:sz w:val="18"/>
        </w:rPr>
        <w:t>the</w:t>
      </w:r>
      <w:r>
        <w:rPr>
          <w:spacing w:val="-2"/>
          <w:sz w:val="18"/>
        </w:rPr>
        <w:t> </w:t>
      </w:r>
      <w:r>
        <w:rPr>
          <w:sz w:val="18"/>
        </w:rPr>
        <w:t>business</w:t>
      </w:r>
      <w:r>
        <w:rPr>
          <w:spacing w:val="-3"/>
          <w:sz w:val="18"/>
        </w:rPr>
        <w:t> </w:t>
      </w:r>
      <w:r>
        <w:rPr>
          <w:sz w:val="18"/>
        </w:rPr>
        <w:t>of</w:t>
      </w:r>
      <w:r>
        <w:rPr>
          <w:spacing w:val="-1"/>
          <w:sz w:val="18"/>
        </w:rPr>
        <w:t> </w:t>
      </w:r>
      <w:r>
        <w:rPr>
          <w:sz w:val="18"/>
        </w:rPr>
        <w:t>the</w:t>
      </w:r>
      <w:r>
        <w:rPr>
          <w:spacing w:val="-4"/>
          <w:sz w:val="18"/>
        </w:rPr>
        <w:t> </w:t>
      </w:r>
      <w:r>
        <w:rPr>
          <w:sz w:val="18"/>
        </w:rPr>
        <w:t>Nutrition</w:t>
      </w:r>
      <w:r>
        <w:rPr>
          <w:spacing w:val="-1"/>
          <w:sz w:val="18"/>
        </w:rPr>
        <w:t> </w:t>
      </w:r>
      <w:r>
        <w:rPr>
          <w:sz w:val="18"/>
        </w:rPr>
        <w:t>&amp;</w:t>
      </w:r>
      <w:r>
        <w:rPr>
          <w:spacing w:val="-3"/>
          <w:sz w:val="18"/>
        </w:rPr>
        <w:t> </w:t>
      </w:r>
      <w:r>
        <w:rPr>
          <w:sz w:val="18"/>
        </w:rPr>
        <w:t>Care</w:t>
      </w:r>
      <w:r>
        <w:rPr>
          <w:spacing w:val="-4"/>
          <w:sz w:val="18"/>
        </w:rPr>
        <w:t> </w:t>
      </w:r>
      <w:r>
        <w:rPr>
          <w:sz w:val="18"/>
        </w:rPr>
        <w:t>division</w:t>
      </w:r>
      <w:r>
        <w:rPr>
          <w:spacing w:val="-1"/>
          <w:sz w:val="18"/>
        </w:rPr>
        <w:t> </w:t>
      </w:r>
      <w:r>
        <w:rPr>
          <w:sz w:val="18"/>
        </w:rPr>
        <w:t>is</w:t>
      </w:r>
      <w:r>
        <w:rPr>
          <w:spacing w:val="-3"/>
          <w:sz w:val="18"/>
        </w:rPr>
        <w:t> </w:t>
      </w:r>
      <w:r>
        <w:rPr>
          <w:sz w:val="18"/>
        </w:rPr>
        <w:t>on</w:t>
      </w:r>
      <w:r>
        <w:rPr>
          <w:spacing w:val="-4"/>
          <w:sz w:val="18"/>
        </w:rPr>
        <w:t> </w:t>
      </w:r>
      <w:r>
        <w:rPr>
          <w:sz w:val="18"/>
        </w:rPr>
        <w:t>health</w:t>
      </w:r>
      <w:r>
        <w:rPr>
          <w:spacing w:val="-1"/>
          <w:sz w:val="18"/>
        </w:rPr>
        <w:t> </w:t>
      </w:r>
      <w:r>
        <w:rPr>
          <w:sz w:val="18"/>
        </w:rPr>
        <w:t>and</w:t>
      </w:r>
      <w:r>
        <w:rPr>
          <w:spacing w:val="-3"/>
          <w:sz w:val="18"/>
        </w:rPr>
        <w:t> </w:t>
      </w:r>
      <w:r>
        <w:rPr>
          <w:sz w:val="18"/>
        </w:rPr>
        <w:t>quality of life. It develops differentiated solutions for active pharmaceutical ingredients, medical</w:t>
      </w:r>
      <w:r>
        <w:rPr>
          <w:spacing w:val="-3"/>
          <w:sz w:val="18"/>
        </w:rPr>
        <w:t> </w:t>
      </w:r>
      <w:r>
        <w:rPr>
          <w:sz w:val="18"/>
        </w:rPr>
        <w:t>devices,</w:t>
      </w:r>
      <w:r>
        <w:rPr>
          <w:spacing w:val="-4"/>
          <w:sz w:val="18"/>
        </w:rPr>
        <w:t> </w:t>
      </w:r>
      <w:r>
        <w:rPr>
          <w:sz w:val="18"/>
        </w:rPr>
        <w:t>nutrition</w:t>
      </w:r>
      <w:r>
        <w:rPr>
          <w:spacing w:val="-3"/>
          <w:sz w:val="18"/>
        </w:rPr>
        <w:t> </w:t>
      </w:r>
      <w:r>
        <w:rPr>
          <w:sz w:val="18"/>
        </w:rPr>
        <w:t>for</w:t>
      </w:r>
      <w:r>
        <w:rPr>
          <w:spacing w:val="-4"/>
          <w:sz w:val="18"/>
        </w:rPr>
        <w:t> </w:t>
      </w:r>
      <w:r>
        <w:rPr>
          <w:sz w:val="18"/>
        </w:rPr>
        <w:t>humans</w:t>
      </w:r>
      <w:r>
        <w:rPr>
          <w:spacing w:val="-5"/>
          <w:sz w:val="18"/>
        </w:rPr>
        <w:t> </w:t>
      </w:r>
      <w:r>
        <w:rPr>
          <w:sz w:val="18"/>
        </w:rPr>
        <w:t>and</w:t>
      </w:r>
      <w:r>
        <w:rPr>
          <w:spacing w:val="-7"/>
          <w:sz w:val="18"/>
        </w:rPr>
        <w:t> </w:t>
      </w:r>
      <w:r>
        <w:rPr>
          <w:sz w:val="18"/>
        </w:rPr>
        <w:t>animals,</w:t>
      </w:r>
      <w:r>
        <w:rPr>
          <w:spacing w:val="-4"/>
          <w:sz w:val="18"/>
        </w:rPr>
        <w:t> </w:t>
      </w:r>
      <w:r>
        <w:rPr>
          <w:sz w:val="18"/>
        </w:rPr>
        <w:t>personal</w:t>
      </w:r>
      <w:r>
        <w:rPr>
          <w:spacing w:val="-3"/>
          <w:sz w:val="18"/>
        </w:rPr>
        <w:t> </w:t>
      </w:r>
      <w:r>
        <w:rPr>
          <w:sz w:val="18"/>
        </w:rPr>
        <w:t>care,</w:t>
      </w:r>
      <w:r>
        <w:rPr>
          <w:spacing w:val="-4"/>
          <w:sz w:val="18"/>
        </w:rPr>
        <w:t> </w:t>
      </w:r>
      <w:r>
        <w:rPr>
          <w:sz w:val="18"/>
        </w:rPr>
        <w:t>cosmetics,</w:t>
      </w:r>
      <w:r>
        <w:rPr>
          <w:spacing w:val="-4"/>
          <w:sz w:val="18"/>
        </w:rPr>
        <w:t> </w:t>
      </w:r>
      <w:r>
        <w:rPr>
          <w:sz w:val="18"/>
        </w:rPr>
        <w:t>and household cleaning. In these resilient end markets, the division generated sales of €4.24 billion in 2022 with about 5,700 employees.</w:t>
      </w:r>
    </w:p>
    <w:p>
      <w:pPr>
        <w:pStyle w:val="BodyText"/>
        <w:spacing w:before="2"/>
        <w:rPr>
          <w:sz w:val="12"/>
        </w:rPr>
      </w:pPr>
    </w:p>
    <w:p>
      <w:pPr>
        <w:spacing w:line="247" w:lineRule="exact" w:before="0"/>
        <w:ind w:left="101" w:right="0" w:firstLine="0"/>
        <w:jc w:val="left"/>
        <w:rPr>
          <w:b/>
          <w:sz w:val="18"/>
        </w:rPr>
      </w:pPr>
      <w:r>
        <w:rPr>
          <w:b/>
          <w:spacing w:val="-2"/>
          <w:sz w:val="18"/>
        </w:rPr>
        <w:t>Disclaimer</w:t>
      </w:r>
    </w:p>
    <w:p>
      <w:pPr>
        <w:spacing w:line="192" w:lineRule="auto" w:before="10"/>
        <w:ind w:left="101" w:right="3115"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148"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5"/>
          <w:sz w:val="18"/>
        </w:rPr>
        <w:t> </w:t>
      </w:r>
      <w:r>
        <w:rPr>
          <w:sz w:val="18"/>
        </w:rPr>
        <w:t>group</w:t>
      </w:r>
      <w:r>
        <w:rPr>
          <w:spacing w:val="-4"/>
          <w:sz w:val="18"/>
        </w:rPr>
        <w:t> </w:t>
      </w:r>
      <w:r>
        <w:rPr>
          <w:sz w:val="18"/>
        </w:rPr>
        <w:t>companies</w:t>
      </w:r>
      <w:r>
        <w:rPr>
          <w:spacing w:val="-5"/>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860" w:footer="849" w:top="2000" w:bottom="1040" w:left="126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18752" type="#_x0000_t202" id="docshape1" filled="false" stroked="false">
          <v:textbox inset="0,0,0,0">
            <w:txbxContent>
              <w:p>
                <w:pPr>
                  <w:spacing w:line="261" w:lineRule="exact" w:before="0"/>
                  <w:ind w:left="20" w:right="0" w:firstLine="0"/>
                  <w:jc w:val="left"/>
                  <w:rPr>
                    <w:sz w:val="22"/>
                  </w:rPr>
                </w:pPr>
                <w:r>
                  <w:rPr>
                    <w:sz w:val="22"/>
                  </w:rPr>
                  <w:t>Page</w:t>
                </w:r>
                <w:r>
                  <w:rPr>
                    <w:spacing w:val="-3"/>
                    <w:sz w:val="22"/>
                  </w:rPr>
                  <w:t> </w:t>
                </w:r>
                <w:r>
                  <w:rPr>
                    <w:sz w:val="22"/>
                  </w:rPr>
                  <w:t>1</w:t>
                </w:r>
                <w:r>
                  <w:rPr>
                    <w:spacing w:val="-1"/>
                    <w:sz w:val="22"/>
                  </w:rPr>
                  <w:t> </w:t>
                </w:r>
                <w:r>
                  <w:rPr>
                    <w:sz w:val="22"/>
                  </w:rPr>
                  <w:t>of </w:t>
                </w:r>
                <w:r>
                  <w:rPr>
                    <w:spacing w:val="-10"/>
                    <w:sz w:val="22"/>
                  </w:rPr>
                  <w:t>3</w:t>
                </w:r>
              </w:p>
            </w:txbxContent>
          </v:textbox>
          <w10:wrap type="none"/>
        </v:shape>
      </w:pict>
    </w:r>
    <w:r>
      <w:rPr/>
      <w:pict>
        <v:shape style="position:absolute;margin-left:447.660004pt;margin-top:793.278137pt;width:95.35pt;height:8.5pt;mso-position-horizontal-relative:page;mso-position-vertical-relative:page;z-index:-15818240" type="#_x0000_t202" id="docshape2" filled="false" stroked="false">
          <v:textbox inset="0,0,0,0">
            <w:txbxContent>
              <w:p>
                <w:pPr>
                  <w:spacing w:line="170" w:lineRule="exact" w:before="0"/>
                  <w:ind w:left="20" w:right="0" w:firstLine="0"/>
                  <w:jc w:val="left"/>
                  <w:rPr>
                    <w:sz w:val="13"/>
                  </w:rPr>
                </w:pPr>
                <w:r>
                  <w:rPr>
                    <w:sz w:val="13"/>
                  </w:rPr>
                  <w:t>Commercial</w:t>
                </w:r>
                <w:r>
                  <w:rPr>
                    <w:spacing w:val="-8"/>
                    <w:sz w:val="13"/>
                  </w:rPr>
                  <w:t> </w:t>
                </w:r>
                <w:r>
                  <w:rPr>
                    <w:sz w:val="13"/>
                  </w:rPr>
                  <w:t>Registry</w:t>
                </w:r>
                <w:r>
                  <w:rPr>
                    <w:spacing w:val="-8"/>
                    <w:sz w:val="13"/>
                  </w:rPr>
                  <w:t> </w:t>
                </w:r>
                <w:r>
                  <w:rPr>
                    <w:sz w:val="13"/>
                  </w:rPr>
                  <w:t>B</w:t>
                </w:r>
                <w:r>
                  <w:rPr>
                    <w:spacing w:val="-8"/>
                    <w:sz w:val="13"/>
                  </w:rPr>
                  <w:t> </w:t>
                </w:r>
                <w:r>
                  <w:rPr>
                    <w:spacing w:val="-2"/>
                    <w:sz w:val="13"/>
                  </w:rPr>
                  <w:t>19474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64003pt;margin-top:788.462585pt;width:62.5pt;height:13.05pt;mso-position-horizontal-relative:page;mso-position-vertical-relative:page;z-index:-15816704" type="#_x0000_t202" id="docshape3" filled="false" stroked="false">
          <v:textbox inset="0,0,0,0">
            <w:txbxContent>
              <w:p>
                <w:pPr>
                  <w:spacing w:line="261" w:lineRule="exact" w:before="0"/>
                  <w:ind w:left="20" w:right="0" w:firstLine="0"/>
                  <w:jc w:val="left"/>
                  <w:rPr>
                    <w:sz w:val="22"/>
                  </w:rPr>
                </w:pPr>
                <w:r>
                  <w:rPr>
                    <w:sz w:val="22"/>
                  </w:rPr>
                  <w:t>Page</w:t>
                </w:r>
                <w:r>
                  <w:rPr>
                    <w:spacing w:val="-3"/>
                    <w:sz w:val="22"/>
                  </w:rPr>
                  <w:t> </w:t>
                </w:r>
                <w:r>
                  <w:rPr>
                    <w:sz w:val="22"/>
                  </w:rPr>
                  <w:fldChar w:fldCharType="begin"/>
                </w:r>
                <w:r>
                  <w:rPr>
                    <w:sz w:val="22"/>
                  </w:rPr>
                  <w:instrText> PAGE </w:instrText>
                </w:r>
                <w:r>
                  <w:rPr>
                    <w:sz w:val="22"/>
                  </w:rPr>
                  <w:fldChar w:fldCharType="separate"/>
                </w:r>
                <w:r>
                  <w:rPr>
                    <w:sz w:val="22"/>
                  </w:rPr>
                  <w:t>2</w:t>
                </w:r>
                <w:r>
                  <w:rPr>
                    <w:sz w:val="22"/>
                  </w:rPr>
                  <w:fldChar w:fldCharType="end"/>
                </w:r>
                <w:r>
                  <w:rPr>
                    <w:spacing w:val="-1"/>
                    <w:sz w:val="22"/>
                  </w:rPr>
                  <w:t> </w:t>
                </w:r>
                <w:r>
                  <w:rPr>
                    <w:sz w:val="22"/>
                  </w:rPr>
                  <w:t>of </w:t>
                </w:r>
                <w:r>
                  <w:rPr>
                    <w:spacing w:val="-10"/>
                    <w:sz w:val="22"/>
                  </w:rPr>
                  <w:fldChar w:fldCharType="begin"/>
                </w:r>
                <w:r>
                  <w:rPr>
                    <w:spacing w:val="-10"/>
                    <w:sz w:val="22"/>
                  </w:rPr>
                  <w:instrText> NUMPAGES </w:instrText>
                </w:r>
                <w:r>
                  <w:rPr>
                    <w:spacing w:val="-10"/>
                    <w:sz w:val="22"/>
                  </w:rPr>
                  <w:fldChar w:fldCharType="separate"/>
                </w:r>
                <w:r>
                  <w:rPr>
                    <w:spacing w:val="-10"/>
                    <w:sz w:val="22"/>
                  </w:rPr>
                  <w:t>3</w:t>
                </w:r>
                <w:r>
                  <w:rPr>
                    <w:spacing w:val="-10"/>
                    <w:sz w:val="22"/>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96704">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497216">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98752">
          <wp:simplePos x="0" y="0"/>
          <wp:positionH relativeFrom="page">
            <wp:posOffset>5111750</wp:posOffset>
          </wp:positionH>
          <wp:positionV relativeFrom="page">
            <wp:posOffset>546099</wp:posOffset>
          </wp:positionV>
          <wp:extent cx="1871345" cy="49974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499264">
          <wp:simplePos x="0" y="0"/>
          <wp:positionH relativeFrom="page">
            <wp:posOffset>864235</wp:posOffset>
          </wp:positionH>
          <wp:positionV relativeFrom="page">
            <wp:posOffset>630554</wp:posOffset>
          </wp:positionV>
          <wp:extent cx="1065110" cy="151129"/>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Lucida Sans Unicode" w:hAnsi="Lucida Sans Unicode" w:eastAsia="Lucida Sans Unicode" w:cs="Lucida Sans Unicode"/>
        <w:b w:val="0"/>
        <w:bCs w:val="0"/>
        <w:i w:val="0"/>
        <w:iCs w:val="0"/>
        <w:w w:val="100"/>
        <w:sz w:val="24"/>
        <w:szCs w:val="24"/>
        <w:lang w:val="en-US" w:eastAsia="en-US" w:bidi="ar-SA"/>
      </w:rPr>
    </w:lvl>
    <w:lvl w:ilvl="1">
      <w:start w:val="0"/>
      <w:numFmt w:val="bullet"/>
      <w:lvlText w:val="•"/>
      <w:lvlJc w:val="left"/>
      <w:pPr>
        <w:ind w:left="1139" w:hanging="360"/>
      </w:pPr>
      <w:rPr>
        <w:rFonts w:hint="default"/>
        <w:lang w:val="en-US" w:eastAsia="en-US" w:bidi="ar-SA"/>
      </w:rPr>
    </w:lvl>
    <w:lvl w:ilvl="2">
      <w:start w:val="0"/>
      <w:numFmt w:val="bullet"/>
      <w:lvlText w:val="•"/>
      <w:lvlJc w:val="left"/>
      <w:pPr>
        <w:ind w:left="1819" w:hanging="360"/>
      </w:pPr>
      <w:rPr>
        <w:rFonts w:hint="default"/>
        <w:lang w:val="en-US" w:eastAsia="en-US" w:bidi="ar-SA"/>
      </w:rPr>
    </w:lvl>
    <w:lvl w:ilvl="3">
      <w:start w:val="0"/>
      <w:numFmt w:val="bullet"/>
      <w:lvlText w:val="•"/>
      <w:lvlJc w:val="left"/>
      <w:pPr>
        <w:ind w:left="2499" w:hanging="360"/>
      </w:pPr>
      <w:rPr>
        <w:rFonts w:hint="default"/>
        <w:lang w:val="en-US" w:eastAsia="en-US" w:bidi="ar-SA"/>
      </w:rPr>
    </w:lvl>
    <w:lvl w:ilvl="4">
      <w:start w:val="0"/>
      <w:numFmt w:val="bullet"/>
      <w:lvlText w:val="•"/>
      <w:lvlJc w:val="left"/>
      <w:pPr>
        <w:ind w:left="3179" w:hanging="360"/>
      </w:pPr>
      <w:rPr>
        <w:rFonts w:hint="default"/>
        <w:lang w:val="en-US" w:eastAsia="en-US" w:bidi="ar-SA"/>
      </w:rPr>
    </w:lvl>
    <w:lvl w:ilvl="5">
      <w:start w:val="0"/>
      <w:numFmt w:val="bullet"/>
      <w:lvlText w:val="•"/>
      <w:lvlJc w:val="left"/>
      <w:pPr>
        <w:ind w:left="3859" w:hanging="360"/>
      </w:pPr>
      <w:rPr>
        <w:rFonts w:hint="default"/>
        <w:lang w:val="en-US" w:eastAsia="en-US" w:bidi="ar-SA"/>
      </w:rPr>
    </w:lvl>
    <w:lvl w:ilvl="6">
      <w:start w:val="0"/>
      <w:numFmt w:val="bullet"/>
      <w:lvlText w:val="•"/>
      <w:lvlJc w:val="left"/>
      <w:pPr>
        <w:ind w:left="4539" w:hanging="360"/>
      </w:pPr>
      <w:rPr>
        <w:rFonts w:hint="default"/>
        <w:lang w:val="en-US" w:eastAsia="en-US" w:bidi="ar-SA"/>
      </w:rPr>
    </w:lvl>
    <w:lvl w:ilvl="7">
      <w:start w:val="0"/>
      <w:numFmt w:val="bullet"/>
      <w:lvlText w:val="•"/>
      <w:lvlJc w:val="left"/>
      <w:pPr>
        <w:ind w:left="5219" w:hanging="360"/>
      </w:pPr>
      <w:rPr>
        <w:rFonts w:hint="default"/>
        <w:lang w:val="en-US" w:eastAsia="en-US" w:bidi="ar-SA"/>
      </w:rPr>
    </w:lvl>
    <w:lvl w:ilvl="8">
      <w:start w:val="0"/>
      <w:numFmt w:val="bullet"/>
      <w:lvlText w:val="•"/>
      <w:lvlJc w:val="left"/>
      <w:pPr>
        <w:ind w:left="589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4"/>
      <w:szCs w:val="24"/>
      <w:lang w:val="en-US" w:eastAsia="en-US" w:bidi="ar-SA"/>
    </w:rPr>
  </w:style>
  <w:style w:styleId="Title" w:type="paragraph">
    <w:name w:val="Title"/>
    <w:basedOn w:val="Normal"/>
    <w:uiPriority w:val="1"/>
    <w:qFormat/>
    <w:pPr>
      <w:spacing w:before="85"/>
      <w:ind w:left="101"/>
    </w:pPr>
    <w:rPr>
      <w:rFonts w:ascii="Lucida Sans Unicode" w:hAnsi="Lucida Sans Unicode" w:eastAsia="Lucida Sans Unicode" w:cs="Lucida Sans Unicode"/>
      <w:b/>
      <w:bCs/>
      <w:sz w:val="24"/>
      <w:szCs w:val="24"/>
      <w:lang w:val="en-US" w:eastAsia="en-US" w:bidi="ar-SA"/>
    </w:rPr>
  </w:style>
  <w:style w:styleId="ListParagraph" w:type="paragraph">
    <w:name w:val="List Paragraph"/>
    <w:basedOn w:val="Normal"/>
    <w:uiPriority w:val="1"/>
    <w:qFormat/>
    <w:pPr>
      <w:ind w:left="461" w:hanging="361"/>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ulia1.born@evonik.com" TargetMode="External"/><Relationship Id="rId8" Type="http://schemas.openxmlformats.org/officeDocument/2006/relationships/hyperlink" Target="mailto:juergen.krauter@evonik.com" TargetMode="External"/><Relationship Id="rId9" Type="http://schemas.openxmlformats.org/officeDocument/2006/relationships/hyperlink" Target="http://www.evonik.com/"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2023-04-27T16:49:02Z</dcterms:created>
  <dcterms:modified xsi:type="dcterms:W3CDTF">2023-04-27T16:49:02Z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für Microsoft 365</vt:lpwstr>
  </property>
  <property fmtid="{D5CDD505-2E9C-101B-9397-08002B2CF9AE}" pid="4" name="LastSaved">
    <vt:filetime>2023-04-27T00:00:00Z</vt:filetime>
  </property>
  <property fmtid="{D5CDD505-2E9C-101B-9397-08002B2CF9AE}" pid="5" name="Producer">
    <vt:lpwstr>Microsoft® Word für Microsoft 365</vt:lpwstr>
  </property>
</Properties>
</file>