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8"/>
        </w:rPr>
      </w:pPr>
    </w:p>
    <w:p>
      <w:pPr>
        <w:spacing w:after="0"/>
        <w:rPr>
          <w:rFonts w:ascii="Times New Roman"/>
          <w:sz w:val="18"/>
        </w:rPr>
        <w:sectPr>
          <w:headerReference w:type="default" r:id="rId5"/>
          <w:footerReference w:type="default" r:id="rId6"/>
          <w:type w:val="continuous"/>
          <w:pgSz w:w="11910" w:h="16840"/>
          <w:pgMar w:header="854" w:footer="852" w:top="2000" w:bottom="1040" w:left="1260" w:right="520"/>
          <w:pgNumType w:start="1"/>
        </w:sectPr>
      </w:pPr>
    </w:p>
    <w:p>
      <w:pPr>
        <w:pStyle w:val="Title"/>
        <w:spacing w:line="194" w:lineRule="auto"/>
      </w:pPr>
      <w:r>
        <w:rPr/>
        <w:t>Evonik</w:t>
      </w:r>
      <w:r>
        <w:rPr>
          <w:spacing w:val="-5"/>
        </w:rPr>
        <w:t> </w:t>
      </w:r>
      <w:r>
        <w:rPr/>
        <w:t>launches</w:t>
      </w:r>
      <w:r>
        <w:rPr>
          <w:spacing w:val="-6"/>
        </w:rPr>
        <w:t> </w:t>
      </w:r>
      <w:r>
        <w:rPr/>
        <w:t>new</w:t>
      </w:r>
      <w:r>
        <w:rPr>
          <w:spacing w:val="-6"/>
        </w:rPr>
        <w:t> </w:t>
      </w:r>
      <w:r>
        <w:rPr/>
        <w:t>UV</w:t>
      </w:r>
      <w:r>
        <w:rPr>
          <w:spacing w:val="-6"/>
        </w:rPr>
        <w:t> </w:t>
      </w:r>
      <w:r>
        <w:rPr/>
        <w:t>LED</w:t>
      </w:r>
      <w:r>
        <w:rPr>
          <w:spacing w:val="-4"/>
        </w:rPr>
        <w:t> </w:t>
      </w:r>
      <w:r>
        <w:rPr/>
        <w:t>curable</w:t>
      </w:r>
      <w:r>
        <w:rPr>
          <w:spacing w:val="-6"/>
        </w:rPr>
        <w:t> </w:t>
      </w:r>
      <w:r>
        <w:rPr/>
        <w:t>release</w:t>
      </w:r>
      <w:r>
        <w:rPr>
          <w:spacing w:val="-6"/>
        </w:rPr>
        <w:t> </w:t>
      </w:r>
      <w:r>
        <w:rPr/>
        <w:t>coatings</w:t>
      </w:r>
      <w:r>
        <w:rPr>
          <w:spacing w:val="-6"/>
        </w:rPr>
        <w:t> </w:t>
      </w:r>
      <w:r>
        <w:rPr/>
        <w:t>made from recycled materials for more sustainable release liners in the label industry</w:t>
      </w:r>
    </w:p>
    <w:p>
      <w:pPr>
        <w:pStyle w:val="BodyText"/>
        <w:spacing w:before="14"/>
        <w:rPr>
          <w:b/>
          <w:sz w:val="18"/>
        </w:rPr>
      </w:pPr>
    </w:p>
    <w:p>
      <w:pPr>
        <w:pStyle w:val="ListParagraph"/>
        <w:numPr>
          <w:ilvl w:val="0"/>
          <w:numId w:val="1"/>
        </w:numPr>
        <w:tabs>
          <w:tab w:pos="440" w:val="left" w:leader="none"/>
        </w:tabs>
        <w:spacing w:line="206" w:lineRule="auto" w:before="0" w:after="0"/>
        <w:ind w:left="440" w:right="560" w:hanging="340"/>
        <w:jc w:val="left"/>
        <w:rPr>
          <w:sz w:val="22"/>
        </w:rPr>
      </w:pPr>
      <w:r>
        <w:rPr>
          <w:sz w:val="22"/>
        </w:rPr>
        <w:t>Latest</w:t>
      </w:r>
      <w:r>
        <w:rPr>
          <w:spacing w:val="-8"/>
          <w:sz w:val="22"/>
        </w:rPr>
        <w:t> </w:t>
      </w:r>
      <w:r>
        <w:rPr>
          <w:sz w:val="22"/>
        </w:rPr>
        <w:t>innovative</w:t>
      </w:r>
      <w:r>
        <w:rPr>
          <w:spacing w:val="-8"/>
          <w:sz w:val="22"/>
        </w:rPr>
        <w:t> </w:t>
      </w:r>
      <w:r>
        <w:rPr>
          <w:sz w:val="22"/>
        </w:rPr>
        <w:t>single-component</w:t>
      </w:r>
      <w:r>
        <w:rPr>
          <w:spacing w:val="-8"/>
          <w:sz w:val="22"/>
        </w:rPr>
        <w:t> </w:t>
      </w:r>
      <w:r>
        <w:rPr>
          <w:sz w:val="22"/>
        </w:rPr>
        <w:t>release</w:t>
      </w:r>
      <w:r>
        <w:rPr>
          <w:spacing w:val="-7"/>
          <w:sz w:val="22"/>
        </w:rPr>
        <w:t> </w:t>
      </w:r>
      <w:r>
        <w:rPr>
          <w:sz w:val="22"/>
        </w:rPr>
        <w:t>coating</w:t>
      </w:r>
      <w:r>
        <w:rPr>
          <w:spacing w:val="-7"/>
          <w:sz w:val="22"/>
        </w:rPr>
        <w:t> </w:t>
      </w:r>
      <w:r>
        <w:rPr>
          <w:sz w:val="22"/>
        </w:rPr>
        <w:t>fulfils industry’s demand for sustainable solutions</w:t>
      </w:r>
    </w:p>
    <w:p>
      <w:pPr>
        <w:pStyle w:val="ListParagraph"/>
        <w:numPr>
          <w:ilvl w:val="0"/>
          <w:numId w:val="1"/>
        </w:numPr>
        <w:tabs>
          <w:tab w:pos="440" w:val="left" w:leader="none"/>
        </w:tabs>
        <w:spacing w:line="206" w:lineRule="auto" w:before="0" w:after="0"/>
        <w:ind w:left="440" w:right="260" w:hanging="340"/>
        <w:jc w:val="left"/>
        <w:rPr>
          <w:sz w:val="22"/>
        </w:rPr>
      </w:pPr>
      <w:r>
        <w:rPr>
          <w:sz w:val="22"/>
        </w:rPr>
        <w:t>TEGO®</w:t>
      </w:r>
      <w:r>
        <w:rPr>
          <w:spacing w:val="-5"/>
          <w:sz w:val="22"/>
        </w:rPr>
        <w:t> </w:t>
      </w:r>
      <w:r>
        <w:rPr>
          <w:sz w:val="22"/>
        </w:rPr>
        <w:t>RC</w:t>
      </w:r>
      <w:r>
        <w:rPr>
          <w:spacing w:val="-4"/>
          <w:sz w:val="22"/>
        </w:rPr>
        <w:t> </w:t>
      </w:r>
      <w:r>
        <w:rPr>
          <w:sz w:val="22"/>
        </w:rPr>
        <w:t>2000</w:t>
      </w:r>
      <w:r>
        <w:rPr>
          <w:spacing w:val="-5"/>
          <w:sz w:val="22"/>
        </w:rPr>
        <w:t> </w:t>
      </w:r>
      <w:r>
        <w:rPr>
          <w:sz w:val="22"/>
        </w:rPr>
        <w:t>LCF</w:t>
      </w:r>
      <w:r>
        <w:rPr>
          <w:spacing w:val="-5"/>
          <w:sz w:val="22"/>
        </w:rPr>
        <w:t> </w:t>
      </w:r>
      <w:r>
        <w:rPr>
          <w:sz w:val="22"/>
        </w:rPr>
        <w:t>is</w:t>
      </w:r>
      <w:r>
        <w:rPr>
          <w:spacing w:val="-5"/>
          <w:sz w:val="22"/>
        </w:rPr>
        <w:t> </w:t>
      </w:r>
      <w:r>
        <w:rPr>
          <w:sz w:val="22"/>
        </w:rPr>
        <w:t>compatible</w:t>
      </w:r>
      <w:r>
        <w:rPr>
          <w:spacing w:val="-5"/>
          <w:sz w:val="22"/>
        </w:rPr>
        <w:t> </w:t>
      </w:r>
      <w:r>
        <w:rPr>
          <w:sz w:val="22"/>
        </w:rPr>
        <w:t>with</w:t>
      </w:r>
      <w:r>
        <w:rPr>
          <w:spacing w:val="-5"/>
          <w:sz w:val="22"/>
        </w:rPr>
        <w:t> </w:t>
      </w:r>
      <w:r>
        <w:rPr>
          <w:sz w:val="22"/>
        </w:rPr>
        <w:t>less</w:t>
      </w:r>
      <w:r>
        <w:rPr>
          <w:spacing w:val="-5"/>
          <w:sz w:val="22"/>
        </w:rPr>
        <w:t> </w:t>
      </w:r>
      <w:r>
        <w:rPr>
          <w:sz w:val="22"/>
        </w:rPr>
        <w:t>energy</w:t>
      </w:r>
      <w:r>
        <w:rPr>
          <w:spacing w:val="-5"/>
          <w:sz w:val="22"/>
        </w:rPr>
        <w:t> </w:t>
      </w:r>
      <w:r>
        <w:rPr>
          <w:sz w:val="22"/>
        </w:rPr>
        <w:t>intensive UV LED curing and made from recycled silicone feedstocks</w:t>
      </w:r>
    </w:p>
    <w:p>
      <w:pPr>
        <w:pStyle w:val="ListParagraph"/>
        <w:numPr>
          <w:ilvl w:val="0"/>
          <w:numId w:val="1"/>
        </w:numPr>
        <w:tabs>
          <w:tab w:pos="440" w:val="left" w:leader="none"/>
        </w:tabs>
        <w:spacing w:line="206" w:lineRule="auto" w:before="0" w:after="0"/>
        <w:ind w:left="440" w:right="477" w:hanging="340"/>
        <w:jc w:val="left"/>
        <w:rPr>
          <w:sz w:val="22"/>
        </w:rPr>
      </w:pPr>
      <w:r>
        <w:rPr>
          <w:sz w:val="22"/>
        </w:rPr>
        <w:t>Debut</w:t>
      </w:r>
      <w:r>
        <w:rPr>
          <w:spacing w:val="-5"/>
          <w:sz w:val="22"/>
        </w:rPr>
        <w:t> </w:t>
      </w:r>
      <w:r>
        <w:rPr>
          <w:sz w:val="22"/>
        </w:rPr>
        <w:t>at</w:t>
      </w:r>
      <w:r>
        <w:rPr>
          <w:spacing w:val="-5"/>
          <w:sz w:val="22"/>
        </w:rPr>
        <w:t> </w:t>
      </w:r>
      <w:r>
        <w:rPr>
          <w:sz w:val="22"/>
        </w:rPr>
        <w:t>Label</w:t>
      </w:r>
      <w:r>
        <w:rPr>
          <w:spacing w:val="-5"/>
          <w:sz w:val="22"/>
        </w:rPr>
        <w:t> </w:t>
      </w:r>
      <w:r>
        <w:rPr>
          <w:sz w:val="22"/>
        </w:rPr>
        <w:t>Expo</w:t>
      </w:r>
      <w:r>
        <w:rPr>
          <w:spacing w:val="-3"/>
          <w:sz w:val="22"/>
        </w:rPr>
        <w:t> </w:t>
      </w:r>
      <w:r>
        <w:rPr>
          <w:sz w:val="22"/>
        </w:rPr>
        <w:t>Europe</w:t>
      </w:r>
      <w:r>
        <w:rPr>
          <w:spacing w:val="-5"/>
          <w:sz w:val="22"/>
        </w:rPr>
        <w:t> </w:t>
      </w:r>
      <w:r>
        <w:rPr>
          <w:sz w:val="22"/>
        </w:rPr>
        <w:t>2023</w:t>
      </w:r>
      <w:r>
        <w:rPr>
          <w:spacing w:val="-5"/>
          <w:sz w:val="22"/>
        </w:rPr>
        <w:t> </w:t>
      </w:r>
      <w:r>
        <w:rPr>
          <w:sz w:val="22"/>
        </w:rPr>
        <w:t>in</w:t>
      </w:r>
      <w:r>
        <w:rPr>
          <w:spacing w:val="-4"/>
          <w:sz w:val="22"/>
        </w:rPr>
        <w:t> </w:t>
      </w:r>
      <w:r>
        <w:rPr>
          <w:sz w:val="22"/>
        </w:rPr>
        <w:t>Brussels</w:t>
      </w:r>
      <w:r>
        <w:rPr>
          <w:spacing w:val="-4"/>
          <w:sz w:val="22"/>
        </w:rPr>
        <w:t> </w:t>
      </w:r>
      <w:r>
        <w:rPr>
          <w:sz w:val="22"/>
        </w:rPr>
        <w:t>with</w:t>
      </w:r>
      <w:r>
        <w:rPr>
          <w:spacing w:val="-4"/>
          <w:sz w:val="22"/>
        </w:rPr>
        <w:t> </w:t>
      </w:r>
      <w:r>
        <w:rPr>
          <w:sz w:val="22"/>
        </w:rPr>
        <w:t>Evonik’s other release coating solutions</w:t>
      </w:r>
    </w:p>
    <w:p>
      <w:pPr>
        <w:pStyle w:val="BodyText"/>
        <w:spacing w:before="12"/>
        <w:rPr>
          <w:sz w:val="18"/>
        </w:rPr>
      </w:pPr>
    </w:p>
    <w:p>
      <w:pPr>
        <w:pStyle w:val="BodyText"/>
        <w:spacing w:line="213" w:lineRule="auto"/>
        <w:ind w:left="100" w:right="76"/>
      </w:pPr>
      <w:r>
        <w:rPr>
          <w:b/>
        </w:rPr>
        <w:t>Essen, Germany</w:t>
      </w:r>
      <w:r>
        <w:rPr/>
        <w:t>. Evonik is launching the first product from its new</w:t>
      </w:r>
      <w:r>
        <w:rPr>
          <w:spacing w:val="-4"/>
        </w:rPr>
        <w:t> </w:t>
      </w:r>
      <w:r>
        <w:rPr/>
        <w:t>range</w:t>
      </w:r>
      <w:r>
        <w:rPr>
          <w:spacing w:val="-4"/>
        </w:rPr>
        <w:t> </w:t>
      </w:r>
      <w:r>
        <w:rPr/>
        <w:t>of</w:t>
      </w:r>
      <w:r>
        <w:rPr>
          <w:spacing w:val="-4"/>
        </w:rPr>
        <w:t> </w:t>
      </w:r>
      <w:r>
        <w:rPr/>
        <w:t>next</w:t>
      </w:r>
      <w:r>
        <w:rPr>
          <w:spacing w:val="-5"/>
        </w:rPr>
        <w:t> </w:t>
      </w:r>
      <w:r>
        <w:rPr/>
        <w:t>generation</w:t>
      </w:r>
      <w:r>
        <w:rPr>
          <w:spacing w:val="-4"/>
        </w:rPr>
        <w:t> </w:t>
      </w:r>
      <w:r>
        <w:rPr/>
        <w:t>of</w:t>
      </w:r>
      <w:r>
        <w:rPr>
          <w:spacing w:val="-4"/>
        </w:rPr>
        <w:t> </w:t>
      </w:r>
      <w:r>
        <w:rPr/>
        <w:t>TEGO®</w:t>
      </w:r>
      <w:r>
        <w:rPr>
          <w:spacing w:val="-4"/>
        </w:rPr>
        <w:t> </w:t>
      </w:r>
      <w:r>
        <w:rPr/>
        <w:t>RC</w:t>
      </w:r>
      <w:r>
        <w:rPr>
          <w:spacing w:val="-4"/>
        </w:rPr>
        <w:t> </w:t>
      </w:r>
      <w:r>
        <w:rPr/>
        <w:t>solutions:</w:t>
      </w:r>
      <w:r>
        <w:rPr>
          <w:spacing w:val="-4"/>
        </w:rPr>
        <w:t> </w:t>
      </w:r>
      <w:r>
        <w:rPr/>
        <w:t>TEGO®</w:t>
      </w:r>
      <w:r>
        <w:rPr>
          <w:spacing w:val="-4"/>
        </w:rPr>
        <w:t> </w:t>
      </w:r>
      <w:r>
        <w:rPr/>
        <w:t>RC 2000 LCF. Made using recycled silicone feedstocks, the new release coating can be cured using either the less energy intensive UV LED or traditional UV Arc lamps, helping label producers lower their carbon footprint to meet growing sustainability ambitions.</w:t>
      </w:r>
    </w:p>
    <w:p>
      <w:pPr>
        <w:pStyle w:val="BodyText"/>
        <w:spacing w:before="2"/>
        <w:rPr>
          <w:sz w:val="19"/>
        </w:rPr>
      </w:pPr>
    </w:p>
    <w:p>
      <w:pPr>
        <w:pStyle w:val="BodyText"/>
        <w:spacing w:line="213" w:lineRule="auto"/>
        <w:ind w:left="100"/>
      </w:pPr>
      <w:r>
        <w:rPr/>
        <w:t>According to the FINAT RADAR 2023 report, published by the European</w:t>
      </w:r>
      <w:r>
        <w:rPr>
          <w:spacing w:val="-5"/>
        </w:rPr>
        <w:t> </w:t>
      </w:r>
      <w:r>
        <w:rPr/>
        <w:t>Association</w:t>
      </w:r>
      <w:r>
        <w:rPr>
          <w:spacing w:val="-5"/>
        </w:rPr>
        <w:t> </w:t>
      </w:r>
      <w:r>
        <w:rPr/>
        <w:t>for</w:t>
      </w:r>
      <w:r>
        <w:rPr>
          <w:spacing w:val="-5"/>
        </w:rPr>
        <w:t> </w:t>
      </w:r>
      <w:r>
        <w:rPr/>
        <w:t>the</w:t>
      </w:r>
      <w:r>
        <w:rPr>
          <w:spacing w:val="-5"/>
        </w:rPr>
        <w:t> </w:t>
      </w:r>
      <w:r>
        <w:rPr/>
        <w:t>Self-Adhesive</w:t>
      </w:r>
      <w:r>
        <w:rPr>
          <w:spacing w:val="-5"/>
        </w:rPr>
        <w:t> </w:t>
      </w:r>
      <w:r>
        <w:rPr/>
        <w:t>Label</w:t>
      </w:r>
      <w:r>
        <w:rPr>
          <w:spacing w:val="-5"/>
        </w:rPr>
        <w:t> </w:t>
      </w:r>
      <w:r>
        <w:rPr/>
        <w:t>Industry,</w:t>
      </w:r>
      <w:r>
        <w:rPr>
          <w:spacing w:val="-5"/>
        </w:rPr>
        <w:t> </w:t>
      </w:r>
      <w:r>
        <w:rPr/>
        <w:t>81%</w:t>
      </w:r>
      <w:r>
        <w:rPr>
          <w:spacing w:val="-6"/>
        </w:rPr>
        <w:t> </w:t>
      </w:r>
      <w:r>
        <w:rPr/>
        <w:t>of the members surveyed, are seeing more demand for environmentally friendly label products.</w:t>
      </w:r>
    </w:p>
    <w:p>
      <w:pPr>
        <w:pStyle w:val="BodyText"/>
        <w:spacing w:before="4"/>
        <w:rPr>
          <w:sz w:val="19"/>
        </w:rPr>
      </w:pPr>
    </w:p>
    <w:p>
      <w:pPr>
        <w:pStyle w:val="BodyText"/>
        <w:spacing w:line="213" w:lineRule="auto"/>
        <w:ind w:left="100" w:right="68"/>
      </w:pPr>
      <w:r>
        <w:rPr/>
        <w:t>“With strong consumer demand, sustainability is increasingly at the</w:t>
      </w:r>
      <w:r>
        <w:rPr>
          <w:spacing w:val="-5"/>
        </w:rPr>
        <w:t> </w:t>
      </w:r>
      <w:r>
        <w:rPr/>
        <w:t>top</w:t>
      </w:r>
      <w:r>
        <w:rPr>
          <w:spacing w:val="-3"/>
        </w:rPr>
        <w:t> </w:t>
      </w:r>
      <w:r>
        <w:rPr/>
        <w:t>of</w:t>
      </w:r>
      <w:r>
        <w:rPr>
          <w:spacing w:val="-3"/>
        </w:rPr>
        <w:t> </w:t>
      </w:r>
      <w:r>
        <w:rPr/>
        <w:t>the</w:t>
      </w:r>
      <w:r>
        <w:rPr>
          <w:spacing w:val="-5"/>
        </w:rPr>
        <w:t> </w:t>
      </w:r>
      <w:r>
        <w:rPr/>
        <w:t>agenda</w:t>
      </w:r>
      <w:r>
        <w:rPr>
          <w:spacing w:val="-3"/>
        </w:rPr>
        <w:t> </w:t>
      </w:r>
      <w:r>
        <w:rPr/>
        <w:t>throughout</w:t>
      </w:r>
      <w:r>
        <w:rPr>
          <w:spacing w:val="-4"/>
        </w:rPr>
        <w:t> </w:t>
      </w:r>
      <w:r>
        <w:rPr/>
        <w:t>the</w:t>
      </w:r>
      <w:r>
        <w:rPr>
          <w:spacing w:val="-5"/>
        </w:rPr>
        <w:t> </w:t>
      </w:r>
      <w:r>
        <w:rPr/>
        <w:t>entire</w:t>
      </w:r>
      <w:r>
        <w:rPr>
          <w:spacing w:val="-3"/>
        </w:rPr>
        <w:t> </w:t>
      </w:r>
      <w:r>
        <w:rPr/>
        <w:t>labeling</w:t>
      </w:r>
      <w:r>
        <w:rPr>
          <w:spacing w:val="-4"/>
        </w:rPr>
        <w:t> </w:t>
      </w:r>
      <w:r>
        <w:rPr/>
        <w:t>value</w:t>
      </w:r>
      <w:r>
        <w:rPr>
          <w:spacing w:val="-5"/>
        </w:rPr>
        <w:t> </w:t>
      </w:r>
      <w:r>
        <w:rPr/>
        <w:t>chain,” says Chris Ogle, Global Segment Manager Release Coatings, Interface &amp; Performance business line. “We’re focused on developing and bringing innovative solutions to market that enable our customers to meet their sustainability targets. Our latest product helps them to reduce energy consumption by adopting UV LED, and with the introduction of recycled feedstocks we’re making a major step forward in shrinking the overall footprint, without sacrificing product performance.”</w:t>
      </w:r>
    </w:p>
    <w:p>
      <w:pPr>
        <w:pStyle w:val="BodyText"/>
        <w:spacing w:before="15"/>
        <w:rPr>
          <w:sz w:val="18"/>
        </w:rPr>
      </w:pPr>
    </w:p>
    <w:p>
      <w:pPr>
        <w:pStyle w:val="BodyText"/>
        <w:spacing w:line="213" w:lineRule="auto"/>
        <w:ind w:left="100"/>
      </w:pPr>
      <w:r>
        <w:rPr/>
        <w:t>Evonik’s new single component, ready to use release coating delivers easy</w:t>
      </w:r>
      <w:r>
        <w:rPr>
          <w:spacing w:val="-1"/>
        </w:rPr>
        <w:t> </w:t>
      </w:r>
      <w:r>
        <w:rPr/>
        <w:t>to</w:t>
      </w:r>
      <w:r>
        <w:rPr>
          <w:spacing w:val="-1"/>
        </w:rPr>
        <w:t> </w:t>
      </w:r>
      <w:r>
        <w:rPr/>
        <w:t>controlled</w:t>
      </w:r>
      <w:r>
        <w:rPr>
          <w:spacing w:val="-1"/>
        </w:rPr>
        <w:t> </w:t>
      </w:r>
      <w:r>
        <w:rPr/>
        <w:t>release performance, very good curing and</w:t>
      </w:r>
      <w:r>
        <w:rPr>
          <w:spacing w:val="-5"/>
        </w:rPr>
        <w:t> </w:t>
      </w:r>
      <w:r>
        <w:rPr/>
        <w:t>anchorage</w:t>
      </w:r>
      <w:r>
        <w:rPr>
          <w:spacing w:val="-5"/>
        </w:rPr>
        <w:t> </w:t>
      </w:r>
      <w:r>
        <w:rPr/>
        <w:t>properties,</w:t>
      </w:r>
      <w:r>
        <w:rPr>
          <w:spacing w:val="-5"/>
        </w:rPr>
        <w:t> </w:t>
      </w:r>
      <w:r>
        <w:rPr/>
        <w:t>as</w:t>
      </w:r>
      <w:r>
        <w:rPr>
          <w:spacing w:val="-5"/>
        </w:rPr>
        <w:t> </w:t>
      </w:r>
      <w:r>
        <w:rPr/>
        <w:t>well</w:t>
      </w:r>
      <w:r>
        <w:rPr>
          <w:spacing w:val="-5"/>
        </w:rPr>
        <w:t> </w:t>
      </w:r>
      <w:r>
        <w:rPr/>
        <w:t>as</w:t>
      </w:r>
      <w:r>
        <w:rPr>
          <w:spacing w:val="-5"/>
        </w:rPr>
        <w:t> </w:t>
      </w:r>
      <w:r>
        <w:rPr/>
        <w:t>excellent</w:t>
      </w:r>
      <w:r>
        <w:rPr>
          <w:spacing w:val="-5"/>
        </w:rPr>
        <w:t> </w:t>
      </w:r>
      <w:r>
        <w:rPr/>
        <w:t>aging</w:t>
      </w:r>
      <w:r>
        <w:rPr>
          <w:spacing w:val="-5"/>
        </w:rPr>
        <w:t> </w:t>
      </w:r>
      <w:r>
        <w:rPr/>
        <w:t>stability</w:t>
      </w:r>
      <w:r>
        <w:rPr>
          <w:spacing w:val="-5"/>
        </w:rPr>
        <w:t> </w:t>
      </w:r>
      <w:r>
        <w:rPr/>
        <w:t>with the industry’s leading pressure sensitive adhesives (PSAs) and temperature sensitive substrates.</w:t>
      </w:r>
    </w:p>
    <w:p>
      <w:pPr>
        <w:spacing w:before="46"/>
        <w:ind w:left="248" w:right="0" w:firstLine="0"/>
        <w:jc w:val="left"/>
        <w:rPr>
          <w:sz w:val="18"/>
        </w:rPr>
      </w:pPr>
      <w:r>
        <w:rPr/>
        <w:br w:type="column"/>
      </w:r>
      <w:r>
        <w:rPr>
          <w:sz w:val="18"/>
        </w:rPr>
        <w:t>September</w:t>
      </w:r>
      <w:r>
        <w:rPr>
          <w:spacing w:val="-11"/>
          <w:sz w:val="18"/>
        </w:rPr>
        <w:t> </w:t>
      </w:r>
      <w:r>
        <w:rPr>
          <w:sz w:val="18"/>
        </w:rPr>
        <w:t>4,</w:t>
      </w:r>
      <w:r>
        <w:rPr>
          <w:spacing w:val="-11"/>
          <w:sz w:val="18"/>
        </w:rPr>
        <w:t> </w:t>
      </w:r>
      <w:r>
        <w:rPr>
          <w:spacing w:val="-4"/>
          <w:sz w:val="18"/>
        </w:rPr>
        <w:t>2023</w:t>
      </w:r>
    </w:p>
    <w:p>
      <w:pPr>
        <w:pStyle w:val="BodyText"/>
        <w:spacing w:before="10"/>
        <w:rPr>
          <w:sz w:val="21"/>
        </w:rPr>
      </w:pPr>
    </w:p>
    <w:p>
      <w:pPr>
        <w:spacing w:line="216" w:lineRule="auto" w:before="0"/>
        <w:ind w:left="248" w:right="851" w:firstLine="0"/>
        <w:jc w:val="left"/>
        <w:rPr>
          <w:b/>
          <w:sz w:val="13"/>
        </w:rPr>
      </w:pPr>
      <w:r>
        <w:rPr>
          <w:sz w:val="13"/>
        </w:rPr>
        <w:t>Main</w:t>
      </w:r>
      <w:r>
        <w:rPr>
          <w:spacing w:val="-2"/>
          <w:sz w:val="13"/>
        </w:rPr>
        <w:t> </w:t>
      </w:r>
      <w:r>
        <w:rPr>
          <w:sz w:val="13"/>
        </w:rPr>
        <w:t>press</w:t>
      </w:r>
      <w:r>
        <w:rPr>
          <w:spacing w:val="-1"/>
          <w:sz w:val="13"/>
        </w:rPr>
        <w:t> </w:t>
      </w:r>
      <w:r>
        <w:rPr>
          <w:sz w:val="13"/>
        </w:rPr>
        <w:t>contact </w:t>
      </w:r>
      <w:r>
        <w:rPr>
          <w:b/>
          <w:sz w:val="13"/>
        </w:rPr>
        <w:t>Leticia</w:t>
      </w:r>
      <w:r>
        <w:rPr>
          <w:b/>
          <w:spacing w:val="-8"/>
          <w:sz w:val="13"/>
        </w:rPr>
        <w:t> </w:t>
      </w:r>
      <w:r>
        <w:rPr>
          <w:b/>
          <w:sz w:val="13"/>
        </w:rPr>
        <w:t>Jiménez</w:t>
      </w:r>
      <w:r>
        <w:rPr>
          <w:b/>
          <w:spacing w:val="-7"/>
          <w:sz w:val="13"/>
        </w:rPr>
        <w:t> </w:t>
      </w:r>
      <w:r>
        <w:rPr>
          <w:b/>
          <w:spacing w:val="-4"/>
          <w:sz w:val="13"/>
        </w:rPr>
        <w:t>Buil</w:t>
      </w:r>
    </w:p>
    <w:p>
      <w:pPr>
        <w:spacing w:line="216" w:lineRule="auto" w:before="0"/>
        <w:ind w:left="248" w:right="0"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Comfort &amp; Insulation</w:t>
      </w:r>
    </w:p>
    <w:p>
      <w:pPr>
        <w:spacing w:line="186" w:lineRule="exact" w:before="0"/>
        <w:ind w:left="248" w:right="0" w:firstLine="0"/>
        <w:jc w:val="left"/>
        <w:rPr>
          <w:sz w:val="13"/>
        </w:rPr>
      </w:pPr>
      <w:r>
        <w:rPr>
          <w:sz w:val="13"/>
        </w:rPr>
        <w:t>Phone</w:t>
      </w:r>
      <w:r>
        <w:rPr>
          <w:spacing w:val="-4"/>
          <w:sz w:val="13"/>
        </w:rPr>
        <w:t> </w:t>
      </w:r>
      <w:r>
        <w:rPr>
          <w:sz w:val="13"/>
        </w:rPr>
        <w:t>+49</w:t>
      </w:r>
      <w:r>
        <w:rPr>
          <w:spacing w:val="-4"/>
          <w:sz w:val="13"/>
        </w:rPr>
        <w:t> </w:t>
      </w:r>
      <w:r>
        <w:rPr>
          <w:sz w:val="13"/>
        </w:rPr>
        <w:t>201</w:t>
      </w:r>
      <w:r>
        <w:rPr>
          <w:spacing w:val="-4"/>
          <w:sz w:val="13"/>
        </w:rPr>
        <w:t> </w:t>
      </w:r>
      <w:r>
        <w:rPr>
          <w:sz w:val="13"/>
        </w:rPr>
        <w:t>177</w:t>
      </w:r>
      <w:r>
        <w:rPr>
          <w:spacing w:val="-4"/>
          <w:sz w:val="13"/>
        </w:rPr>
        <w:t> 3378</w:t>
      </w:r>
    </w:p>
    <w:p>
      <w:pPr>
        <w:spacing w:before="1"/>
        <w:ind w:left="248" w:right="0" w:firstLine="0"/>
        <w:jc w:val="left"/>
        <w:rPr>
          <w:sz w:val="13"/>
        </w:rPr>
      </w:pPr>
      <w:hyperlink r:id="rId7">
        <w:r>
          <w:rPr>
            <w:spacing w:val="-2"/>
            <w:sz w:val="13"/>
          </w:rPr>
          <w:t>leticia.jimenez-buil@evonik.com</w:t>
        </w:r>
      </w:hyperlink>
    </w:p>
    <w:p>
      <w:pPr>
        <w:pStyle w:val="BodyText"/>
        <w:rPr>
          <w:sz w:val="10"/>
        </w:rPr>
      </w:pPr>
    </w:p>
    <w:p>
      <w:pPr>
        <w:spacing w:line="216" w:lineRule="auto" w:before="0"/>
        <w:ind w:left="248" w:right="577"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Katja Marx</w:t>
      </w:r>
    </w:p>
    <w:p>
      <w:pPr>
        <w:spacing w:line="216" w:lineRule="auto" w:before="1"/>
        <w:ind w:left="248" w:right="0"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Specialty</w:t>
      </w:r>
      <w:r>
        <w:rPr>
          <w:spacing w:val="-2"/>
          <w:sz w:val="13"/>
        </w:rPr>
        <w:t> </w:t>
      </w:r>
      <w:r>
        <w:rPr>
          <w:sz w:val="13"/>
        </w:rPr>
        <w:t>Additives</w:t>
      </w:r>
    </w:p>
    <w:p>
      <w:pPr>
        <w:spacing w:line="176" w:lineRule="exact" w:before="0"/>
        <w:ind w:left="248" w:right="0" w:firstLine="0"/>
        <w:jc w:val="left"/>
        <w:rPr>
          <w:sz w:val="13"/>
        </w:rPr>
      </w:pPr>
      <w:r>
        <w:rPr>
          <w:sz w:val="13"/>
        </w:rPr>
        <w:t>Phone</w:t>
      </w:r>
      <w:r>
        <w:rPr>
          <w:spacing w:val="-6"/>
          <w:sz w:val="13"/>
        </w:rPr>
        <w:t> </w:t>
      </w:r>
      <w:r>
        <w:rPr>
          <w:sz w:val="13"/>
        </w:rPr>
        <w:t>+49</w:t>
      </w:r>
      <w:r>
        <w:rPr>
          <w:spacing w:val="-6"/>
          <w:sz w:val="13"/>
        </w:rPr>
        <w:t> </w:t>
      </w:r>
      <w:r>
        <w:rPr>
          <w:sz w:val="13"/>
        </w:rPr>
        <w:t>6181</w:t>
      </w:r>
      <w:r>
        <w:rPr>
          <w:spacing w:val="-5"/>
          <w:sz w:val="13"/>
        </w:rPr>
        <w:t> </w:t>
      </w:r>
      <w:r>
        <w:rPr>
          <w:sz w:val="13"/>
        </w:rPr>
        <w:t>59-</w:t>
      </w:r>
      <w:r>
        <w:rPr>
          <w:spacing w:val="-4"/>
          <w:sz w:val="13"/>
        </w:rPr>
        <w:t>13831</w:t>
      </w:r>
    </w:p>
    <w:p>
      <w:pPr>
        <w:spacing w:line="190" w:lineRule="exact" w:before="0"/>
        <w:ind w:left="248" w:right="0" w:firstLine="0"/>
        <w:jc w:val="left"/>
        <w:rPr>
          <w:sz w:val="13"/>
        </w:rPr>
      </w:pPr>
      <w:hyperlink r:id="rId8">
        <w:r>
          <w:rPr>
            <w:spacing w:val="-2"/>
            <w:sz w:val="13"/>
          </w:rPr>
          <w:t>katja.marx@evonik.com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6"/>
        <w:rPr>
          <w:sz w:val="14"/>
        </w:rPr>
      </w:pPr>
    </w:p>
    <w:p>
      <w:pPr>
        <w:spacing w:line="216" w:lineRule="auto" w:before="0"/>
        <w:ind w:left="100" w:right="851"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1"/>
        <w:ind w:left="100" w:right="1750"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0" w:right="0" w:firstLine="0"/>
        <w:jc w:val="left"/>
        <w:rPr>
          <w:sz w:val="13"/>
        </w:rPr>
      </w:pPr>
      <w:r>
        <w:rPr>
          <w:sz w:val="13"/>
        </w:rPr>
        <w:t>Phone</w:t>
      </w:r>
      <w:r>
        <w:rPr>
          <w:spacing w:val="-6"/>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0" w:right="0" w:firstLine="0"/>
        <w:jc w:val="left"/>
        <w:rPr>
          <w:sz w:val="13"/>
        </w:rPr>
      </w:pPr>
      <w:hyperlink r:id="rId9">
        <w:r>
          <w:rPr>
            <w:spacing w:val="-2"/>
            <w:sz w:val="13"/>
          </w:rPr>
          <w:t>www.evonik.com</w:t>
        </w:r>
      </w:hyperlink>
    </w:p>
    <w:p>
      <w:pPr>
        <w:pStyle w:val="BodyText"/>
        <w:spacing w:before="5"/>
        <w:rPr>
          <w:sz w:val="11"/>
        </w:rPr>
      </w:pPr>
    </w:p>
    <w:p>
      <w:pPr>
        <w:spacing w:line="216" w:lineRule="auto" w:before="0"/>
        <w:ind w:left="100" w:right="1054"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 Board</w:t>
      </w:r>
    </w:p>
    <w:p>
      <w:pPr>
        <w:spacing w:line="176" w:lineRule="exact" w:before="0"/>
        <w:ind w:left="100" w:right="0" w:firstLine="0"/>
        <w:jc w:val="left"/>
        <w:rPr>
          <w:sz w:val="13"/>
        </w:rPr>
      </w:pPr>
      <w:r>
        <w:rPr>
          <w:sz w:val="13"/>
        </w:rPr>
        <w:t>Christian</w:t>
      </w:r>
      <w:r>
        <w:rPr>
          <w:spacing w:val="-8"/>
          <w:sz w:val="13"/>
        </w:rPr>
        <w:t> </w:t>
      </w:r>
      <w:r>
        <w:rPr>
          <w:sz w:val="13"/>
        </w:rPr>
        <w:t>Kullmann,</w:t>
      </w:r>
      <w:r>
        <w:rPr>
          <w:spacing w:val="-7"/>
          <w:sz w:val="13"/>
        </w:rPr>
        <w:t> </w:t>
      </w:r>
      <w:r>
        <w:rPr>
          <w:spacing w:val="-2"/>
          <w:sz w:val="13"/>
        </w:rPr>
        <w:t>Chairman</w:t>
      </w:r>
    </w:p>
    <w:p>
      <w:pPr>
        <w:spacing w:line="216" w:lineRule="auto" w:before="4"/>
        <w:ind w:left="100" w:right="0" w:firstLine="0"/>
        <w:jc w:val="left"/>
        <w:rPr>
          <w:sz w:val="13"/>
        </w:rPr>
      </w:pPr>
      <w:r>
        <w:rPr>
          <w:sz w:val="13"/>
        </w:rPr>
        <w:t>Dr.</w:t>
      </w:r>
      <w:r>
        <w:rPr>
          <w:spacing w:val="-9"/>
          <w:sz w:val="13"/>
        </w:rPr>
        <w:t> </w:t>
      </w:r>
      <w:r>
        <w:rPr>
          <w:sz w:val="13"/>
        </w:rPr>
        <w:t>Harald</w:t>
      </w:r>
      <w:r>
        <w:rPr>
          <w:spacing w:val="-9"/>
          <w:sz w:val="13"/>
        </w:rPr>
        <w:t> </w:t>
      </w:r>
      <w:r>
        <w:rPr>
          <w:sz w:val="13"/>
        </w:rPr>
        <w:t>Schwager,</w:t>
      </w:r>
      <w:r>
        <w:rPr>
          <w:spacing w:val="-10"/>
          <w:sz w:val="13"/>
        </w:rPr>
        <w:t> </w:t>
      </w:r>
      <w:r>
        <w:rPr>
          <w:sz w:val="13"/>
        </w:rPr>
        <w:t>Deputy</w:t>
      </w:r>
      <w:r>
        <w:rPr>
          <w:spacing w:val="-9"/>
          <w:sz w:val="13"/>
        </w:rPr>
        <w:t> </w:t>
      </w:r>
      <w:r>
        <w:rPr>
          <w:sz w:val="13"/>
        </w:rPr>
        <w:t>Chairman Thomas Wessel, Maike Schuh</w:t>
      </w:r>
    </w:p>
    <w:p>
      <w:pPr>
        <w:pStyle w:val="BodyText"/>
        <w:spacing w:before="12"/>
        <w:rPr>
          <w:sz w:val="11"/>
        </w:rPr>
      </w:pPr>
    </w:p>
    <w:p>
      <w:pPr>
        <w:spacing w:line="216" w:lineRule="auto" w:before="0"/>
        <w:ind w:left="100" w:right="449" w:firstLine="0"/>
        <w:jc w:val="left"/>
        <w:rPr>
          <w:sz w:val="13"/>
        </w:rPr>
      </w:pPr>
      <w:r>
        <w:rPr>
          <w:sz w:val="13"/>
        </w:rPr>
        <w:t>Registered Office is Essen Register</w:t>
      </w:r>
      <w:r>
        <w:rPr>
          <w:spacing w:val="-9"/>
          <w:sz w:val="13"/>
        </w:rPr>
        <w:t> </w:t>
      </w:r>
      <w:r>
        <w:rPr>
          <w:sz w:val="13"/>
        </w:rPr>
        <w:t>Court</w:t>
      </w:r>
      <w:r>
        <w:rPr>
          <w:spacing w:val="-9"/>
          <w:sz w:val="13"/>
        </w:rPr>
        <w:t> </w:t>
      </w:r>
      <w:r>
        <w:rPr>
          <w:sz w:val="13"/>
        </w:rPr>
        <w:t>Essen</w:t>
      </w:r>
      <w:r>
        <w:rPr>
          <w:spacing w:val="-9"/>
          <w:sz w:val="13"/>
        </w:rPr>
        <w:t> </w:t>
      </w:r>
      <w:r>
        <w:rPr>
          <w:sz w:val="13"/>
        </w:rPr>
        <w:t>Local</w:t>
      </w:r>
      <w:r>
        <w:rPr>
          <w:spacing w:val="-8"/>
          <w:sz w:val="13"/>
        </w:rPr>
        <w:t> </w:t>
      </w:r>
      <w:r>
        <w:rPr>
          <w:sz w:val="13"/>
        </w:rPr>
        <w:t>Court Commercial Registry B 19474</w:t>
      </w:r>
    </w:p>
    <w:p>
      <w:pPr>
        <w:spacing w:after="0" w:line="216" w:lineRule="auto"/>
        <w:jc w:val="left"/>
        <w:rPr>
          <w:sz w:val="13"/>
        </w:rPr>
        <w:sectPr>
          <w:type w:val="continuous"/>
          <w:pgSz w:w="11910" w:h="16840"/>
          <w:pgMar w:header="854" w:footer="852" w:top="2000" w:bottom="1040" w:left="1260" w:right="520"/>
          <w:cols w:num="2" w:equalWidth="0">
            <w:col w:w="7192" w:space="270"/>
            <w:col w:w="2668"/>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4"/>
        </w:rPr>
      </w:pPr>
    </w:p>
    <w:p>
      <w:pPr>
        <w:pStyle w:val="BodyText"/>
        <w:spacing w:line="213" w:lineRule="auto" w:before="59"/>
        <w:ind w:left="100" w:right="2961"/>
      </w:pPr>
      <w:r>
        <w:rPr/>
        <w:t>Evonik showcases the new TEGO® RC 2000 LCF and its entire release</w:t>
      </w:r>
      <w:r>
        <w:rPr>
          <w:spacing w:val="-5"/>
        </w:rPr>
        <w:t> </w:t>
      </w:r>
      <w:r>
        <w:rPr/>
        <w:t>coatings</w:t>
      </w:r>
      <w:r>
        <w:rPr>
          <w:spacing w:val="-5"/>
        </w:rPr>
        <w:t> </w:t>
      </w:r>
      <w:r>
        <w:rPr/>
        <w:t>portfolio</w:t>
      </w:r>
      <w:r>
        <w:rPr>
          <w:spacing w:val="-4"/>
        </w:rPr>
        <w:t> </w:t>
      </w:r>
      <w:r>
        <w:rPr/>
        <w:t>for</w:t>
      </w:r>
      <w:r>
        <w:rPr>
          <w:spacing w:val="-5"/>
        </w:rPr>
        <w:t> </w:t>
      </w:r>
      <w:r>
        <w:rPr/>
        <w:t>label</w:t>
      </w:r>
      <w:r>
        <w:rPr>
          <w:spacing w:val="-5"/>
        </w:rPr>
        <w:t> </w:t>
      </w:r>
      <w:r>
        <w:rPr/>
        <w:t>and</w:t>
      </w:r>
      <w:r>
        <w:rPr>
          <w:spacing w:val="-6"/>
        </w:rPr>
        <w:t> </w:t>
      </w:r>
      <w:r>
        <w:rPr/>
        <w:t>linerless</w:t>
      </w:r>
      <w:r>
        <w:rPr>
          <w:spacing w:val="-5"/>
        </w:rPr>
        <w:t> </w:t>
      </w:r>
      <w:r>
        <w:rPr/>
        <w:t>label</w:t>
      </w:r>
      <w:r>
        <w:rPr>
          <w:spacing w:val="-5"/>
        </w:rPr>
        <w:t> </w:t>
      </w:r>
      <w:r>
        <w:rPr/>
        <w:t>applications during Labelexpo Europe 2023 in Brussels, from 11 – 14 September, 2023 at booth #3C66.</w:t>
      </w:r>
    </w:p>
    <w:p>
      <w:pPr>
        <w:pStyle w:val="BodyText"/>
        <w:spacing w:before="10"/>
        <w:rPr>
          <w:sz w:val="17"/>
        </w:rPr>
      </w:pPr>
    </w:p>
    <w:p>
      <w:pPr>
        <w:pStyle w:val="BodyText"/>
        <w:spacing w:line="256" w:lineRule="auto"/>
        <w:ind w:left="100" w:right="2961"/>
      </w:pPr>
      <w:r>
        <w:rPr/>
        <w:t>To</w:t>
      </w:r>
      <w:r>
        <w:rPr>
          <w:spacing w:val="-4"/>
        </w:rPr>
        <w:t> </w:t>
      </w:r>
      <w:r>
        <w:rPr/>
        <w:t>learn</w:t>
      </w:r>
      <w:r>
        <w:rPr>
          <w:spacing w:val="-4"/>
        </w:rPr>
        <w:t> </w:t>
      </w:r>
      <w:r>
        <w:rPr/>
        <w:t>more</w:t>
      </w:r>
      <w:r>
        <w:rPr>
          <w:spacing w:val="-4"/>
        </w:rPr>
        <w:t> </w:t>
      </w:r>
      <w:r>
        <w:rPr/>
        <w:t>about</w:t>
      </w:r>
      <w:r>
        <w:rPr>
          <w:spacing w:val="-3"/>
        </w:rPr>
        <w:t> </w:t>
      </w:r>
      <w:r>
        <w:rPr/>
        <w:t>Evonik</w:t>
      </w:r>
      <w:r>
        <w:rPr>
          <w:spacing w:val="-5"/>
        </w:rPr>
        <w:t> </w:t>
      </w:r>
      <w:r>
        <w:rPr/>
        <w:t>TEGO®</w:t>
      </w:r>
      <w:r>
        <w:rPr>
          <w:spacing w:val="-4"/>
        </w:rPr>
        <w:t> </w:t>
      </w:r>
      <w:r>
        <w:rPr/>
        <w:t>RC</w:t>
      </w:r>
      <w:r>
        <w:rPr>
          <w:spacing w:val="-4"/>
        </w:rPr>
        <w:t> </w:t>
      </w:r>
      <w:r>
        <w:rPr/>
        <w:t>Silicones,</w:t>
      </w:r>
      <w:r>
        <w:rPr>
          <w:spacing w:val="-5"/>
        </w:rPr>
        <w:t> </w:t>
      </w:r>
      <w:r>
        <w:rPr/>
        <w:t>visit</w:t>
      </w:r>
      <w:r>
        <w:rPr>
          <w:spacing w:val="-3"/>
        </w:rPr>
        <w:t> </w:t>
      </w:r>
      <w:r>
        <w:rPr/>
        <w:t>Evonik</w:t>
      </w:r>
      <w:r>
        <w:rPr>
          <w:spacing w:val="-5"/>
        </w:rPr>
        <w:t> </w:t>
      </w:r>
      <w:r>
        <w:rPr/>
        <w:t>at Labelexpo Europe booth #3C66 or </w:t>
      </w:r>
      <w:hyperlink r:id="rId10">
        <w:r>
          <w:rPr>
            <w:u w:val="single"/>
          </w:rPr>
          <w:t>www.evonik.com/tego-rc</w:t>
        </w:r>
        <w:r>
          <w:rPr/>
          <w:t>.</w:t>
        </w:r>
      </w:hyperlink>
    </w:p>
    <w:p>
      <w:pPr>
        <w:pStyle w:val="BodyText"/>
        <w:spacing w:before="1"/>
      </w:pPr>
      <w:r>
        <w:rPr/>
        <w:drawing>
          <wp:anchor distT="0" distB="0" distL="0" distR="0" allowOverlap="1" layoutInCell="1" locked="0" behindDoc="1" simplePos="0" relativeHeight="487587840">
            <wp:simplePos x="0" y="0"/>
            <wp:positionH relativeFrom="page">
              <wp:posOffset>864869</wp:posOffset>
            </wp:positionH>
            <wp:positionV relativeFrom="paragraph">
              <wp:posOffset>230649</wp:posOffset>
            </wp:positionV>
            <wp:extent cx="4422277" cy="294894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1" cstate="print"/>
                    <a:stretch>
                      <a:fillRect/>
                    </a:stretch>
                  </pic:blipFill>
                  <pic:spPr>
                    <a:xfrm>
                      <a:off x="0" y="0"/>
                      <a:ext cx="4422277" cy="2948940"/>
                    </a:xfrm>
                    <a:prstGeom prst="rect">
                      <a:avLst/>
                    </a:prstGeom>
                  </pic:spPr>
                </pic:pic>
              </a:graphicData>
            </a:graphic>
          </wp:anchor>
        </w:drawing>
      </w:r>
    </w:p>
    <w:p>
      <w:pPr>
        <w:pStyle w:val="BodyText"/>
        <w:spacing w:before="7"/>
        <w:rPr>
          <w:sz w:val="23"/>
        </w:rPr>
      </w:pPr>
    </w:p>
    <w:p>
      <w:pPr>
        <w:spacing w:line="248" w:lineRule="exact" w:before="45"/>
        <w:ind w:left="100" w:right="0" w:firstLine="0"/>
        <w:jc w:val="left"/>
        <w:rPr>
          <w:b/>
          <w:sz w:val="18"/>
        </w:rPr>
      </w:pPr>
      <w:r>
        <w:rPr>
          <w:b/>
          <w:sz w:val="18"/>
        </w:rPr>
        <w:t>Company</w:t>
      </w:r>
      <w:r>
        <w:rPr>
          <w:b/>
          <w:spacing w:val="-11"/>
          <w:sz w:val="18"/>
        </w:rPr>
        <w:t> </w:t>
      </w:r>
      <w:r>
        <w:rPr>
          <w:b/>
          <w:spacing w:val="-2"/>
          <w:sz w:val="18"/>
        </w:rPr>
        <w:t>information</w:t>
      </w:r>
    </w:p>
    <w:p>
      <w:pPr>
        <w:spacing w:line="192" w:lineRule="auto" w:before="11"/>
        <w:ind w:left="100" w:right="2961" w:firstLine="0"/>
        <w:jc w:val="left"/>
        <w:rPr>
          <w:sz w:val="18"/>
        </w:rPr>
      </w:pPr>
      <w:r>
        <w:rPr>
          <w:sz w:val="18"/>
        </w:rPr>
        <w:t>Evonik is one of the world leaders in specialty chemicals. The company is active in more than 100 countries around the world and generated sales of €18.5 billion</w:t>
      </w:r>
      <w:r>
        <w:rPr>
          <w:spacing w:val="-3"/>
          <w:sz w:val="18"/>
        </w:rPr>
        <w:t> </w:t>
      </w:r>
      <w:r>
        <w:rPr>
          <w:sz w:val="18"/>
        </w:rPr>
        <w:t>and</w:t>
      </w:r>
      <w:r>
        <w:rPr>
          <w:spacing w:val="-3"/>
          <w:sz w:val="18"/>
        </w:rPr>
        <w:t> </w:t>
      </w:r>
      <w:r>
        <w:rPr>
          <w:sz w:val="18"/>
        </w:rPr>
        <w:t>an</w:t>
      </w:r>
      <w:r>
        <w:rPr>
          <w:spacing w:val="-3"/>
          <w:sz w:val="18"/>
        </w:rPr>
        <w:t> </w:t>
      </w:r>
      <w:r>
        <w:rPr>
          <w:sz w:val="18"/>
        </w:rPr>
        <w:t>operating</w:t>
      </w:r>
      <w:r>
        <w:rPr>
          <w:spacing w:val="-3"/>
          <w:sz w:val="18"/>
        </w:rPr>
        <w:t> </w:t>
      </w:r>
      <w:r>
        <w:rPr>
          <w:sz w:val="18"/>
        </w:rPr>
        <w:t>profit</w:t>
      </w:r>
      <w:r>
        <w:rPr>
          <w:spacing w:val="-3"/>
          <w:sz w:val="18"/>
        </w:rPr>
        <w:t> </w:t>
      </w:r>
      <w:r>
        <w:rPr>
          <w:sz w:val="18"/>
        </w:rPr>
        <w:t>(adjusted</w:t>
      </w:r>
      <w:r>
        <w:rPr>
          <w:spacing w:val="-4"/>
          <w:sz w:val="18"/>
        </w:rPr>
        <w:t> </w:t>
      </w:r>
      <w:r>
        <w:rPr>
          <w:sz w:val="18"/>
        </w:rPr>
        <w:t>EBITDA)</w:t>
      </w:r>
      <w:r>
        <w:rPr>
          <w:spacing w:val="-3"/>
          <w:sz w:val="18"/>
        </w:rPr>
        <w:t> </w:t>
      </w:r>
      <w:r>
        <w:rPr>
          <w:sz w:val="18"/>
        </w:rPr>
        <w:t>of</w:t>
      </w:r>
      <w:r>
        <w:rPr>
          <w:spacing w:val="-3"/>
          <w:sz w:val="18"/>
        </w:rPr>
        <w:t> </w:t>
      </w:r>
      <w:r>
        <w:rPr>
          <w:sz w:val="18"/>
        </w:rPr>
        <w:t>€2.49</w:t>
      </w:r>
      <w:r>
        <w:rPr>
          <w:spacing w:val="-3"/>
          <w:sz w:val="18"/>
        </w:rPr>
        <w:t> </w:t>
      </w:r>
      <w:r>
        <w:rPr>
          <w:sz w:val="18"/>
        </w:rPr>
        <w:t>billion</w:t>
      </w:r>
      <w:r>
        <w:rPr>
          <w:spacing w:val="-3"/>
          <w:sz w:val="18"/>
        </w:rPr>
        <w:t> </w:t>
      </w:r>
      <w:r>
        <w:rPr>
          <w:sz w:val="18"/>
        </w:rPr>
        <w:t>in</w:t>
      </w:r>
      <w:r>
        <w:rPr>
          <w:spacing w:val="-3"/>
          <w:sz w:val="18"/>
        </w:rPr>
        <w:t> </w:t>
      </w:r>
      <w:r>
        <w:rPr>
          <w:sz w:val="18"/>
        </w:rPr>
        <w:t>2022.</w:t>
      </w:r>
      <w:r>
        <w:rPr>
          <w:spacing w:val="-3"/>
          <w:sz w:val="18"/>
        </w:rPr>
        <w:t> </w:t>
      </w:r>
      <w:r>
        <w:rPr>
          <w:sz w:val="18"/>
        </w:rPr>
        <w:t>Evonik goes far beyond chemistry to create innovative, profitable, and sustainable solutions for customers. About 34,000 employees work together for a common purpose: We want to improve life today and tomorrow.</w:t>
      </w:r>
    </w:p>
    <w:p>
      <w:pPr>
        <w:pStyle w:val="BodyText"/>
        <w:spacing w:before="5"/>
        <w:rPr>
          <w:sz w:val="11"/>
        </w:rPr>
      </w:pPr>
    </w:p>
    <w:p>
      <w:pPr>
        <w:spacing w:line="248" w:lineRule="exact" w:before="0"/>
        <w:ind w:left="100" w:right="0" w:firstLine="0"/>
        <w:jc w:val="left"/>
        <w:rPr>
          <w:b/>
          <w:sz w:val="18"/>
        </w:rPr>
      </w:pPr>
      <w:r>
        <w:rPr>
          <w:b/>
          <w:sz w:val="18"/>
        </w:rPr>
        <w:t>About</w:t>
      </w:r>
      <w:r>
        <w:rPr>
          <w:b/>
          <w:spacing w:val="-9"/>
          <w:sz w:val="18"/>
        </w:rPr>
        <w:t> </w:t>
      </w:r>
      <w:r>
        <w:rPr>
          <w:b/>
          <w:sz w:val="18"/>
        </w:rPr>
        <w:t>Specialty</w:t>
      </w:r>
      <w:r>
        <w:rPr>
          <w:b/>
          <w:spacing w:val="-9"/>
          <w:sz w:val="18"/>
        </w:rPr>
        <w:t> </w:t>
      </w:r>
      <w:r>
        <w:rPr>
          <w:b/>
          <w:spacing w:val="-2"/>
          <w:sz w:val="18"/>
        </w:rPr>
        <w:t>Additives</w:t>
      </w:r>
    </w:p>
    <w:p>
      <w:pPr>
        <w:spacing w:line="192" w:lineRule="auto" w:before="11"/>
        <w:ind w:left="100" w:right="2961" w:firstLine="0"/>
        <w:jc w:val="left"/>
        <w:rPr>
          <w:sz w:val="18"/>
        </w:rPr>
      </w:pPr>
      <w:r>
        <w:rPr>
          <w:sz w:val="18"/>
        </w:rPr>
        <w:t>The</w:t>
      </w:r>
      <w:r>
        <w:rPr>
          <w:spacing w:val="-4"/>
          <w:sz w:val="18"/>
        </w:rPr>
        <w:t> </w:t>
      </w:r>
      <w:r>
        <w:rPr>
          <w:sz w:val="18"/>
        </w:rPr>
        <w:t>Specialty</w:t>
      </w:r>
      <w:r>
        <w:rPr>
          <w:spacing w:val="-5"/>
          <w:sz w:val="18"/>
        </w:rPr>
        <w:t> </w:t>
      </w:r>
      <w:r>
        <w:rPr>
          <w:sz w:val="18"/>
        </w:rPr>
        <w:t>Additives</w:t>
      </w:r>
      <w:r>
        <w:rPr>
          <w:spacing w:val="-4"/>
          <w:sz w:val="18"/>
        </w:rPr>
        <w:t> </w:t>
      </w:r>
      <w:r>
        <w:rPr>
          <w:sz w:val="18"/>
        </w:rPr>
        <w:t>division</w:t>
      </w:r>
      <w:r>
        <w:rPr>
          <w:spacing w:val="-5"/>
          <w:sz w:val="18"/>
        </w:rPr>
        <w:t> </w:t>
      </w:r>
      <w:r>
        <w:rPr>
          <w:sz w:val="18"/>
        </w:rPr>
        <w:t>combines</w:t>
      </w:r>
      <w:r>
        <w:rPr>
          <w:spacing w:val="-4"/>
          <w:sz w:val="18"/>
        </w:rPr>
        <w:t> </w:t>
      </w:r>
      <w:r>
        <w:rPr>
          <w:sz w:val="18"/>
        </w:rPr>
        <w:t>the</w:t>
      </w:r>
      <w:r>
        <w:rPr>
          <w:spacing w:val="-5"/>
          <w:sz w:val="18"/>
        </w:rPr>
        <w:t> </w:t>
      </w:r>
      <w:r>
        <w:rPr>
          <w:sz w:val="18"/>
        </w:rPr>
        <w:t>businesses</w:t>
      </w:r>
      <w:r>
        <w:rPr>
          <w:spacing w:val="-4"/>
          <w:sz w:val="18"/>
        </w:rPr>
        <w:t> </w:t>
      </w:r>
      <w:r>
        <w:rPr>
          <w:sz w:val="18"/>
        </w:rPr>
        <w:t>of</w:t>
      </w:r>
      <w:r>
        <w:rPr>
          <w:spacing w:val="-5"/>
          <w:sz w:val="18"/>
        </w:rPr>
        <w:t> </w:t>
      </w:r>
      <w:r>
        <w:rPr>
          <w:sz w:val="18"/>
        </w:rPr>
        <w:t>versatile</w:t>
      </w:r>
      <w:r>
        <w:rPr>
          <w:spacing w:val="-4"/>
          <w:sz w:val="18"/>
        </w:rPr>
        <w:t> </w:t>
      </w:r>
      <w:r>
        <w:rPr>
          <w:sz w:val="18"/>
        </w:rPr>
        <w:t>additives and high-performance crosslinkers. They make end products more valuable, more durable, save more energy and simply better. As formulation experts in fast growing markets such as coatings, mobility, infrastructure and consumer goods,</w:t>
      </w:r>
      <w:r>
        <w:rPr>
          <w:spacing w:val="-1"/>
          <w:sz w:val="18"/>
        </w:rPr>
        <w:t> </w:t>
      </w:r>
      <w:r>
        <w:rPr>
          <w:sz w:val="18"/>
        </w:rPr>
        <w:t>Specialty Additives combines a</w:t>
      </w:r>
      <w:r>
        <w:rPr>
          <w:spacing w:val="-1"/>
          <w:sz w:val="18"/>
        </w:rPr>
        <w:t> </w:t>
      </w:r>
      <w:r>
        <w:rPr>
          <w:sz w:val="18"/>
        </w:rPr>
        <w:t>small amount with a big effect. With its 3,800 employees the division generated sales of €4.18 billion in 2022.</w:t>
      </w:r>
    </w:p>
    <w:p>
      <w:pPr>
        <w:pStyle w:val="BodyText"/>
        <w:spacing w:before="3"/>
        <w:rPr>
          <w:sz w:val="11"/>
        </w:rPr>
      </w:pPr>
    </w:p>
    <w:p>
      <w:pPr>
        <w:spacing w:line="249" w:lineRule="exact" w:before="1"/>
        <w:ind w:left="100" w:right="0" w:firstLine="0"/>
        <w:jc w:val="left"/>
        <w:rPr>
          <w:b/>
          <w:sz w:val="18"/>
        </w:rPr>
      </w:pPr>
      <w:r>
        <w:rPr>
          <w:b/>
          <w:spacing w:val="-2"/>
          <w:sz w:val="18"/>
        </w:rPr>
        <w:t>Disclaimer</w:t>
      </w:r>
    </w:p>
    <w:p>
      <w:pPr>
        <w:spacing w:line="189" w:lineRule="auto" w:before="13"/>
        <w:ind w:left="100" w:right="2645" w:firstLine="0"/>
        <w:jc w:val="left"/>
        <w:rPr>
          <w:sz w:val="18"/>
        </w:rPr>
      </w:pPr>
      <w:r>
        <w:rPr>
          <w:sz w:val="18"/>
        </w:rPr>
        <w:t>In</w:t>
      </w:r>
      <w:r>
        <w:rPr>
          <w:spacing w:val="-2"/>
          <w:sz w:val="18"/>
        </w:rPr>
        <w:t> </w:t>
      </w:r>
      <w:r>
        <w:rPr>
          <w:sz w:val="18"/>
        </w:rPr>
        <w:t>so</w:t>
      </w:r>
      <w:r>
        <w:rPr>
          <w:spacing w:val="-2"/>
          <w:sz w:val="18"/>
        </w:rPr>
        <w:t> </w:t>
      </w:r>
      <w:r>
        <w:rPr>
          <w:sz w:val="18"/>
        </w:rPr>
        <w:t>far</w:t>
      </w:r>
      <w:r>
        <w:rPr>
          <w:spacing w:val="-4"/>
          <w:sz w:val="18"/>
        </w:rPr>
        <w:t> </w:t>
      </w:r>
      <w:r>
        <w:rPr>
          <w:sz w:val="18"/>
        </w:rPr>
        <w:t>as</w:t>
      </w:r>
      <w:r>
        <w:rPr>
          <w:spacing w:val="-2"/>
          <w:sz w:val="18"/>
        </w:rPr>
        <w:t> </w:t>
      </w:r>
      <w:r>
        <w:rPr>
          <w:sz w:val="18"/>
        </w:rPr>
        <w:t>forecasts</w:t>
      </w:r>
      <w:r>
        <w:rPr>
          <w:spacing w:val="-2"/>
          <w:sz w:val="18"/>
        </w:rPr>
        <w:t> </w:t>
      </w:r>
      <w:r>
        <w:rPr>
          <w:sz w:val="18"/>
        </w:rPr>
        <w:t>or</w:t>
      </w:r>
      <w:r>
        <w:rPr>
          <w:spacing w:val="-2"/>
          <w:sz w:val="18"/>
        </w:rPr>
        <w:t> </w:t>
      </w:r>
      <w:r>
        <w:rPr>
          <w:sz w:val="18"/>
        </w:rPr>
        <w:t>expectations</w:t>
      </w:r>
      <w:r>
        <w:rPr>
          <w:spacing w:val="-2"/>
          <w:sz w:val="18"/>
        </w:rPr>
        <w:t> </w:t>
      </w:r>
      <w:r>
        <w:rPr>
          <w:sz w:val="18"/>
        </w:rPr>
        <w:t>are</w:t>
      </w:r>
      <w:r>
        <w:rPr>
          <w:spacing w:val="-2"/>
          <w:sz w:val="18"/>
        </w:rPr>
        <w:t> </w:t>
      </w:r>
      <w:r>
        <w:rPr>
          <w:sz w:val="18"/>
        </w:rPr>
        <w:t>expressed</w:t>
      </w:r>
      <w:r>
        <w:rPr>
          <w:spacing w:val="-2"/>
          <w:sz w:val="18"/>
        </w:rPr>
        <w:t> </w:t>
      </w:r>
      <w:r>
        <w:rPr>
          <w:sz w:val="18"/>
        </w:rPr>
        <w:t>in</w:t>
      </w:r>
      <w:r>
        <w:rPr>
          <w:spacing w:val="-2"/>
          <w:sz w:val="18"/>
        </w:rPr>
        <w:t> </w:t>
      </w:r>
      <w:r>
        <w:rPr>
          <w:sz w:val="18"/>
        </w:rPr>
        <w:t>this</w:t>
      </w:r>
      <w:r>
        <w:rPr>
          <w:spacing w:val="-1"/>
          <w:sz w:val="18"/>
        </w:rPr>
        <w:t> </w:t>
      </w:r>
      <w:r>
        <w:rPr>
          <w:sz w:val="18"/>
        </w:rPr>
        <w:t>press</w:t>
      </w:r>
      <w:r>
        <w:rPr>
          <w:spacing w:val="-2"/>
          <w:sz w:val="18"/>
        </w:rPr>
        <w:t> </w:t>
      </w:r>
      <w:r>
        <w:rPr>
          <w:sz w:val="18"/>
        </w:rPr>
        <w:t>release</w:t>
      </w:r>
      <w:r>
        <w:rPr>
          <w:spacing w:val="-2"/>
          <w:sz w:val="18"/>
        </w:rPr>
        <w:t> </w:t>
      </w:r>
      <w:r>
        <w:rPr>
          <w:sz w:val="18"/>
        </w:rPr>
        <w:t>or</w:t>
      </w:r>
      <w:r>
        <w:rPr>
          <w:spacing w:val="-4"/>
          <w:sz w:val="18"/>
        </w:rPr>
        <w:t> </w:t>
      </w:r>
      <w:r>
        <w:rPr>
          <w:sz w:val="18"/>
        </w:rPr>
        <w:t>where our statements concern the future, these forecasts, expectations or statements</w:t>
      </w:r>
    </w:p>
    <w:p>
      <w:pPr>
        <w:spacing w:after="0" w:line="189" w:lineRule="auto"/>
        <w:jc w:val="left"/>
        <w:rPr>
          <w:sz w:val="18"/>
        </w:rPr>
        <w:sectPr>
          <w:pgSz w:w="11910" w:h="16840"/>
          <w:pgMar w:header="854" w:footer="852" w:top="2000" w:bottom="1040" w:left="1260" w:right="520"/>
        </w:sectPr>
      </w:pPr>
    </w:p>
    <w:p>
      <w:pPr>
        <w:pStyle w:val="BodyText"/>
        <w:rPr>
          <w:sz w:val="20"/>
        </w:rPr>
      </w:pPr>
    </w:p>
    <w:p>
      <w:pPr>
        <w:pStyle w:val="BodyText"/>
        <w:rPr>
          <w:sz w:val="20"/>
        </w:rPr>
      </w:pPr>
    </w:p>
    <w:p>
      <w:pPr>
        <w:pStyle w:val="BodyText"/>
        <w:rPr>
          <w:sz w:val="20"/>
        </w:rPr>
      </w:pPr>
    </w:p>
    <w:p>
      <w:pPr>
        <w:pStyle w:val="BodyText"/>
        <w:spacing w:before="2"/>
        <w:rPr>
          <w:sz w:val="13"/>
        </w:rPr>
      </w:pPr>
    </w:p>
    <w:p>
      <w:pPr>
        <w:spacing w:line="192" w:lineRule="auto" w:before="85"/>
        <w:ind w:left="100" w:right="2961" w:firstLine="0"/>
        <w:jc w:val="left"/>
        <w:rPr>
          <w:sz w:val="18"/>
        </w:rPr>
      </w:pPr>
      <w:r>
        <w:rPr>
          <w:sz w:val="18"/>
        </w:rPr>
        <w:t>may involve known or unknown risks and uncertainties. Actual results or developments</w:t>
      </w:r>
      <w:r>
        <w:rPr>
          <w:spacing w:val="-1"/>
          <w:sz w:val="18"/>
        </w:rPr>
        <w:t> </w:t>
      </w:r>
      <w:r>
        <w:rPr>
          <w:sz w:val="18"/>
        </w:rPr>
        <w:t>may</w:t>
      </w:r>
      <w:r>
        <w:rPr>
          <w:spacing w:val="-1"/>
          <w:sz w:val="18"/>
        </w:rPr>
        <w:t> </w:t>
      </w:r>
      <w:r>
        <w:rPr>
          <w:sz w:val="18"/>
        </w:rPr>
        <w:t>vary,</w:t>
      </w:r>
      <w:r>
        <w:rPr>
          <w:spacing w:val="-1"/>
          <w:sz w:val="18"/>
        </w:rPr>
        <w:t> </w:t>
      </w:r>
      <w:r>
        <w:rPr>
          <w:sz w:val="18"/>
        </w:rPr>
        <w:t>depending on</w:t>
      </w:r>
      <w:r>
        <w:rPr>
          <w:spacing w:val="-1"/>
          <w:sz w:val="18"/>
        </w:rPr>
        <w:t> </w:t>
      </w:r>
      <w:r>
        <w:rPr>
          <w:sz w:val="18"/>
        </w:rPr>
        <w:t>changes</w:t>
      </w:r>
      <w:r>
        <w:rPr>
          <w:spacing w:val="-1"/>
          <w:sz w:val="18"/>
        </w:rPr>
        <w:t> </w:t>
      </w:r>
      <w:r>
        <w:rPr>
          <w:sz w:val="18"/>
        </w:rPr>
        <w:t>in</w:t>
      </w:r>
      <w:r>
        <w:rPr>
          <w:spacing w:val="-1"/>
          <w:sz w:val="18"/>
        </w:rPr>
        <w:t> </w:t>
      </w:r>
      <w:r>
        <w:rPr>
          <w:sz w:val="18"/>
        </w:rPr>
        <w:t>the</w:t>
      </w:r>
      <w:r>
        <w:rPr>
          <w:spacing w:val="-1"/>
          <w:sz w:val="18"/>
        </w:rPr>
        <w:t> </w:t>
      </w:r>
      <w:r>
        <w:rPr>
          <w:sz w:val="18"/>
        </w:rPr>
        <w:t>operating environment. Neither</w:t>
      </w:r>
      <w:r>
        <w:rPr>
          <w:spacing w:val="-3"/>
          <w:sz w:val="18"/>
        </w:rPr>
        <w:t> </w:t>
      </w:r>
      <w:r>
        <w:rPr>
          <w:sz w:val="18"/>
        </w:rPr>
        <w:t>Evonik</w:t>
      </w:r>
      <w:r>
        <w:rPr>
          <w:spacing w:val="-3"/>
          <w:sz w:val="18"/>
        </w:rPr>
        <w:t> </w:t>
      </w:r>
      <w:r>
        <w:rPr>
          <w:sz w:val="18"/>
        </w:rPr>
        <w:t>Industries</w:t>
      </w:r>
      <w:r>
        <w:rPr>
          <w:spacing w:val="-3"/>
          <w:sz w:val="18"/>
        </w:rPr>
        <w:t> </w:t>
      </w:r>
      <w:r>
        <w:rPr>
          <w:sz w:val="18"/>
        </w:rPr>
        <w:t>AG</w:t>
      </w:r>
      <w:r>
        <w:rPr>
          <w:spacing w:val="-3"/>
          <w:sz w:val="18"/>
        </w:rPr>
        <w:t> </w:t>
      </w:r>
      <w:r>
        <w:rPr>
          <w:sz w:val="18"/>
        </w:rPr>
        <w:t>nor</w:t>
      </w:r>
      <w:r>
        <w:rPr>
          <w:spacing w:val="-3"/>
          <w:sz w:val="18"/>
        </w:rPr>
        <w:t> </w:t>
      </w:r>
      <w:r>
        <w:rPr>
          <w:sz w:val="18"/>
        </w:rPr>
        <w:t>its</w:t>
      </w:r>
      <w:r>
        <w:rPr>
          <w:spacing w:val="-2"/>
          <w:sz w:val="18"/>
        </w:rPr>
        <w:t> </w:t>
      </w:r>
      <w:r>
        <w:rPr>
          <w:sz w:val="18"/>
        </w:rPr>
        <w:t>group</w:t>
      </w:r>
      <w:r>
        <w:rPr>
          <w:spacing w:val="-3"/>
          <w:sz w:val="18"/>
        </w:rPr>
        <w:t> </w:t>
      </w:r>
      <w:r>
        <w:rPr>
          <w:sz w:val="18"/>
        </w:rPr>
        <w:t>companies</w:t>
      </w:r>
      <w:r>
        <w:rPr>
          <w:spacing w:val="-4"/>
          <w:sz w:val="18"/>
        </w:rPr>
        <w:t> </w:t>
      </w:r>
      <w:r>
        <w:rPr>
          <w:sz w:val="18"/>
        </w:rPr>
        <w:t>assume</w:t>
      </w:r>
      <w:r>
        <w:rPr>
          <w:spacing w:val="-2"/>
          <w:sz w:val="18"/>
        </w:rPr>
        <w:t> </w:t>
      </w:r>
      <w:r>
        <w:rPr>
          <w:sz w:val="18"/>
        </w:rPr>
        <w:t>an</w:t>
      </w:r>
      <w:r>
        <w:rPr>
          <w:spacing w:val="-4"/>
          <w:sz w:val="18"/>
        </w:rPr>
        <w:t> </w:t>
      </w:r>
      <w:r>
        <w:rPr>
          <w:sz w:val="18"/>
        </w:rPr>
        <w:t>obligation</w:t>
      </w:r>
      <w:r>
        <w:rPr>
          <w:spacing w:val="-3"/>
          <w:sz w:val="18"/>
        </w:rPr>
        <w:t> </w:t>
      </w:r>
      <w:r>
        <w:rPr>
          <w:sz w:val="18"/>
        </w:rPr>
        <w:t>to update the forecasts, expectations or statements contained in this release.</w:t>
      </w:r>
    </w:p>
    <w:sectPr>
      <w:pgSz w:w="11910" w:h="16840"/>
      <w:pgMar w:header="854" w:footer="852" w:top="2000" w:bottom="1040" w:left="126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Unicode">
    <w:altName w:val="Lucida Sans Unicode"/>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3600">
              <wp:simplePos x="0" y="0"/>
              <wp:positionH relativeFrom="page">
                <wp:posOffset>851408</wp:posOffset>
              </wp:positionH>
              <wp:positionV relativeFrom="page">
                <wp:posOffset>10012853</wp:posOffset>
              </wp:positionV>
              <wp:extent cx="790575"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90575" cy="165100"/>
                      </a:xfrm>
                      <a:prstGeom prst="rect">
                        <a:avLst/>
                      </a:prstGeom>
                    </wps:spPr>
                    <wps:txbx>
                      <w:txbxContent>
                        <w:p>
                          <w:pPr>
                            <w:pStyle w:val="BodyText"/>
                            <w:spacing w:line="260" w:lineRule="exact"/>
                            <w:ind w:left="20"/>
                          </w:pPr>
                          <w:r>
                            <w:rPr/>
                            <w:t>Page</w:t>
                          </w:r>
                          <w:r>
                            <w:rPr>
                              <w:spacing w:val="-4"/>
                            </w:rPr>
                            <w:t> </w:t>
                          </w:r>
                          <w:r>
                            <w:rPr/>
                            <w:fldChar w:fldCharType="begin"/>
                          </w:r>
                          <w:r>
                            <w:rPr/>
                            <w:instrText> PAGE </w:instrText>
                          </w:r>
                          <w:r>
                            <w:rPr/>
                            <w:fldChar w:fldCharType="separate"/>
                          </w:r>
                          <w:r>
                            <w:rPr/>
                            <w:t>1</w:t>
                          </w:r>
                          <w:r>
                            <w:rPr/>
                            <w:fldChar w:fldCharType="end"/>
                          </w:r>
                          <w:r>
                            <w:rPr>
                              <w:spacing w:val="-2"/>
                            </w:rPr>
                            <w:t> </w:t>
                          </w:r>
                          <w:r>
                            <w:rPr/>
                            <w:t>of</w:t>
                          </w:r>
                          <w:r>
                            <w:rPr>
                              <w:spacing w:val="-3"/>
                            </w:rPr>
                            <w:t>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7.040001pt;margin-top:788.413635pt;width:62.25pt;height:13pt;mso-position-horizontal-relative:page;mso-position-vertical-relative:page;z-index:-15802880" type="#_x0000_t202" id="docshape1" filled="false" stroked="false">
              <v:textbox inset="0,0,0,0">
                <w:txbxContent>
                  <w:p>
                    <w:pPr>
                      <w:pStyle w:val="BodyText"/>
                      <w:spacing w:line="260" w:lineRule="exact"/>
                      <w:ind w:left="20"/>
                    </w:pPr>
                    <w:r>
                      <w:rPr/>
                      <w:t>Page</w:t>
                    </w:r>
                    <w:r>
                      <w:rPr>
                        <w:spacing w:val="-4"/>
                      </w:rPr>
                      <w:t> </w:t>
                    </w:r>
                    <w:r>
                      <w:rPr/>
                      <w:fldChar w:fldCharType="begin"/>
                    </w:r>
                    <w:r>
                      <w:rPr/>
                      <w:instrText> PAGE </w:instrText>
                    </w:r>
                    <w:r>
                      <w:rPr/>
                      <w:fldChar w:fldCharType="separate"/>
                    </w:r>
                    <w:r>
                      <w:rPr/>
                      <w:t>1</w:t>
                    </w:r>
                    <w:r>
                      <w:rPr/>
                      <w:fldChar w:fldCharType="end"/>
                    </w:r>
                    <w:r>
                      <w:rPr>
                        <w:spacing w:val="-2"/>
                      </w:rPr>
                      <w:t> </w:t>
                    </w:r>
                    <w:r>
                      <w:rPr/>
                      <w:t>of</w:t>
                    </w:r>
                    <w:r>
                      <w:rPr>
                        <w:spacing w:val="-3"/>
                      </w:rPr>
                      <w:t>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12576">
          <wp:simplePos x="0" y="0"/>
          <wp:positionH relativeFrom="page">
            <wp:posOffset>5108447</wp:posOffset>
          </wp:positionH>
          <wp:positionV relativeFrom="page">
            <wp:posOffset>542544</wp:posOffset>
          </wp:positionV>
          <wp:extent cx="1877568" cy="50596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877568" cy="505968"/>
                  </a:xfrm>
                  <a:prstGeom prst="rect">
                    <a:avLst/>
                  </a:prstGeom>
                </pic:spPr>
              </pic:pic>
            </a:graphicData>
          </a:graphic>
        </wp:anchor>
      </w:drawing>
    </w:r>
    <w:r>
      <w:rPr/>
      <w:drawing>
        <wp:anchor distT="0" distB="0" distL="0" distR="0" allowOverlap="1" layoutInCell="1" locked="0" behindDoc="1" simplePos="0" relativeHeight="487513088">
          <wp:simplePos x="0" y="0"/>
          <wp:positionH relativeFrom="page">
            <wp:posOffset>862583</wp:posOffset>
          </wp:positionH>
          <wp:positionV relativeFrom="page">
            <wp:posOffset>627887</wp:posOffset>
          </wp:positionV>
          <wp:extent cx="1069848" cy="15544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069848" cy="15544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40" w:hanging="340"/>
      </w:pPr>
      <w:rPr>
        <w:rFonts w:hint="default" w:ascii="Lucida Sans Unicode" w:hAnsi="Lucida Sans Unicode" w:eastAsia="Lucida Sans Unicode" w:cs="Lucida Sans Unicode"/>
        <w:b w:val="0"/>
        <w:bCs w:val="0"/>
        <w:i w:val="0"/>
        <w:iCs w:val="0"/>
        <w:spacing w:val="0"/>
        <w:w w:val="99"/>
        <w:sz w:val="24"/>
        <w:szCs w:val="24"/>
        <w:lang w:val="en-US" w:eastAsia="en-US" w:bidi="ar-SA"/>
      </w:rPr>
    </w:lvl>
    <w:lvl w:ilvl="1">
      <w:start w:val="0"/>
      <w:numFmt w:val="bullet"/>
      <w:lvlText w:val="•"/>
      <w:lvlJc w:val="left"/>
      <w:pPr>
        <w:ind w:left="1115" w:hanging="340"/>
      </w:pPr>
      <w:rPr>
        <w:rFonts w:hint="default"/>
        <w:lang w:val="en-US" w:eastAsia="en-US" w:bidi="ar-SA"/>
      </w:rPr>
    </w:lvl>
    <w:lvl w:ilvl="2">
      <w:start w:val="0"/>
      <w:numFmt w:val="bullet"/>
      <w:lvlText w:val="•"/>
      <w:lvlJc w:val="left"/>
      <w:pPr>
        <w:ind w:left="1790" w:hanging="340"/>
      </w:pPr>
      <w:rPr>
        <w:rFonts w:hint="default"/>
        <w:lang w:val="en-US" w:eastAsia="en-US" w:bidi="ar-SA"/>
      </w:rPr>
    </w:lvl>
    <w:lvl w:ilvl="3">
      <w:start w:val="0"/>
      <w:numFmt w:val="bullet"/>
      <w:lvlText w:val="•"/>
      <w:lvlJc w:val="left"/>
      <w:pPr>
        <w:ind w:left="2465" w:hanging="340"/>
      </w:pPr>
      <w:rPr>
        <w:rFonts w:hint="default"/>
        <w:lang w:val="en-US" w:eastAsia="en-US" w:bidi="ar-SA"/>
      </w:rPr>
    </w:lvl>
    <w:lvl w:ilvl="4">
      <w:start w:val="0"/>
      <w:numFmt w:val="bullet"/>
      <w:lvlText w:val="•"/>
      <w:lvlJc w:val="left"/>
      <w:pPr>
        <w:ind w:left="3140" w:hanging="340"/>
      </w:pPr>
      <w:rPr>
        <w:rFonts w:hint="default"/>
        <w:lang w:val="en-US" w:eastAsia="en-US" w:bidi="ar-SA"/>
      </w:rPr>
    </w:lvl>
    <w:lvl w:ilvl="5">
      <w:start w:val="0"/>
      <w:numFmt w:val="bullet"/>
      <w:lvlText w:val="•"/>
      <w:lvlJc w:val="left"/>
      <w:pPr>
        <w:ind w:left="3815" w:hanging="340"/>
      </w:pPr>
      <w:rPr>
        <w:rFonts w:hint="default"/>
        <w:lang w:val="en-US" w:eastAsia="en-US" w:bidi="ar-SA"/>
      </w:rPr>
    </w:lvl>
    <w:lvl w:ilvl="6">
      <w:start w:val="0"/>
      <w:numFmt w:val="bullet"/>
      <w:lvlText w:val="•"/>
      <w:lvlJc w:val="left"/>
      <w:pPr>
        <w:ind w:left="4490" w:hanging="340"/>
      </w:pPr>
      <w:rPr>
        <w:rFonts w:hint="default"/>
        <w:lang w:val="en-US" w:eastAsia="en-US" w:bidi="ar-SA"/>
      </w:rPr>
    </w:lvl>
    <w:lvl w:ilvl="7">
      <w:start w:val="0"/>
      <w:numFmt w:val="bullet"/>
      <w:lvlText w:val="•"/>
      <w:lvlJc w:val="left"/>
      <w:pPr>
        <w:ind w:left="5166" w:hanging="340"/>
      </w:pPr>
      <w:rPr>
        <w:rFonts w:hint="default"/>
        <w:lang w:val="en-US" w:eastAsia="en-US" w:bidi="ar-SA"/>
      </w:rPr>
    </w:lvl>
    <w:lvl w:ilvl="8">
      <w:start w:val="0"/>
      <w:numFmt w:val="bullet"/>
      <w:lvlText w:val="•"/>
      <w:lvlJc w:val="left"/>
      <w:pPr>
        <w:ind w:left="5841" w:hanging="34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spacing w:before="85"/>
      <w:ind w:left="100" w:right="155"/>
      <w:jc w:val="both"/>
    </w:pPr>
    <w:rPr>
      <w:rFonts w:ascii="Lucida Sans Unicode" w:hAnsi="Lucida Sans Unicode" w:eastAsia="Lucida Sans Unicode" w:cs="Lucida Sans Unicode"/>
      <w:b/>
      <w:bCs/>
      <w:sz w:val="24"/>
      <w:szCs w:val="24"/>
      <w:lang w:val="en-US" w:eastAsia="en-US" w:bidi="ar-SA"/>
    </w:rPr>
  </w:style>
  <w:style w:styleId="ListParagraph" w:type="paragraph">
    <w:name w:val="List Paragraph"/>
    <w:basedOn w:val="Normal"/>
    <w:uiPriority w:val="1"/>
    <w:qFormat/>
    <w:pPr>
      <w:ind w:left="440" w:right="260" w:hanging="34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leticia.jimenez-buil@evonik.com" TargetMode="External"/><Relationship Id="rId8" Type="http://schemas.openxmlformats.org/officeDocument/2006/relationships/hyperlink" Target="mailto:katja.marx@evonik.com" TargetMode="External"/><Relationship Id="rId9" Type="http://schemas.openxmlformats.org/officeDocument/2006/relationships/hyperlink" Target="http://www.evonik.com/" TargetMode="External"/><Relationship Id="rId10" Type="http://schemas.openxmlformats.org/officeDocument/2006/relationships/hyperlink" Target="http://www.evonik.com/tego-rc" TargetMode="External"/><Relationship Id="rId11" Type="http://schemas.openxmlformats.org/officeDocument/2006/relationships/image" Target="media/image3.jpeg"/><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L12901</dc:creator>
  <dc:title>Microsoft Word - 2023-09-04 Evonik launches UV LED curable TEGO RC 2000 LCF</dc:title>
  <dcterms:created xsi:type="dcterms:W3CDTF">2023-10-04T14:10:39Z</dcterms:created>
  <dcterms:modified xsi:type="dcterms:W3CDTF">2023-10-04T14:10:39Z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PScript5.dll Version 5.2.2</vt:lpwstr>
  </property>
  <property fmtid="{D5CDD505-2E9C-101B-9397-08002B2CF9AE}" pid="4" name="LastSaved">
    <vt:filetime>2023-10-04T00:00:00Z</vt:filetime>
  </property>
  <property fmtid="{D5CDD505-2E9C-101B-9397-08002B2CF9AE}" pid="5" name="Producer">
    <vt:lpwstr>Acrobat Distiller 23.0 (Windows)</vt:lpwstr>
  </property>
</Properties>
</file>