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B07339" w14:paraId="48AF9866" w14:textId="77777777" w:rsidTr="434F79DC">
        <w:trPr>
          <w:trHeight w:val="851"/>
        </w:trPr>
        <w:tc>
          <w:tcPr>
            <w:tcW w:w="2552" w:type="dxa"/>
            <w:shd w:val="clear" w:color="auto" w:fill="auto"/>
          </w:tcPr>
          <w:p w14:paraId="48AF9860" w14:textId="0BB2380A" w:rsidR="004F1918" w:rsidRPr="00B07339" w:rsidRDefault="007B6299" w:rsidP="004F1918">
            <w:pPr>
              <w:pStyle w:val="M7"/>
              <w:framePr w:wrap="auto" w:vAnchor="margin" w:hAnchor="text" w:xAlign="left" w:yAlign="inline"/>
              <w:suppressOverlap w:val="0"/>
              <w:rPr>
                <w:lang w:val="es-AR"/>
              </w:rPr>
            </w:pPr>
            <w:r w:rsidRPr="00B07339">
              <w:rPr>
                <w:b w:val="0"/>
                <w:sz w:val="18"/>
                <w:szCs w:val="18"/>
                <w:lang w:val="es-AR"/>
              </w:rPr>
              <w:t>0</w:t>
            </w:r>
            <w:r w:rsidR="00984CCB" w:rsidRPr="00B07339">
              <w:rPr>
                <w:b w:val="0"/>
                <w:sz w:val="18"/>
                <w:szCs w:val="18"/>
                <w:lang w:val="es-AR"/>
              </w:rPr>
              <w:fldChar w:fldCharType="begin"/>
            </w:r>
            <w:r w:rsidR="00984CCB" w:rsidRPr="00B07339">
              <w:rPr>
                <w:b w:val="0"/>
                <w:sz w:val="18"/>
                <w:szCs w:val="18"/>
                <w:lang w:val="es-AR"/>
              </w:rPr>
              <w:instrText xml:space="preserve"> TIME \@ "d 'de' MMMM 'de' yyyy" </w:instrText>
            </w:r>
            <w:r w:rsidR="00984CCB" w:rsidRPr="00B07339">
              <w:rPr>
                <w:b w:val="0"/>
                <w:sz w:val="18"/>
                <w:szCs w:val="18"/>
                <w:lang w:val="es-AR"/>
              </w:rPr>
              <w:fldChar w:fldCharType="separate"/>
            </w:r>
            <w:r w:rsidR="00740C0E">
              <w:rPr>
                <w:b w:val="0"/>
                <w:noProof/>
                <w:sz w:val="18"/>
                <w:szCs w:val="18"/>
                <w:lang w:val="es-AR"/>
              </w:rPr>
              <w:t>3</w:t>
            </w:r>
            <w:r w:rsidR="00740C0E">
              <w:rPr>
                <w:b w:val="0"/>
                <w:noProof/>
                <w:sz w:val="18"/>
                <w:szCs w:val="18"/>
                <w:lang w:val="es-AR"/>
              </w:rPr>
              <w:t xml:space="preserve"> de agosto de 2021</w:t>
            </w:r>
            <w:r w:rsidR="00984CCB" w:rsidRPr="00B07339">
              <w:rPr>
                <w:b w:val="0"/>
                <w:sz w:val="18"/>
                <w:szCs w:val="18"/>
                <w:lang w:val="es-AR"/>
              </w:rPr>
              <w:fldChar w:fldCharType="end"/>
            </w:r>
          </w:p>
          <w:p w14:paraId="4BBFA430" w14:textId="77777777" w:rsidR="009C7676" w:rsidRPr="00B07339" w:rsidRDefault="009C7676" w:rsidP="004F1918">
            <w:pPr>
              <w:pStyle w:val="M7"/>
              <w:framePr w:wrap="auto" w:vAnchor="margin" w:hAnchor="text" w:xAlign="left" w:yAlign="inline"/>
              <w:suppressOverlap w:val="0"/>
              <w:rPr>
                <w:lang w:val="es-AR"/>
              </w:rPr>
            </w:pPr>
          </w:p>
          <w:p w14:paraId="61DF29CC" w14:textId="77777777" w:rsidR="00984CCB" w:rsidRPr="00B07339" w:rsidRDefault="00984CCB" w:rsidP="00984CCB">
            <w:pPr>
              <w:pStyle w:val="M7"/>
              <w:framePr w:wrap="auto" w:vAnchor="margin" w:hAnchor="text" w:xAlign="left" w:yAlign="inline"/>
              <w:suppressOverlap w:val="0"/>
              <w:rPr>
                <w:lang w:val="es-AR"/>
              </w:rPr>
            </w:pPr>
            <w:r w:rsidRPr="00B07339">
              <w:rPr>
                <w:rFonts w:eastAsia="Lucida Sans Unicode" w:cs="Lucida Sans Unicode"/>
                <w:szCs w:val="13"/>
                <w:bdr w:val="nil"/>
                <w:lang w:val="es-AR"/>
              </w:rPr>
              <w:t>Regina Bárbara</w:t>
            </w:r>
          </w:p>
          <w:p w14:paraId="49535897" w14:textId="77777777" w:rsidR="00984CCB" w:rsidRPr="00B07339" w:rsidRDefault="00984CCB" w:rsidP="00984CCB">
            <w:pPr>
              <w:pStyle w:val="M7"/>
              <w:framePr w:wrap="auto" w:vAnchor="margin" w:hAnchor="text" w:xAlign="left" w:yAlign="inline"/>
              <w:suppressOverlap w:val="0"/>
              <w:rPr>
                <w:b w:val="0"/>
                <w:lang w:val="es-AR"/>
              </w:rPr>
            </w:pPr>
            <w:r w:rsidRPr="00B07339">
              <w:rPr>
                <w:rFonts w:eastAsia="Lucida Sans Unicode" w:cs="Lucida Sans Unicode"/>
                <w:b w:val="0"/>
                <w:bCs w:val="0"/>
                <w:szCs w:val="13"/>
                <w:bdr w:val="nil"/>
                <w:lang w:val="es-AR"/>
              </w:rPr>
              <w:t>Comunicação &amp; Eventos</w:t>
            </w:r>
            <w:r w:rsidRPr="00B07339">
              <w:rPr>
                <w:rFonts w:eastAsia="Lucida Sans Unicode" w:cs="Lucida Sans Unicode"/>
                <w:b w:val="0"/>
                <w:bCs w:val="0"/>
                <w:szCs w:val="13"/>
                <w:bdr w:val="nil"/>
                <w:lang w:val="es-AR"/>
              </w:rPr>
              <w:br/>
              <w:t>América Central e do Sul</w:t>
            </w:r>
            <w:r w:rsidRPr="00B07339">
              <w:rPr>
                <w:rFonts w:eastAsia="Lucida Sans Unicode" w:cs="Lucida Sans Unicode"/>
                <w:szCs w:val="13"/>
                <w:bdr w:val="nil"/>
                <w:lang w:val="es-AR"/>
              </w:rPr>
              <w:t xml:space="preserve"> </w:t>
            </w:r>
            <w:r w:rsidRPr="00B07339">
              <w:rPr>
                <w:rFonts w:eastAsia="Lucida Sans Unicode" w:cs="Lucida Sans Unicode"/>
                <w:szCs w:val="13"/>
                <w:bdr w:val="nil"/>
                <w:lang w:val="es-AR"/>
              </w:rPr>
              <w:br/>
            </w:r>
            <w:r w:rsidRPr="00B07339">
              <w:rPr>
                <w:rFonts w:eastAsia="Lucida Sans Unicode" w:cs="Lucida Sans Unicode"/>
                <w:b w:val="0"/>
                <w:bCs w:val="0"/>
                <w:szCs w:val="13"/>
                <w:bdr w:val="nil"/>
                <w:lang w:val="es-AR"/>
              </w:rPr>
              <w:t>Phone +55 11 3146-4170</w:t>
            </w:r>
          </w:p>
          <w:p w14:paraId="48AF9865" w14:textId="1D7A7EC3" w:rsidR="004F1918" w:rsidRPr="00B07339" w:rsidRDefault="00984CCB" w:rsidP="00984CCB">
            <w:pPr>
              <w:pStyle w:val="M12"/>
              <w:framePr w:wrap="auto" w:vAnchor="margin" w:hAnchor="text" w:xAlign="left" w:yAlign="inline"/>
              <w:suppressOverlap w:val="0"/>
              <w:rPr>
                <w:lang w:val="es-AR"/>
              </w:rPr>
            </w:pPr>
            <w:r w:rsidRPr="00B07339">
              <w:rPr>
                <w:rFonts w:eastAsia="Lucida Sans Unicode" w:cs="Lucida Sans Unicode"/>
                <w:szCs w:val="13"/>
                <w:bdr w:val="nil"/>
                <w:lang w:val="es-AR"/>
              </w:rPr>
              <w:t xml:space="preserve">regina.barbara@evonik.com </w:t>
            </w:r>
          </w:p>
        </w:tc>
      </w:tr>
      <w:tr w:rsidR="004F1918" w:rsidRPr="00B07339" w14:paraId="48AF986E" w14:textId="77777777" w:rsidTr="434F79DC">
        <w:trPr>
          <w:trHeight w:val="851"/>
        </w:trPr>
        <w:tc>
          <w:tcPr>
            <w:tcW w:w="2552" w:type="dxa"/>
            <w:shd w:val="clear" w:color="auto" w:fill="auto"/>
          </w:tcPr>
          <w:p w14:paraId="48AF986D" w14:textId="77777777" w:rsidR="004F1918" w:rsidRPr="00B07339" w:rsidRDefault="004F1918" w:rsidP="004F1918">
            <w:pPr>
              <w:pStyle w:val="M12"/>
              <w:framePr w:wrap="auto" w:vAnchor="margin" w:hAnchor="text" w:xAlign="left" w:yAlign="inline"/>
              <w:suppressOverlap w:val="0"/>
              <w:rPr>
                <w:lang w:val="es-AR"/>
              </w:rPr>
            </w:pPr>
          </w:p>
        </w:tc>
      </w:tr>
    </w:tbl>
    <w:p w14:paraId="03FD562B" w14:textId="77777777" w:rsidR="00984CCB" w:rsidRPr="00B07339" w:rsidRDefault="00984CCB" w:rsidP="00984CCB">
      <w:pPr>
        <w:framePr w:w="2659" w:wrap="around" w:vAnchor="page" w:hAnchor="page" w:x="8971" w:y="12781" w:anchorLock="1"/>
        <w:tabs>
          <w:tab w:val="left" w:pos="518"/>
        </w:tabs>
        <w:spacing w:line="180" w:lineRule="exact"/>
        <w:rPr>
          <w:sz w:val="13"/>
          <w:lang w:val="es-AR"/>
        </w:rPr>
      </w:pPr>
      <w:r w:rsidRPr="00B07339">
        <w:rPr>
          <w:rFonts w:eastAsia="Lucida Sans Unicode" w:cs="Lucida Sans Unicode"/>
          <w:b/>
          <w:bCs/>
          <w:sz w:val="13"/>
          <w:szCs w:val="13"/>
          <w:bdr w:val="nil"/>
          <w:lang w:val="es-AR"/>
        </w:rPr>
        <w:t>Evonik Brasil Ltda.</w:t>
      </w:r>
    </w:p>
    <w:p w14:paraId="28DF5F8A"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Rua Arq. Olavo Redig de Campos, 105</w:t>
      </w:r>
    </w:p>
    <w:p w14:paraId="1C60FDE6"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Torre A – 04711-904 - São Paulo – SP Brasil</w:t>
      </w:r>
    </w:p>
    <w:p w14:paraId="4FF92AB2"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p>
    <w:p w14:paraId="6C5B4F1E" w14:textId="07BA6035"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https://central-south-america.evonik.com/es</w:t>
      </w:r>
    </w:p>
    <w:p w14:paraId="05F71508"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p>
    <w:p w14:paraId="72EE935E"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facebook.com/Evonik</w:t>
      </w:r>
    </w:p>
    <w:p w14:paraId="45987795" w14:textId="3A72C50D"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instagram.com/evonikofficial</w:t>
      </w:r>
    </w:p>
    <w:p w14:paraId="0530617B"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youtube.com/EvonikIndustries</w:t>
      </w:r>
    </w:p>
    <w:p w14:paraId="2C1850B3" w14:textId="77777777"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linkedin.com/company/Evonik</w:t>
      </w:r>
    </w:p>
    <w:p w14:paraId="3BDCB287" w14:textId="6108C623" w:rsidR="00984CCB" w:rsidRPr="00B07339" w:rsidRDefault="00984CCB" w:rsidP="00984CCB">
      <w:pPr>
        <w:framePr w:w="2659" w:wrap="around" w:vAnchor="page" w:hAnchor="page" w:x="8971" w:y="12781" w:anchorLock="1"/>
        <w:tabs>
          <w:tab w:val="left" w:pos="518"/>
        </w:tabs>
        <w:spacing w:line="180" w:lineRule="exact"/>
        <w:rPr>
          <w:rFonts w:eastAsia="Lucida Sans Unicode" w:cs="Lucida Sans Unicode"/>
          <w:sz w:val="13"/>
          <w:szCs w:val="13"/>
          <w:bdr w:val="nil"/>
          <w:lang w:val="es-AR"/>
        </w:rPr>
      </w:pPr>
      <w:r w:rsidRPr="00B07339">
        <w:rPr>
          <w:rFonts w:eastAsia="Lucida Sans Unicode" w:cs="Lucida Sans Unicode"/>
          <w:sz w:val="13"/>
          <w:szCs w:val="13"/>
          <w:bdr w:val="nil"/>
          <w:lang w:val="es-AR"/>
        </w:rPr>
        <w:t>twitter.com/Evonik</w:t>
      </w:r>
    </w:p>
    <w:p w14:paraId="4FDA3450" w14:textId="77777777" w:rsidR="00984CCB" w:rsidRPr="00B07339" w:rsidRDefault="00984CCB" w:rsidP="00984CCB">
      <w:pPr>
        <w:pStyle w:val="Title"/>
        <w:rPr>
          <w:lang w:val="es-AR"/>
        </w:rPr>
      </w:pPr>
      <w:r w:rsidRPr="00B07339">
        <w:rPr>
          <w:lang w:val="es-AR"/>
        </w:rPr>
        <w:t>Evonik amplía los servicios NIR para materias primas y piensos para piensos</w:t>
      </w:r>
    </w:p>
    <w:p w14:paraId="0115BBBB" w14:textId="77777777" w:rsidR="00984CCB" w:rsidRPr="00B07339" w:rsidRDefault="00984CCB" w:rsidP="00984CCB">
      <w:pPr>
        <w:ind w:right="85"/>
        <w:rPr>
          <w:rFonts w:cs="Lucida Sans Unicode"/>
          <w:sz w:val="24"/>
          <w:lang w:val="es-AR"/>
        </w:rPr>
      </w:pPr>
    </w:p>
    <w:p w14:paraId="39CFA02B" w14:textId="115777B7" w:rsidR="00984CCB" w:rsidRPr="00B07339" w:rsidRDefault="00984CCB" w:rsidP="00984CCB">
      <w:pPr>
        <w:pStyle w:val="ListParagraph"/>
        <w:numPr>
          <w:ilvl w:val="0"/>
          <w:numId w:val="32"/>
        </w:numPr>
        <w:rPr>
          <w:rFonts w:cs="Lucida Sans Unicode"/>
          <w:sz w:val="24"/>
          <w:lang w:val="es-AR"/>
        </w:rPr>
      </w:pPr>
      <w:r w:rsidRPr="00B07339">
        <w:rPr>
          <w:rFonts w:cs="Lucida Sans Unicode"/>
          <w:sz w:val="24"/>
          <w:lang w:val="es-AR"/>
        </w:rPr>
        <w:t>Se implementó la norma ISO 12099 para el análisis de alimentos basado en tecnología NIR.</w:t>
      </w:r>
    </w:p>
    <w:p w14:paraId="6D40640A" w14:textId="4F7EC4F7" w:rsidR="00984CCB" w:rsidRPr="00B07339" w:rsidRDefault="00984CCB" w:rsidP="00984CCB">
      <w:pPr>
        <w:pStyle w:val="ListParagraph"/>
        <w:numPr>
          <w:ilvl w:val="0"/>
          <w:numId w:val="32"/>
        </w:numPr>
        <w:rPr>
          <w:rFonts w:cs="Lucida Sans Unicode"/>
          <w:sz w:val="24"/>
          <w:lang w:val="es-AR"/>
        </w:rPr>
      </w:pPr>
      <w:r w:rsidRPr="00B07339">
        <w:rPr>
          <w:rFonts w:cs="Lucida Sans Unicode"/>
          <w:sz w:val="24"/>
          <w:lang w:val="es-AR"/>
        </w:rPr>
        <w:t>Se actualizaron y expandieron las calibraciones para materias primas de piensos, incluida la harina de insectos.</w:t>
      </w:r>
    </w:p>
    <w:p w14:paraId="3A64B590" w14:textId="1C6AFD29" w:rsidR="00984CCB" w:rsidRPr="00B07339" w:rsidRDefault="00984CCB" w:rsidP="00984CCB">
      <w:pPr>
        <w:pStyle w:val="ListParagraph"/>
        <w:numPr>
          <w:ilvl w:val="0"/>
          <w:numId w:val="32"/>
        </w:numPr>
        <w:rPr>
          <w:rFonts w:cs="Lucida Sans Unicode"/>
          <w:sz w:val="24"/>
          <w:lang w:val="es-AR"/>
        </w:rPr>
      </w:pPr>
      <w:r w:rsidRPr="00B07339">
        <w:rPr>
          <w:rFonts w:cs="Lucida Sans Unicode"/>
          <w:sz w:val="24"/>
          <w:lang w:val="es-AR"/>
        </w:rPr>
        <w:t>La aplicación portátil AMINONIR® ahora también está disponible para iOS y con nuevas funcionalidades.</w:t>
      </w:r>
    </w:p>
    <w:p w14:paraId="48AF9883" w14:textId="1D8F0865" w:rsidR="00CD1EE7" w:rsidRPr="00B07339" w:rsidRDefault="00CD1EE7" w:rsidP="00CD1EE7">
      <w:pPr>
        <w:rPr>
          <w:lang w:val="es-AR"/>
        </w:rPr>
      </w:pPr>
    </w:p>
    <w:p w14:paraId="1341C13E" w14:textId="77777777" w:rsidR="007B6299" w:rsidRPr="00B07339" w:rsidRDefault="007B6299" w:rsidP="00CD1EE7">
      <w:pPr>
        <w:rPr>
          <w:lang w:val="es-AR"/>
        </w:rPr>
      </w:pPr>
    </w:p>
    <w:p w14:paraId="2A9021F0" w14:textId="05F22C0F" w:rsidR="00984CCB" w:rsidRPr="00B07339" w:rsidRDefault="00984CCB" w:rsidP="00B645B3">
      <w:pPr>
        <w:rPr>
          <w:lang w:val="es-AR"/>
        </w:rPr>
      </w:pPr>
      <w:r w:rsidRPr="00B07339">
        <w:rPr>
          <w:lang w:val="es-AR"/>
        </w:rPr>
        <w:t xml:space="preserve">Con la implementación de la norma ISO 12099 para espectroscopia de infrarrojo cercano (NIR), calibraciones actualizadas y ampliadas para materias primas y alimentos para piensos, junto con nuevas funcionalidades en AMINONIR® Portable, Evonik ahora ofrece a sus clientes en la industria de piensos un </w:t>
      </w:r>
      <w:r w:rsidR="00060E08" w:rsidRPr="00B07339">
        <w:rPr>
          <w:lang w:val="es-AR"/>
        </w:rPr>
        <w:t>servicio</w:t>
      </w:r>
      <w:r w:rsidRPr="00B07339">
        <w:rPr>
          <w:lang w:val="es-AR"/>
        </w:rPr>
        <w:t xml:space="preserve"> aún más completo.</w:t>
      </w:r>
    </w:p>
    <w:p w14:paraId="0825C7F9" w14:textId="77777777" w:rsidR="00984CCB" w:rsidRPr="00B07339" w:rsidRDefault="00984CCB" w:rsidP="00B645B3">
      <w:pPr>
        <w:rPr>
          <w:lang w:val="es-AR"/>
        </w:rPr>
      </w:pPr>
    </w:p>
    <w:p w14:paraId="2CCED2DE" w14:textId="7D384975" w:rsidR="00060E08" w:rsidRPr="00B07339" w:rsidRDefault="00060E08" w:rsidP="00B645B3">
      <w:pPr>
        <w:rPr>
          <w:lang w:val="es-AR"/>
        </w:rPr>
      </w:pPr>
      <w:r w:rsidRPr="00B07339">
        <w:rPr>
          <w:lang w:val="es-AR"/>
        </w:rPr>
        <w:t>Además de los aditivos alimentarios, como los aminoácidos, y los conceptos de dietas reducidas en proteínas, los servicios analíticos son un componente de las soluciones del sistema de Evonik para alimentar a los animales de granja de una manera saludable, eficiente y sostenible.</w:t>
      </w:r>
    </w:p>
    <w:p w14:paraId="614B4EDF" w14:textId="77777777" w:rsidR="00060E08" w:rsidRPr="00B07339" w:rsidRDefault="00060E08" w:rsidP="00B645B3">
      <w:pPr>
        <w:rPr>
          <w:lang w:val="es-AR"/>
        </w:rPr>
      </w:pPr>
    </w:p>
    <w:p w14:paraId="4DE1BCFC" w14:textId="368E10A3" w:rsidR="00060E08" w:rsidRPr="00B07339" w:rsidRDefault="00060E08" w:rsidP="00B645B3">
      <w:pPr>
        <w:rPr>
          <w:lang w:val="es-AR"/>
        </w:rPr>
      </w:pPr>
      <w:r w:rsidRPr="00B07339">
        <w:rPr>
          <w:lang w:val="es-AR"/>
        </w:rPr>
        <w:t>"Solo aquellos que conocen la calidad exacta de sus materias primas pueden usarlas para producir alimentos de alta calidad que satisfagan las necesidades de los animales", dice el Dr. Stefan Mack, jefe de Service Marketing en la línea de negocios de Animal Nutrition de Evonik. "Dado que esta calidad puede variar mucho, es esencial determinar los aminoácidos, los nutrientes básicos y otros parámetros de las materias primas en la fábrica de piensos o en la granja".</w:t>
      </w:r>
    </w:p>
    <w:p w14:paraId="5262FE1B" w14:textId="3ABB431A" w:rsidR="00060E08" w:rsidRPr="00B07339" w:rsidRDefault="00060E08" w:rsidP="00B645B3">
      <w:pPr>
        <w:rPr>
          <w:lang w:val="es-AR"/>
        </w:rPr>
      </w:pPr>
    </w:p>
    <w:p w14:paraId="3D0A087F" w14:textId="7BB7EE69" w:rsidR="00060E08" w:rsidRPr="00B07339" w:rsidRDefault="00060E08" w:rsidP="00B645B3">
      <w:pPr>
        <w:rPr>
          <w:lang w:val="es-AR"/>
        </w:rPr>
      </w:pPr>
      <w:r w:rsidRPr="00B07339">
        <w:rPr>
          <w:lang w:val="es-AR"/>
        </w:rPr>
        <w:t>Durante décadas, Evonik se ha basado en una combinación de química húmeda y espectroscopia de infrarrojo cercano (NIR). "A través de elaborados análisis químicos por vía húmeda, hemos creado la base de datos más confiable para las calibraciones de espectros NIR", dice el Dr. Ingolf Reimann, jefe de Analytical Services en la línea de negocios de Animal Nutrition.</w:t>
      </w:r>
    </w:p>
    <w:p w14:paraId="515BF486" w14:textId="77777777" w:rsidR="00B645B3" w:rsidRPr="00B07339" w:rsidRDefault="00B645B3" w:rsidP="00B645B3">
      <w:pPr>
        <w:rPr>
          <w:lang w:val="es-AR"/>
        </w:rPr>
      </w:pPr>
    </w:p>
    <w:p w14:paraId="237725EA" w14:textId="3F28438A" w:rsidR="00060E08" w:rsidRPr="00B07339" w:rsidRDefault="00060E08" w:rsidP="00B645B3">
      <w:pPr>
        <w:rPr>
          <w:lang w:val="es-AR"/>
        </w:rPr>
      </w:pPr>
      <w:r w:rsidRPr="00B07339">
        <w:rPr>
          <w:lang w:val="es-AR"/>
        </w:rPr>
        <w:t>Estas calibraciones se han realizado recientemente de acuerdo con la norma ISO 12099. Los procesos de laboratorio y la documentación se han adaptado en consecuencia.</w:t>
      </w:r>
    </w:p>
    <w:p w14:paraId="7D1DFFD4" w14:textId="12BBE37B" w:rsidR="00060E08" w:rsidRPr="00B07339" w:rsidRDefault="00060E08" w:rsidP="00B645B3">
      <w:pPr>
        <w:rPr>
          <w:lang w:val="es-AR"/>
        </w:rPr>
      </w:pPr>
    </w:p>
    <w:p w14:paraId="4D12B40F" w14:textId="425F5EC3" w:rsidR="00060E08" w:rsidRPr="00B07339" w:rsidRDefault="00060E08" w:rsidP="00B645B3">
      <w:pPr>
        <w:rPr>
          <w:lang w:val="es-AR"/>
        </w:rPr>
      </w:pPr>
      <w:r w:rsidRPr="00B07339">
        <w:rPr>
          <w:lang w:val="es-AR"/>
        </w:rPr>
        <w:t>Para los instrumentos NIR de mesada, Evonik ha ampliado su ya vasta oferta de calibraciones con nuevos desarrollos para diversas harinas de insectos y especies marinas como camarones, calamares y krill, así como para la alimentación de vacas (ganado de carne y vacas lecheras). "Esto nos permite proporcionar a la industria de piensos nuevas fuentes de proteínas", dice Reimann. Las calibraciones para una serie de materias primas como maíz, harina de pescado y harina de soya se han actualizado de acuerdo con el programa regular.</w:t>
      </w:r>
    </w:p>
    <w:p w14:paraId="6550DDA3" w14:textId="5AD285D5" w:rsidR="00060E08" w:rsidRPr="00B07339" w:rsidRDefault="00060E08" w:rsidP="00B645B3">
      <w:pPr>
        <w:rPr>
          <w:lang w:val="es-AR"/>
        </w:rPr>
      </w:pPr>
    </w:p>
    <w:p w14:paraId="59651B3D" w14:textId="3D054A6E" w:rsidR="00060E08" w:rsidRPr="00B07339" w:rsidRDefault="00060E08" w:rsidP="00B645B3">
      <w:pPr>
        <w:rPr>
          <w:lang w:val="es-AR"/>
        </w:rPr>
      </w:pPr>
      <w:r w:rsidRPr="00B07339">
        <w:rPr>
          <w:lang w:val="es-AR"/>
        </w:rPr>
        <w:t>AMINONIR® Portable, el servicio NIR portátil de Evonik que está disponible desde finales de 2020, ahora también se puede utilizar con un iPhone o iPad. Para los teléfonos Android, está disponible la segunda versión de la aplicación. Las nuevas funcionalidades incluyen una configuración inicial y un escaneo de muestras aún más rápidos, así como opciones de integración para códigos de barras y datos GPS.</w:t>
      </w:r>
    </w:p>
    <w:p w14:paraId="02874ABF" w14:textId="77777777" w:rsidR="00B645B3" w:rsidRPr="00B07339" w:rsidRDefault="00B645B3" w:rsidP="00B645B3">
      <w:pPr>
        <w:rPr>
          <w:lang w:val="es-AR"/>
        </w:rPr>
      </w:pPr>
    </w:p>
    <w:p w14:paraId="4E2EBC65" w14:textId="77777777" w:rsidR="00B41A36" w:rsidRPr="00B07339" w:rsidRDefault="00B41A36" w:rsidP="00B41A36">
      <w:pPr>
        <w:rPr>
          <w:b/>
          <w:bCs/>
          <w:lang w:val="es-AR"/>
        </w:rPr>
      </w:pPr>
      <w:r w:rsidRPr="00B07339">
        <w:rPr>
          <w:b/>
          <w:bCs/>
          <w:lang w:val="es-AR"/>
        </w:rPr>
        <w:t>Laboratorios de la región</w:t>
      </w:r>
    </w:p>
    <w:p w14:paraId="2E68DD46" w14:textId="4C02E61B" w:rsidR="00B645B3" w:rsidRPr="00B07339" w:rsidRDefault="00B41A36" w:rsidP="00B41A36">
      <w:pPr>
        <w:rPr>
          <w:lang w:val="es-AR"/>
        </w:rPr>
      </w:pPr>
      <w:r w:rsidRPr="00B07339">
        <w:rPr>
          <w:lang w:val="es-AR"/>
        </w:rPr>
        <w:t>Los servicios de AMINONIR® también están disponibles en los laboratorios satélites, ubicados en Buenos Aires (A</w:t>
      </w:r>
      <w:r w:rsidR="00B07339" w:rsidRPr="00B07339">
        <w:rPr>
          <w:lang w:val="es-AR"/>
        </w:rPr>
        <w:t>rgentina</w:t>
      </w:r>
      <w:r w:rsidRPr="00B07339">
        <w:rPr>
          <w:lang w:val="es-AR"/>
        </w:rPr>
        <w:t xml:space="preserve">), </w:t>
      </w:r>
      <w:r w:rsidR="00B07339" w:rsidRPr="00B07339">
        <w:rPr>
          <w:lang w:val="es-AR"/>
        </w:rPr>
        <w:t xml:space="preserve">Ciudad de México (México), Guarulhos – SP (Brasil), </w:t>
      </w:r>
      <w:r w:rsidRPr="00B07339">
        <w:rPr>
          <w:lang w:val="es-AR"/>
        </w:rPr>
        <w:t>Lima (P</w:t>
      </w:r>
      <w:r w:rsidR="00B07339" w:rsidRPr="00B07339">
        <w:rPr>
          <w:lang w:val="es-AR"/>
        </w:rPr>
        <w:t>erú</w:t>
      </w:r>
      <w:r w:rsidRPr="00B07339">
        <w:rPr>
          <w:lang w:val="es-AR"/>
        </w:rPr>
        <w:t>) y Santiago (C</w:t>
      </w:r>
      <w:r w:rsidR="00B07339" w:rsidRPr="00B07339">
        <w:rPr>
          <w:lang w:val="es-AR"/>
        </w:rPr>
        <w:t>hile</w:t>
      </w:r>
      <w:r w:rsidRPr="00B07339">
        <w:rPr>
          <w:lang w:val="es-AR"/>
        </w:rPr>
        <w:t>), que ofrecen calibraciones precisas y constantemente actualizadas para la predicción de aminoácidos, parámetros bromatológicos, contenido energético, ácidos grasos y evaluación de las condiciones de procesamiento de la soya, los DDGS de maíz y la canola.</w:t>
      </w:r>
    </w:p>
    <w:p w14:paraId="561526D3" w14:textId="77777777" w:rsidR="00060E08" w:rsidRPr="00B07339" w:rsidRDefault="00060E08" w:rsidP="00B645B3">
      <w:pPr>
        <w:rPr>
          <w:lang w:val="es-AR"/>
        </w:rPr>
      </w:pPr>
    </w:p>
    <w:p w14:paraId="17E9FF9C" w14:textId="602A1EBC" w:rsidR="008D0736" w:rsidRPr="00B07339" w:rsidRDefault="00060E08" w:rsidP="0042457C">
      <w:pPr>
        <w:rPr>
          <w:lang w:val="es-AR"/>
        </w:rPr>
      </w:pPr>
      <w:r w:rsidRPr="00B07339">
        <w:rPr>
          <w:lang w:val="es-AR"/>
        </w:rPr>
        <w:t xml:space="preserve">Puede encontrar más información sobre los servicios de AMINONIR® en </w:t>
      </w:r>
      <w:hyperlink r:id="rId11" w:history="1">
        <w:r w:rsidR="00B41A36" w:rsidRPr="00B07339">
          <w:rPr>
            <w:rStyle w:val="Hyperlink"/>
            <w:lang w:val="es-AR"/>
          </w:rPr>
          <w:t>https://animal-nutrition.evonik.com/es/services</w:t>
        </w:r>
      </w:hyperlink>
      <w:r w:rsidR="00B41A36" w:rsidRPr="00B07339">
        <w:rPr>
          <w:lang w:val="es-AR"/>
        </w:rPr>
        <w:t xml:space="preserve"> </w:t>
      </w:r>
      <w:r w:rsidRPr="00B07339">
        <w:rPr>
          <w:lang w:val="es-AR"/>
        </w:rPr>
        <w:t xml:space="preserve">y </w:t>
      </w:r>
      <w:hyperlink r:id="rId12" w:history="1">
        <w:r w:rsidR="00B41A36" w:rsidRPr="00B07339">
          <w:rPr>
            <w:rStyle w:val="Hyperlink"/>
            <w:lang w:val="es-AR"/>
          </w:rPr>
          <w:t>https://myamino.evonik.com/start/</w:t>
        </w:r>
      </w:hyperlink>
      <w:r w:rsidRPr="00B07339">
        <w:rPr>
          <w:lang w:val="es-AR"/>
        </w:rPr>
        <w:t>.</w:t>
      </w:r>
    </w:p>
    <w:p w14:paraId="79D9E205" w14:textId="77777777" w:rsidR="001C1473" w:rsidRPr="00B07339" w:rsidRDefault="001C1473" w:rsidP="00352CE0">
      <w:pPr>
        <w:rPr>
          <w:lang w:val="es-AR"/>
        </w:rPr>
      </w:pPr>
    </w:p>
    <w:p w14:paraId="21E04B10" w14:textId="682071B2" w:rsidR="00AB1C1A" w:rsidRPr="00B07339" w:rsidRDefault="00AB1C1A" w:rsidP="00CD1EE7">
      <w:pPr>
        <w:rPr>
          <w:lang w:val="es-AR"/>
        </w:rPr>
      </w:pPr>
    </w:p>
    <w:p w14:paraId="5F610D35" w14:textId="77777777" w:rsidR="00B07339" w:rsidRPr="00B07339" w:rsidRDefault="00B07339">
      <w:pPr>
        <w:spacing w:line="240" w:lineRule="auto"/>
        <w:rPr>
          <w:rFonts w:eastAsia="Lucida Sans Unicode" w:cs="Lucida Sans Unicode"/>
          <w:b/>
          <w:bCs/>
          <w:color w:val="000000" w:themeColor="text1"/>
          <w:sz w:val="18"/>
          <w:szCs w:val="18"/>
          <w:lang w:val="es-AR"/>
        </w:rPr>
      </w:pPr>
      <w:r w:rsidRPr="00B07339">
        <w:rPr>
          <w:rFonts w:eastAsia="Lucida Sans Unicode" w:cs="Lucida Sans Unicode"/>
          <w:b/>
          <w:bCs/>
          <w:color w:val="000000" w:themeColor="text1"/>
          <w:sz w:val="18"/>
          <w:szCs w:val="18"/>
          <w:lang w:val="es-AR"/>
        </w:rPr>
        <w:br w:type="page"/>
      </w:r>
    </w:p>
    <w:p w14:paraId="22C01E1F" w14:textId="26427A78" w:rsidR="00B41A36" w:rsidRPr="00B07339" w:rsidRDefault="00B41A36" w:rsidP="00B41A36">
      <w:pPr>
        <w:rPr>
          <w:rFonts w:eastAsia="Lucida Sans Unicode" w:cs="Lucida Sans Unicode"/>
          <w:b/>
          <w:bCs/>
          <w:color w:val="000000" w:themeColor="text1"/>
          <w:sz w:val="18"/>
          <w:szCs w:val="18"/>
          <w:lang w:val="es-AR"/>
        </w:rPr>
      </w:pPr>
      <w:r w:rsidRPr="00B07339">
        <w:rPr>
          <w:rFonts w:eastAsia="Lucida Sans Unicode" w:cs="Lucida Sans Unicode"/>
          <w:b/>
          <w:bCs/>
          <w:color w:val="000000" w:themeColor="text1"/>
          <w:sz w:val="18"/>
          <w:szCs w:val="18"/>
          <w:lang w:val="es-AR"/>
        </w:rPr>
        <w:lastRenderedPageBreak/>
        <w:t>Información de la empresa</w:t>
      </w:r>
    </w:p>
    <w:p w14:paraId="3F505657" w14:textId="77777777" w:rsidR="00B41A36" w:rsidRPr="00B07339" w:rsidRDefault="00B41A36" w:rsidP="00B41A36">
      <w:pPr>
        <w:rPr>
          <w:rFonts w:eastAsia="Lucida Sans Unicode" w:cs="Lucida Sans Unicode"/>
          <w:sz w:val="18"/>
          <w:szCs w:val="18"/>
          <w:lang w:val="es-AR"/>
        </w:rPr>
      </w:pPr>
      <w:r w:rsidRPr="00B07339">
        <w:rPr>
          <w:rFonts w:eastAsia="Lucida Sans Unicode" w:cs="Lucida Sans Unicode"/>
          <w:sz w:val="18"/>
          <w:szCs w:val="18"/>
          <w:lang w:val="es-AR"/>
        </w:rPr>
        <w:t>Evonik es uno de los líderes mundiales en especialidades químicas. La compañía está activa en más de 100 países de todo el mundo y generó ventas de € 12,2 mil millones y un beneficio operativo (EBITDA ajustado) de € 1,91 mil millones en 2020. Evonik va mucho más allá de la química para crear soluciones innovadoras, rentables y sostenibles para los clientes. Cerca de 33.000 empleados trabajan juntos con un propósito común: queremos mejorar la vida hoy y mañana.</w:t>
      </w:r>
    </w:p>
    <w:p w14:paraId="080D2199" w14:textId="77777777" w:rsidR="00B41A36" w:rsidRPr="00B07339" w:rsidRDefault="00B41A36" w:rsidP="00B41A36">
      <w:pPr>
        <w:rPr>
          <w:lang w:val="es-AR"/>
        </w:rPr>
      </w:pPr>
    </w:p>
    <w:p w14:paraId="7ACEA3D3" w14:textId="77777777" w:rsidR="00B41A36" w:rsidRPr="00B07339" w:rsidRDefault="00B41A36" w:rsidP="00B41A36">
      <w:pPr>
        <w:rPr>
          <w:rFonts w:eastAsia="Lucida Sans Unicode" w:cs="Lucida Sans Unicode"/>
          <w:b/>
          <w:bCs/>
          <w:color w:val="000000" w:themeColor="text1"/>
          <w:sz w:val="18"/>
          <w:szCs w:val="18"/>
          <w:lang w:val="es-AR"/>
        </w:rPr>
      </w:pPr>
      <w:r w:rsidRPr="00B07339">
        <w:rPr>
          <w:rFonts w:eastAsia="Lucida Sans Unicode" w:cs="Lucida Sans Unicode"/>
          <w:b/>
          <w:bCs/>
          <w:color w:val="000000" w:themeColor="text1"/>
          <w:sz w:val="18"/>
          <w:szCs w:val="18"/>
          <w:lang w:val="es-AR"/>
        </w:rPr>
        <w:t>Acerca de la nutrición y el cuidado</w:t>
      </w:r>
    </w:p>
    <w:p w14:paraId="646FCD29" w14:textId="61A9E919" w:rsidR="00B41A36" w:rsidRPr="00B07339" w:rsidRDefault="00B41A36" w:rsidP="00B41A36">
      <w:pPr>
        <w:rPr>
          <w:rFonts w:eastAsia="Lucida Sans Unicode" w:cs="Lucida Sans Unicode"/>
          <w:sz w:val="18"/>
          <w:szCs w:val="18"/>
          <w:lang w:val="es-AR"/>
        </w:rPr>
      </w:pPr>
      <w:r w:rsidRPr="00B07339">
        <w:rPr>
          <w:rFonts w:eastAsia="Lucida Sans Unicode" w:cs="Lucida Sans Unicode"/>
          <w:sz w:val="18"/>
          <w:szCs w:val="18"/>
          <w:lang w:val="es-AR"/>
        </w:rPr>
        <w:t xml:space="preserve">El negocio de la división de </w:t>
      </w:r>
      <w:r w:rsidRPr="00B07339">
        <w:rPr>
          <w:rFonts w:cs="Lucida Sans Unicode"/>
          <w:sz w:val="18"/>
          <w:szCs w:val="18"/>
          <w:lang w:val="es-AR"/>
        </w:rPr>
        <w:t xml:space="preserve">Nutrition &amp; Care </w:t>
      </w:r>
      <w:r w:rsidRPr="00B07339">
        <w:rPr>
          <w:rFonts w:eastAsia="Lucida Sans Unicode" w:cs="Lucida Sans Unicode"/>
          <w:sz w:val="18"/>
          <w:szCs w:val="18"/>
          <w:lang w:val="es-AR"/>
        </w:rPr>
        <w:t>se centra en la salud y la calidad de vida. Desarrolla soluciones diferenciadas para principios activos farmacéuticos, dispositivos médicos, nutrición para humanos y animales, cuidado personal, cosmética y limpieza del hogar. En estos mercados finales resistentes, la división generó ventas de alrededor de tres mil millones de euros en 2020 con aproximadamente 5.300 empleados.</w:t>
      </w:r>
    </w:p>
    <w:p w14:paraId="301E934F" w14:textId="77777777" w:rsidR="00B41A36" w:rsidRPr="00B07339" w:rsidRDefault="00B41A36" w:rsidP="00B41A36">
      <w:pPr>
        <w:rPr>
          <w:lang w:val="es-AR"/>
        </w:rPr>
      </w:pPr>
    </w:p>
    <w:p w14:paraId="20060961" w14:textId="77777777" w:rsidR="00B41A36" w:rsidRPr="00B07339" w:rsidRDefault="00B41A36" w:rsidP="00B41A36">
      <w:pPr>
        <w:rPr>
          <w:rFonts w:eastAsia="Lucida Sans Unicode" w:cs="Lucida Sans Unicode"/>
          <w:b/>
          <w:bCs/>
          <w:color w:val="000000" w:themeColor="text1"/>
          <w:sz w:val="18"/>
          <w:szCs w:val="18"/>
          <w:lang w:val="es-AR"/>
        </w:rPr>
      </w:pPr>
      <w:r w:rsidRPr="00B07339">
        <w:rPr>
          <w:rFonts w:eastAsia="Lucida Sans Unicode" w:cs="Lucida Sans Unicode"/>
          <w:b/>
          <w:bCs/>
          <w:color w:val="000000" w:themeColor="text1"/>
          <w:sz w:val="18"/>
          <w:szCs w:val="18"/>
          <w:lang w:val="es-AR"/>
        </w:rPr>
        <w:t>Descargo de responsabilidad</w:t>
      </w:r>
    </w:p>
    <w:p w14:paraId="48AF9898" w14:textId="0B9286A5" w:rsidR="004F1918" w:rsidRPr="00B07339" w:rsidRDefault="00B41A36" w:rsidP="00B41A36">
      <w:pPr>
        <w:rPr>
          <w:rFonts w:eastAsia="Lucida Sans Unicode" w:cs="Lucida Sans Unicode"/>
          <w:sz w:val="18"/>
          <w:szCs w:val="18"/>
          <w:lang w:val="es-AR"/>
        </w:rPr>
      </w:pPr>
      <w:r w:rsidRPr="00B07339">
        <w:rPr>
          <w:rFonts w:eastAsia="Lucida Sans Unicode" w:cs="Lucida Sans Unicode"/>
          <w:sz w:val="18"/>
          <w:szCs w:val="18"/>
          <w:lang w:val="es-AR"/>
        </w:rPr>
        <w:t>En la medida en que los pronósticos o expectativas se expresen en este comunicado de prensa o cuando nuestras declaraciones se refieran al futuro, estos pronósticos, expectativas o declaraciones pueden implicar riesgos e incertidumbres conocidos o desconocidos. Los resultados o desarrollos reales pueden variar, dependiendo de los cambios en el entorno operativo. Ni Evonik Industries AG ni las empresas de su grupo asumen la obligación de actualizar las previsiones, expectativas o declaraciones contenidas en este comunicado.</w:t>
      </w:r>
    </w:p>
    <w:sectPr w:rsidR="004F1918" w:rsidRPr="00B07339"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DE82" w14:textId="77777777" w:rsidR="009B249C" w:rsidRDefault="009B249C" w:rsidP="00FD1184">
      <w:r>
        <w:separator/>
      </w:r>
    </w:p>
  </w:endnote>
  <w:endnote w:type="continuationSeparator" w:id="0">
    <w:p w14:paraId="45590E3B" w14:textId="77777777" w:rsidR="009B249C" w:rsidRDefault="009B249C" w:rsidP="00FD1184">
      <w:r>
        <w:continuationSeparator/>
      </w:r>
    </w:p>
  </w:endnote>
  <w:endnote w:type="continuationNotice" w:id="1">
    <w:p w14:paraId="4F84BE5C" w14:textId="77777777" w:rsidR="009B249C" w:rsidRDefault="009B2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27B0286" w:rsidR="00060E08" w:rsidRDefault="00060E08">
    <w:pPr>
      <w:pStyle w:val="Footer"/>
    </w:pPr>
    <w:r>
      <w:rPr>
        <w:noProof/>
      </w:rPr>
      <mc:AlternateContent>
        <mc:Choice Requires="wps">
          <w:drawing>
            <wp:anchor distT="0" distB="0" distL="114300" distR="114300" simplePos="0" relativeHeight="251659267" behindDoc="0" locked="0" layoutInCell="0" allowOverlap="1" wp14:anchorId="041CAC0B" wp14:editId="49A3F448">
              <wp:simplePos x="0" y="0"/>
              <wp:positionH relativeFrom="page">
                <wp:posOffset>0</wp:posOffset>
              </wp:positionH>
              <wp:positionV relativeFrom="page">
                <wp:posOffset>10227945</wp:posOffset>
              </wp:positionV>
              <wp:extent cx="7560310" cy="273050"/>
              <wp:effectExtent l="0" t="0" r="0" b="12700"/>
              <wp:wrapNone/>
              <wp:docPr id="5" name="MSIPCMc7cc481e90c030b9d03484c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77F29" w14:textId="109B4027" w:rsidR="00060E08" w:rsidRPr="00DD219E" w:rsidRDefault="00060E08" w:rsidP="00DD219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1CAC0B" id="_x0000_t202" coordsize="21600,21600" o:spt="202" path="m,l,21600r21600,l21600,xe">
              <v:stroke joinstyle="miter"/>
              <v:path gradientshapeok="t" o:connecttype="rect"/>
            </v:shapetype>
            <v:shape id="MSIPCMc7cc481e90c030b9d03484c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W2sQIAAEcFAAAOAAAAZHJzL2Uyb0RvYy54bWysVN1v0zAQf0fif7D8wBMsSZN+snQqRYVJ&#10;3VapQ3t2HaeJlPg8211TEP87Zyfp2OAJ8WLfl+/jd3e+vGrqijwJbUqQKY0uQkqE5JCVcp/Sb/er&#10;DxNKjGUyYxVIkdKTMPRq/vbN5VHNxAAKqDKhCTqRZnZUKS2sVbMgMLwQNTMXoIREZQ66ZhZZvQ8y&#10;zY7ova6CQRiOgiPoTGngwhiUfm6VdO7957ng9i7PjbCkSinmZv2p/blzZzC/ZLO9ZqooeZcG+4cs&#10;alZKDHp29ZlZRg66/MNVXXINBnJ7waEOIM9LLnwNWE0UvqpmWzAlfC0IjlFnmMz/c8tvnzaalFlK&#10;h5RIVmOLbrbXm+UNH3OeTCIxDXkYh7tpFsbJJOExJZkwHBH88e7xAPbjV2aKJWSi5WZRHI+jZJRM&#10;J+87vSj3he20kwQnpFM8lJktOvlwOjzLNxXjohayf9OarACs0C3dObiWmWg6B+210WXN9OmF1RZH&#10;AGezs4u6t/egOkl4DrwWeR8ThT/daByVmSFCW4UY2eYTNDjivdyg0HW8yXXtbuwlQT0O2ek8WKKx&#10;hKNwPByFcYQqjrrBOA6HfvKC59dKG/tFQE0ckVKNWft5Yk9rYzETNO1NXDAJq7Kq/PBWkhxTOorR&#10;5QsNvqgkPnQ1tLk6yja7pitsB9kJ69LQLoVRfFVi8DUzdsM0bgHmi5tt7/DIK8Ag0FGUFKC//03u&#10;7HE4UUvJEbcqpebxwLSgpLqWOLaDYRKGbg89h4T2xDRKEmR2vVQe6iXgxkb4eSjuSWdrq57MNdQP&#10;uPkLFw5VTHIMmtJdTy4tcqjAn4OLxcLTuHGK2bXcKu5cO7QcpvfNA9OqA95iy26hXzw2e4V/a9vi&#10;vDhYyEvfHIdsC2cHOG6r71n3s7jv4HfeWz3/f/Nf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FVzW2sQIAAEcFAAAO&#10;AAAAAAAAAAAAAAAAAC4CAABkcnMvZTJvRG9jLnhtbFBLAQItABQABgAIAAAAIQB8dgjh3wAAAAsB&#10;AAAPAAAAAAAAAAAAAAAAAAsFAABkcnMvZG93bnJldi54bWxQSwUGAAAAAAQABADzAAAAFwYAAAAA&#10;" o:allowincell="f" filled="f" stroked="f" strokeweight=".5pt">
              <v:textbox inset="20pt,0,,0">
                <w:txbxContent>
                  <w:p w14:paraId="4BE77F29" w14:textId="109B4027" w:rsidR="00060E08" w:rsidRPr="00DD219E" w:rsidRDefault="00060E08" w:rsidP="00DD219E">
                    <w:pPr>
                      <w:rPr>
                        <w:rFonts w:ascii="Calibri" w:hAnsi="Calibri" w:cs="Calibri"/>
                        <w:color w:val="000000"/>
                        <w:sz w:val="20"/>
                      </w:rPr>
                    </w:pPr>
                  </w:p>
                </w:txbxContent>
              </v:textbox>
              <w10:wrap anchorx="page" anchory="page"/>
            </v:shape>
          </w:pict>
        </mc:Fallback>
      </mc:AlternateContent>
    </w:r>
  </w:p>
  <w:p w14:paraId="48AF98A1" w14:textId="246F0658" w:rsidR="00060E08" w:rsidRPr="00B07339" w:rsidRDefault="00060E08">
    <w:pPr>
      <w:pStyle w:val="Footer"/>
      <w:rPr>
        <w:sz w:val="18"/>
        <w:szCs w:val="20"/>
        <w:lang w:val="es-AR"/>
      </w:rPr>
    </w:pPr>
    <w:r w:rsidRPr="00B07339">
      <w:rPr>
        <w:sz w:val="18"/>
        <w:szCs w:val="20"/>
        <w:lang w:val="es-AR"/>
      </w:rPr>
      <w:t>P</w:t>
    </w:r>
    <w:r w:rsidR="0037035F" w:rsidRPr="00B07339">
      <w:rPr>
        <w:sz w:val="18"/>
        <w:szCs w:val="20"/>
        <w:lang w:val="es-AR"/>
      </w:rPr>
      <w:t>ágina</w:t>
    </w:r>
    <w:r w:rsidRPr="00B07339">
      <w:rPr>
        <w:sz w:val="18"/>
        <w:szCs w:val="20"/>
        <w:lang w:val="es-AR"/>
      </w:rPr>
      <w:t xml:space="preserve"> </w:t>
    </w:r>
    <w:r w:rsidRPr="00B07339">
      <w:rPr>
        <w:rStyle w:val="PageNumber"/>
        <w:sz w:val="18"/>
        <w:szCs w:val="20"/>
        <w:lang w:val="es-AR"/>
      </w:rPr>
      <w:fldChar w:fldCharType="begin"/>
    </w:r>
    <w:r w:rsidRPr="00B07339">
      <w:rPr>
        <w:rStyle w:val="PageNumber"/>
        <w:sz w:val="18"/>
        <w:szCs w:val="20"/>
        <w:lang w:val="es-AR"/>
      </w:rPr>
      <w:instrText xml:space="preserve"> PAGE </w:instrText>
    </w:r>
    <w:r w:rsidRPr="00B07339">
      <w:rPr>
        <w:rStyle w:val="PageNumber"/>
        <w:sz w:val="18"/>
        <w:szCs w:val="20"/>
        <w:lang w:val="es-AR"/>
      </w:rPr>
      <w:fldChar w:fldCharType="separate"/>
    </w:r>
    <w:r w:rsidRPr="00B07339">
      <w:rPr>
        <w:rStyle w:val="PageNumber"/>
        <w:noProof/>
        <w:sz w:val="18"/>
        <w:szCs w:val="20"/>
        <w:lang w:val="es-AR"/>
      </w:rPr>
      <w:t>2</w:t>
    </w:r>
    <w:r w:rsidRPr="00B07339">
      <w:rPr>
        <w:rStyle w:val="PageNumber"/>
        <w:sz w:val="18"/>
        <w:szCs w:val="20"/>
        <w:lang w:val="es-AR"/>
      </w:rPr>
      <w:fldChar w:fldCharType="end"/>
    </w:r>
    <w:r w:rsidRPr="00B07339">
      <w:rPr>
        <w:rStyle w:val="PageNumber"/>
        <w:sz w:val="18"/>
        <w:szCs w:val="20"/>
        <w:lang w:val="es-AR"/>
      </w:rPr>
      <w:t xml:space="preserve"> </w:t>
    </w:r>
    <w:r w:rsidR="0037035F" w:rsidRPr="00B07339">
      <w:rPr>
        <w:rStyle w:val="PageNumber"/>
        <w:sz w:val="18"/>
        <w:szCs w:val="20"/>
        <w:lang w:val="es-AR"/>
      </w:rPr>
      <w:t>de</w:t>
    </w:r>
    <w:r w:rsidRPr="00B07339">
      <w:rPr>
        <w:rStyle w:val="PageNumber"/>
        <w:sz w:val="18"/>
        <w:szCs w:val="20"/>
        <w:lang w:val="es-AR"/>
      </w:rPr>
      <w:t xml:space="preserve"> </w:t>
    </w:r>
    <w:r w:rsidRPr="00B07339">
      <w:rPr>
        <w:rStyle w:val="PageNumber"/>
        <w:sz w:val="18"/>
        <w:szCs w:val="20"/>
        <w:lang w:val="es-AR"/>
      </w:rPr>
      <w:fldChar w:fldCharType="begin"/>
    </w:r>
    <w:r w:rsidRPr="00B07339">
      <w:rPr>
        <w:rStyle w:val="PageNumber"/>
        <w:sz w:val="18"/>
        <w:szCs w:val="20"/>
        <w:lang w:val="es-AR"/>
      </w:rPr>
      <w:instrText xml:space="preserve"> NUMPAGES </w:instrText>
    </w:r>
    <w:r w:rsidRPr="00B07339">
      <w:rPr>
        <w:rStyle w:val="PageNumber"/>
        <w:sz w:val="18"/>
        <w:szCs w:val="20"/>
        <w:lang w:val="es-AR"/>
      </w:rPr>
      <w:fldChar w:fldCharType="separate"/>
    </w:r>
    <w:r w:rsidRPr="00B07339">
      <w:rPr>
        <w:rStyle w:val="PageNumber"/>
        <w:noProof/>
        <w:sz w:val="18"/>
        <w:szCs w:val="20"/>
        <w:lang w:val="es-AR"/>
      </w:rPr>
      <w:t>1</w:t>
    </w:r>
    <w:r w:rsidRPr="00B07339">
      <w:rPr>
        <w:rStyle w:val="PageNumber"/>
        <w:sz w:val="18"/>
        <w:szCs w:val="20"/>
        <w:lang w:val="es-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060E08" w:rsidRDefault="00060E08" w:rsidP="00316EC0">
    <w:pPr>
      <w:pStyle w:val="Footer"/>
    </w:pPr>
  </w:p>
  <w:p w14:paraId="48AF98A4" w14:textId="77777777" w:rsidR="00060E08" w:rsidRPr="005225EC" w:rsidRDefault="00060E08"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0608" w14:textId="77777777" w:rsidR="009B249C" w:rsidRDefault="009B249C" w:rsidP="00FD1184">
      <w:r>
        <w:separator/>
      </w:r>
    </w:p>
  </w:footnote>
  <w:footnote w:type="continuationSeparator" w:id="0">
    <w:p w14:paraId="4BAA578C" w14:textId="77777777" w:rsidR="009B249C" w:rsidRDefault="009B249C" w:rsidP="00FD1184">
      <w:r>
        <w:continuationSeparator/>
      </w:r>
    </w:p>
  </w:footnote>
  <w:footnote w:type="continuationNotice" w:id="1">
    <w:p w14:paraId="12587B61" w14:textId="77777777" w:rsidR="009B249C" w:rsidRDefault="009B24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060E08" w:rsidRPr="003F4CD0" w:rsidRDefault="00060E08" w:rsidP="00316EC0">
    <w:pPr>
      <w:pStyle w:val="Header"/>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060E08" w:rsidRPr="003F4CD0" w:rsidRDefault="00060E08">
    <w:pPr>
      <w:pStyle w:val="Header"/>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437C789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B12540"/>
    <w:multiLevelType w:val="hybridMultilevel"/>
    <w:tmpl w:val="90EAC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8CA0AF1"/>
    <w:multiLevelType w:val="hybridMultilevel"/>
    <w:tmpl w:val="00D67BA2"/>
    <w:lvl w:ilvl="0" w:tplc="D204646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792304"/>
    <w:multiLevelType w:val="hybridMultilevel"/>
    <w:tmpl w:val="B1AC9B3C"/>
    <w:lvl w:ilvl="0" w:tplc="9CD06B8E">
      <w:start w:val="2015"/>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hybridMultilevel"/>
    <w:tmpl w:val="2C20382C"/>
    <w:lvl w:ilvl="0" w:tplc="4E68463A">
      <w:start w:val="1"/>
      <w:numFmt w:val="bullet"/>
      <w:lvlText w:val=""/>
      <w:lvlJc w:val="left"/>
      <w:pPr>
        <w:tabs>
          <w:tab w:val="num" w:pos="397"/>
        </w:tabs>
        <w:ind w:left="397" w:hanging="397"/>
      </w:pPr>
      <w:rPr>
        <w:rFonts w:ascii="Symbol" w:hAnsi="Symbol" w:hint="default"/>
        <w:color w:val="auto"/>
      </w:rPr>
    </w:lvl>
    <w:lvl w:ilvl="1" w:tplc="7D2EC784">
      <w:start w:val="1"/>
      <w:numFmt w:val="bullet"/>
      <w:lvlText w:val="o"/>
      <w:lvlJc w:val="left"/>
      <w:pPr>
        <w:tabs>
          <w:tab w:val="num" w:pos="1440"/>
        </w:tabs>
        <w:ind w:left="1440" w:hanging="360"/>
      </w:pPr>
      <w:rPr>
        <w:rFonts w:ascii="Courier New" w:hAnsi="Courier New" w:cs="Courier New" w:hint="default"/>
      </w:rPr>
    </w:lvl>
    <w:lvl w:ilvl="2" w:tplc="B3E60024">
      <w:start w:val="1"/>
      <w:numFmt w:val="bullet"/>
      <w:lvlText w:val=""/>
      <w:lvlJc w:val="left"/>
      <w:pPr>
        <w:tabs>
          <w:tab w:val="num" w:pos="2160"/>
        </w:tabs>
        <w:ind w:left="2160" w:hanging="360"/>
      </w:pPr>
      <w:rPr>
        <w:rFonts w:ascii="Wingdings" w:hAnsi="Wingdings" w:hint="default"/>
      </w:rPr>
    </w:lvl>
    <w:lvl w:ilvl="3" w:tplc="A126AADA">
      <w:start w:val="1"/>
      <w:numFmt w:val="bullet"/>
      <w:lvlText w:val=""/>
      <w:lvlJc w:val="left"/>
      <w:pPr>
        <w:tabs>
          <w:tab w:val="num" w:pos="2880"/>
        </w:tabs>
        <w:ind w:left="2880" w:hanging="360"/>
      </w:pPr>
      <w:rPr>
        <w:rFonts w:ascii="Symbol" w:hAnsi="Symbol" w:hint="default"/>
      </w:rPr>
    </w:lvl>
    <w:lvl w:ilvl="4" w:tplc="F04EA42E">
      <w:start w:val="1"/>
      <w:numFmt w:val="bullet"/>
      <w:lvlText w:val="o"/>
      <w:lvlJc w:val="left"/>
      <w:pPr>
        <w:tabs>
          <w:tab w:val="num" w:pos="3600"/>
        </w:tabs>
        <w:ind w:left="3600" w:hanging="360"/>
      </w:pPr>
      <w:rPr>
        <w:rFonts w:ascii="Courier New" w:hAnsi="Courier New" w:cs="Courier New" w:hint="default"/>
      </w:rPr>
    </w:lvl>
    <w:lvl w:ilvl="5" w:tplc="F4E2090C">
      <w:start w:val="1"/>
      <w:numFmt w:val="bullet"/>
      <w:lvlText w:val=""/>
      <w:lvlJc w:val="left"/>
      <w:pPr>
        <w:tabs>
          <w:tab w:val="num" w:pos="4320"/>
        </w:tabs>
        <w:ind w:left="4320" w:hanging="360"/>
      </w:pPr>
      <w:rPr>
        <w:rFonts w:ascii="Wingdings" w:hAnsi="Wingdings" w:hint="default"/>
      </w:rPr>
    </w:lvl>
    <w:lvl w:ilvl="6" w:tplc="74E4C762">
      <w:start w:val="1"/>
      <w:numFmt w:val="bullet"/>
      <w:lvlText w:val=""/>
      <w:lvlJc w:val="left"/>
      <w:pPr>
        <w:tabs>
          <w:tab w:val="num" w:pos="5040"/>
        </w:tabs>
        <w:ind w:left="5040" w:hanging="360"/>
      </w:pPr>
      <w:rPr>
        <w:rFonts w:ascii="Symbol" w:hAnsi="Symbol" w:hint="default"/>
      </w:rPr>
    </w:lvl>
    <w:lvl w:ilvl="7" w:tplc="A05458D4">
      <w:start w:val="1"/>
      <w:numFmt w:val="bullet"/>
      <w:lvlText w:val="o"/>
      <w:lvlJc w:val="left"/>
      <w:pPr>
        <w:tabs>
          <w:tab w:val="num" w:pos="5760"/>
        </w:tabs>
        <w:ind w:left="5760" w:hanging="360"/>
      </w:pPr>
      <w:rPr>
        <w:rFonts w:ascii="Courier New" w:hAnsi="Courier New" w:cs="Courier New" w:hint="default"/>
      </w:rPr>
    </w:lvl>
    <w:lvl w:ilvl="8" w:tplc="38BCED12">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5"/>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AR" w:vendorID="64" w:dllVersion="0" w:nlCheck="1" w:checkStyle="0"/>
  <w:activeWritingStyle w:appName="MSWord" w:lang="pt-BR" w:vendorID="64" w:dllVersion="0" w:nlCheck="1" w:checkStyle="0"/>
  <w:activeWritingStyle w:appName="MSWord" w:lang="es-ES"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452"/>
    <w:rsid w:val="00020EC3"/>
    <w:rsid w:val="00026847"/>
    <w:rsid w:val="00030D9F"/>
    <w:rsid w:val="00035360"/>
    <w:rsid w:val="000400C5"/>
    <w:rsid w:val="00046C72"/>
    <w:rsid w:val="00047E57"/>
    <w:rsid w:val="00060E08"/>
    <w:rsid w:val="000726FD"/>
    <w:rsid w:val="00084555"/>
    <w:rsid w:val="00086556"/>
    <w:rsid w:val="00092011"/>
    <w:rsid w:val="00092F83"/>
    <w:rsid w:val="000A0DDB"/>
    <w:rsid w:val="000B4D73"/>
    <w:rsid w:val="000C3EB5"/>
    <w:rsid w:val="000D081A"/>
    <w:rsid w:val="000D1DD8"/>
    <w:rsid w:val="000D7DF9"/>
    <w:rsid w:val="000E06AB"/>
    <w:rsid w:val="000E2184"/>
    <w:rsid w:val="000F3A2E"/>
    <w:rsid w:val="000F70A3"/>
    <w:rsid w:val="000F7816"/>
    <w:rsid w:val="00103837"/>
    <w:rsid w:val="0011087E"/>
    <w:rsid w:val="00110D98"/>
    <w:rsid w:val="00124443"/>
    <w:rsid w:val="00132CEA"/>
    <w:rsid w:val="0014346F"/>
    <w:rsid w:val="00162B4B"/>
    <w:rsid w:val="001631E8"/>
    <w:rsid w:val="00165932"/>
    <w:rsid w:val="00166485"/>
    <w:rsid w:val="00167EA7"/>
    <w:rsid w:val="0017414F"/>
    <w:rsid w:val="00180482"/>
    <w:rsid w:val="00180DC0"/>
    <w:rsid w:val="001837C2"/>
    <w:rsid w:val="00183F73"/>
    <w:rsid w:val="00191AC3"/>
    <w:rsid w:val="00191B6A"/>
    <w:rsid w:val="001936C1"/>
    <w:rsid w:val="00195DC1"/>
    <w:rsid w:val="00196518"/>
    <w:rsid w:val="001A224D"/>
    <w:rsid w:val="001A268E"/>
    <w:rsid w:val="001C1473"/>
    <w:rsid w:val="001D4D21"/>
    <w:rsid w:val="001D5235"/>
    <w:rsid w:val="001E3F2B"/>
    <w:rsid w:val="001F7C26"/>
    <w:rsid w:val="0020362A"/>
    <w:rsid w:val="002156DD"/>
    <w:rsid w:val="00221C32"/>
    <w:rsid w:val="00234157"/>
    <w:rsid w:val="00241B78"/>
    <w:rsid w:val="002427AA"/>
    <w:rsid w:val="0024351A"/>
    <w:rsid w:val="0024351E"/>
    <w:rsid w:val="002537AE"/>
    <w:rsid w:val="0027659F"/>
    <w:rsid w:val="002820DC"/>
    <w:rsid w:val="00287090"/>
    <w:rsid w:val="00290F07"/>
    <w:rsid w:val="002A3233"/>
    <w:rsid w:val="002A4556"/>
    <w:rsid w:val="002B08F2"/>
    <w:rsid w:val="002B1589"/>
    <w:rsid w:val="002B27EE"/>
    <w:rsid w:val="002B6293"/>
    <w:rsid w:val="002B645E"/>
    <w:rsid w:val="002C0758"/>
    <w:rsid w:val="002C10C6"/>
    <w:rsid w:val="002C12A0"/>
    <w:rsid w:val="002D206A"/>
    <w:rsid w:val="002D2996"/>
    <w:rsid w:val="002D4E6A"/>
    <w:rsid w:val="002D5F0C"/>
    <w:rsid w:val="002D6C77"/>
    <w:rsid w:val="002F364E"/>
    <w:rsid w:val="002F49B3"/>
    <w:rsid w:val="00301885"/>
    <w:rsid w:val="00301998"/>
    <w:rsid w:val="003067D4"/>
    <w:rsid w:val="0031020E"/>
    <w:rsid w:val="00310BD6"/>
    <w:rsid w:val="00316B81"/>
    <w:rsid w:val="00316EC0"/>
    <w:rsid w:val="003229C0"/>
    <w:rsid w:val="00345B60"/>
    <w:rsid w:val="003508E4"/>
    <w:rsid w:val="00352CE0"/>
    <w:rsid w:val="003558E0"/>
    <w:rsid w:val="00364D2E"/>
    <w:rsid w:val="00367974"/>
    <w:rsid w:val="0037035F"/>
    <w:rsid w:val="00380845"/>
    <w:rsid w:val="00383B20"/>
    <w:rsid w:val="00384C52"/>
    <w:rsid w:val="00394486"/>
    <w:rsid w:val="00397E76"/>
    <w:rsid w:val="003A023D"/>
    <w:rsid w:val="003B0249"/>
    <w:rsid w:val="003C0198"/>
    <w:rsid w:val="003C5B79"/>
    <w:rsid w:val="003D6E84"/>
    <w:rsid w:val="003D72F4"/>
    <w:rsid w:val="003E067D"/>
    <w:rsid w:val="003E14FB"/>
    <w:rsid w:val="003E4D56"/>
    <w:rsid w:val="003F4CD0"/>
    <w:rsid w:val="004016F5"/>
    <w:rsid w:val="00401E1D"/>
    <w:rsid w:val="00405205"/>
    <w:rsid w:val="004146D3"/>
    <w:rsid w:val="00416F9B"/>
    <w:rsid w:val="004178D9"/>
    <w:rsid w:val="00422338"/>
    <w:rsid w:val="0042457C"/>
    <w:rsid w:val="00424F52"/>
    <w:rsid w:val="00432615"/>
    <w:rsid w:val="0044091E"/>
    <w:rsid w:val="00446114"/>
    <w:rsid w:val="00464856"/>
    <w:rsid w:val="00476F6F"/>
    <w:rsid w:val="00477BF7"/>
    <w:rsid w:val="0048072B"/>
    <w:rsid w:val="0048125C"/>
    <w:rsid w:val="004820F9"/>
    <w:rsid w:val="00483DE3"/>
    <w:rsid w:val="00486462"/>
    <w:rsid w:val="0049367A"/>
    <w:rsid w:val="004A17C4"/>
    <w:rsid w:val="004A5E45"/>
    <w:rsid w:val="004C2D43"/>
    <w:rsid w:val="004C520C"/>
    <w:rsid w:val="004C5E53"/>
    <w:rsid w:val="004C672E"/>
    <w:rsid w:val="004C6772"/>
    <w:rsid w:val="004C7B9F"/>
    <w:rsid w:val="004D3610"/>
    <w:rsid w:val="004E04B2"/>
    <w:rsid w:val="004E1DCE"/>
    <w:rsid w:val="004E2A20"/>
    <w:rsid w:val="004E3505"/>
    <w:rsid w:val="004E4003"/>
    <w:rsid w:val="004F0B24"/>
    <w:rsid w:val="004F1444"/>
    <w:rsid w:val="004F1918"/>
    <w:rsid w:val="004F59E4"/>
    <w:rsid w:val="00516C49"/>
    <w:rsid w:val="005225EC"/>
    <w:rsid w:val="00527DFA"/>
    <w:rsid w:val="00536E02"/>
    <w:rsid w:val="00537A93"/>
    <w:rsid w:val="00546A84"/>
    <w:rsid w:val="0055229F"/>
    <w:rsid w:val="00552ADA"/>
    <w:rsid w:val="0057548A"/>
    <w:rsid w:val="00582643"/>
    <w:rsid w:val="00582C0E"/>
    <w:rsid w:val="00583E3E"/>
    <w:rsid w:val="00587C52"/>
    <w:rsid w:val="00595DB7"/>
    <w:rsid w:val="005A119C"/>
    <w:rsid w:val="005A20AE"/>
    <w:rsid w:val="005A73EC"/>
    <w:rsid w:val="005A7D03"/>
    <w:rsid w:val="005B5318"/>
    <w:rsid w:val="005C5615"/>
    <w:rsid w:val="005D1650"/>
    <w:rsid w:val="005D2958"/>
    <w:rsid w:val="005E3211"/>
    <w:rsid w:val="005E6AE3"/>
    <w:rsid w:val="005E799F"/>
    <w:rsid w:val="005E7B31"/>
    <w:rsid w:val="005F234C"/>
    <w:rsid w:val="005F3019"/>
    <w:rsid w:val="005F50D9"/>
    <w:rsid w:val="0060031A"/>
    <w:rsid w:val="00600E86"/>
    <w:rsid w:val="00605C02"/>
    <w:rsid w:val="00606A38"/>
    <w:rsid w:val="00613AF6"/>
    <w:rsid w:val="00620A71"/>
    <w:rsid w:val="0063072B"/>
    <w:rsid w:val="006310CF"/>
    <w:rsid w:val="00631E41"/>
    <w:rsid w:val="00635F70"/>
    <w:rsid w:val="00645F2F"/>
    <w:rsid w:val="00650E27"/>
    <w:rsid w:val="006516B2"/>
    <w:rsid w:val="00652A75"/>
    <w:rsid w:val="0066363F"/>
    <w:rsid w:val="0066372A"/>
    <w:rsid w:val="006651E2"/>
    <w:rsid w:val="00672741"/>
    <w:rsid w:val="006A581A"/>
    <w:rsid w:val="006A5A6B"/>
    <w:rsid w:val="006C6EA8"/>
    <w:rsid w:val="006D601A"/>
    <w:rsid w:val="006E2F15"/>
    <w:rsid w:val="006E434B"/>
    <w:rsid w:val="006F3AB9"/>
    <w:rsid w:val="006F4192"/>
    <w:rsid w:val="006F48B3"/>
    <w:rsid w:val="00701AD4"/>
    <w:rsid w:val="00702065"/>
    <w:rsid w:val="00712163"/>
    <w:rsid w:val="00717EDA"/>
    <w:rsid w:val="0072366D"/>
    <w:rsid w:val="00723778"/>
    <w:rsid w:val="00731495"/>
    <w:rsid w:val="00737E77"/>
    <w:rsid w:val="00740C0E"/>
    <w:rsid w:val="00744FA6"/>
    <w:rsid w:val="00756C2A"/>
    <w:rsid w:val="00763004"/>
    <w:rsid w:val="00770879"/>
    <w:rsid w:val="007733D3"/>
    <w:rsid w:val="007736B6"/>
    <w:rsid w:val="00774605"/>
    <w:rsid w:val="00775D2E"/>
    <w:rsid w:val="007767AB"/>
    <w:rsid w:val="00784360"/>
    <w:rsid w:val="007A2C47"/>
    <w:rsid w:val="007A59F4"/>
    <w:rsid w:val="007B2038"/>
    <w:rsid w:val="007B6299"/>
    <w:rsid w:val="007C04F7"/>
    <w:rsid w:val="007C1E2C"/>
    <w:rsid w:val="007C2304"/>
    <w:rsid w:val="007C4857"/>
    <w:rsid w:val="007E025C"/>
    <w:rsid w:val="007E3D06"/>
    <w:rsid w:val="007E73B7"/>
    <w:rsid w:val="007E7C76"/>
    <w:rsid w:val="007F1506"/>
    <w:rsid w:val="007F200A"/>
    <w:rsid w:val="007F3646"/>
    <w:rsid w:val="007F59C2"/>
    <w:rsid w:val="007F7820"/>
    <w:rsid w:val="00800AA9"/>
    <w:rsid w:val="0081515B"/>
    <w:rsid w:val="00816BD2"/>
    <w:rsid w:val="00825D88"/>
    <w:rsid w:val="00832415"/>
    <w:rsid w:val="008349AF"/>
    <w:rsid w:val="008352AA"/>
    <w:rsid w:val="00836B9A"/>
    <w:rsid w:val="00840CD4"/>
    <w:rsid w:val="0084389E"/>
    <w:rsid w:val="00860A6B"/>
    <w:rsid w:val="00867C66"/>
    <w:rsid w:val="00873046"/>
    <w:rsid w:val="0088508F"/>
    <w:rsid w:val="00885442"/>
    <w:rsid w:val="00897078"/>
    <w:rsid w:val="008A0D35"/>
    <w:rsid w:val="008A2AE8"/>
    <w:rsid w:val="008B03E0"/>
    <w:rsid w:val="008B4ACF"/>
    <w:rsid w:val="008B7AFE"/>
    <w:rsid w:val="008C00D3"/>
    <w:rsid w:val="008C4C6C"/>
    <w:rsid w:val="008C52EF"/>
    <w:rsid w:val="008D0736"/>
    <w:rsid w:val="008D0BC0"/>
    <w:rsid w:val="008E6428"/>
    <w:rsid w:val="008E7921"/>
    <w:rsid w:val="008F49C5"/>
    <w:rsid w:val="008F5303"/>
    <w:rsid w:val="009034C2"/>
    <w:rsid w:val="0090621C"/>
    <w:rsid w:val="0092194F"/>
    <w:rsid w:val="00927AAE"/>
    <w:rsid w:val="0093326C"/>
    <w:rsid w:val="00935881"/>
    <w:rsid w:val="009454A0"/>
    <w:rsid w:val="00954060"/>
    <w:rsid w:val="009560C1"/>
    <w:rsid w:val="00966112"/>
    <w:rsid w:val="00971345"/>
    <w:rsid w:val="00972915"/>
    <w:rsid w:val="009752DC"/>
    <w:rsid w:val="0097547F"/>
    <w:rsid w:val="00977987"/>
    <w:rsid w:val="009814C9"/>
    <w:rsid w:val="00981532"/>
    <w:rsid w:val="00984CCB"/>
    <w:rsid w:val="0098727A"/>
    <w:rsid w:val="009A16A5"/>
    <w:rsid w:val="009A709D"/>
    <w:rsid w:val="009A7CDC"/>
    <w:rsid w:val="009B249C"/>
    <w:rsid w:val="009B602A"/>
    <w:rsid w:val="009B710C"/>
    <w:rsid w:val="009C0CD3"/>
    <w:rsid w:val="009C2B65"/>
    <w:rsid w:val="009C40DA"/>
    <w:rsid w:val="009C5F4B"/>
    <w:rsid w:val="009C7676"/>
    <w:rsid w:val="009D0D90"/>
    <w:rsid w:val="009D6AC1"/>
    <w:rsid w:val="009E0DB1"/>
    <w:rsid w:val="009E3A20"/>
    <w:rsid w:val="009E4892"/>
    <w:rsid w:val="009F6AA2"/>
    <w:rsid w:val="00A1293B"/>
    <w:rsid w:val="00A14ACD"/>
    <w:rsid w:val="00A15565"/>
    <w:rsid w:val="00A16154"/>
    <w:rsid w:val="00A30BD0"/>
    <w:rsid w:val="00A333FB"/>
    <w:rsid w:val="00A34137"/>
    <w:rsid w:val="00A3644E"/>
    <w:rsid w:val="00A375B5"/>
    <w:rsid w:val="00A41C88"/>
    <w:rsid w:val="00A525CB"/>
    <w:rsid w:val="00A54F2A"/>
    <w:rsid w:val="00A56AA8"/>
    <w:rsid w:val="00A60CE5"/>
    <w:rsid w:val="00A62941"/>
    <w:rsid w:val="00A6617D"/>
    <w:rsid w:val="00A70C5E"/>
    <w:rsid w:val="00A712B8"/>
    <w:rsid w:val="00A72C2E"/>
    <w:rsid w:val="00A804CC"/>
    <w:rsid w:val="00A81F2D"/>
    <w:rsid w:val="00A91F18"/>
    <w:rsid w:val="00A93C15"/>
    <w:rsid w:val="00A94EC5"/>
    <w:rsid w:val="00A97CD7"/>
    <w:rsid w:val="00A97EAD"/>
    <w:rsid w:val="00AA15C6"/>
    <w:rsid w:val="00AB1C1A"/>
    <w:rsid w:val="00AB37CC"/>
    <w:rsid w:val="00AE3848"/>
    <w:rsid w:val="00AF0606"/>
    <w:rsid w:val="00AF3037"/>
    <w:rsid w:val="00AF5C6F"/>
    <w:rsid w:val="00AF6529"/>
    <w:rsid w:val="00AF7D27"/>
    <w:rsid w:val="00B07339"/>
    <w:rsid w:val="00B12B4F"/>
    <w:rsid w:val="00B175C1"/>
    <w:rsid w:val="00B2025B"/>
    <w:rsid w:val="00B22A85"/>
    <w:rsid w:val="00B31D5A"/>
    <w:rsid w:val="00B41A36"/>
    <w:rsid w:val="00B41DCE"/>
    <w:rsid w:val="00B43AA6"/>
    <w:rsid w:val="00B5137F"/>
    <w:rsid w:val="00B53DDF"/>
    <w:rsid w:val="00B56358"/>
    <w:rsid w:val="00B56705"/>
    <w:rsid w:val="00B645B3"/>
    <w:rsid w:val="00B64EAD"/>
    <w:rsid w:val="00B656C6"/>
    <w:rsid w:val="00B75CA9"/>
    <w:rsid w:val="00B811DE"/>
    <w:rsid w:val="00B84CAC"/>
    <w:rsid w:val="00B9317E"/>
    <w:rsid w:val="00BA41A7"/>
    <w:rsid w:val="00BA4C6A"/>
    <w:rsid w:val="00BA584D"/>
    <w:rsid w:val="00BC1B97"/>
    <w:rsid w:val="00BC1D7E"/>
    <w:rsid w:val="00BE1628"/>
    <w:rsid w:val="00BE7080"/>
    <w:rsid w:val="00BE74A8"/>
    <w:rsid w:val="00BF2CEC"/>
    <w:rsid w:val="00BF30BC"/>
    <w:rsid w:val="00BF70B0"/>
    <w:rsid w:val="00BF7733"/>
    <w:rsid w:val="00BF7C77"/>
    <w:rsid w:val="00C100C6"/>
    <w:rsid w:val="00C21FFE"/>
    <w:rsid w:val="00C2259A"/>
    <w:rsid w:val="00C242F2"/>
    <w:rsid w:val="00C251AD"/>
    <w:rsid w:val="00C253A2"/>
    <w:rsid w:val="00C310A2"/>
    <w:rsid w:val="00C31302"/>
    <w:rsid w:val="00C33407"/>
    <w:rsid w:val="00C4228E"/>
    <w:rsid w:val="00C4300F"/>
    <w:rsid w:val="00C43AB6"/>
    <w:rsid w:val="00C44564"/>
    <w:rsid w:val="00C55501"/>
    <w:rsid w:val="00C60F15"/>
    <w:rsid w:val="00C76E30"/>
    <w:rsid w:val="00C8640A"/>
    <w:rsid w:val="00C930F0"/>
    <w:rsid w:val="00C94042"/>
    <w:rsid w:val="00C97B8D"/>
    <w:rsid w:val="00CA176F"/>
    <w:rsid w:val="00CA3246"/>
    <w:rsid w:val="00CA6F45"/>
    <w:rsid w:val="00CB3A53"/>
    <w:rsid w:val="00CB7ADC"/>
    <w:rsid w:val="00CD1EE7"/>
    <w:rsid w:val="00CD66C2"/>
    <w:rsid w:val="00CE2CC7"/>
    <w:rsid w:val="00CE2E92"/>
    <w:rsid w:val="00CE519D"/>
    <w:rsid w:val="00CF2E07"/>
    <w:rsid w:val="00CF3942"/>
    <w:rsid w:val="00CF5235"/>
    <w:rsid w:val="00D12103"/>
    <w:rsid w:val="00D24701"/>
    <w:rsid w:val="00D26CA3"/>
    <w:rsid w:val="00D37F3A"/>
    <w:rsid w:val="00D46695"/>
    <w:rsid w:val="00D46DAB"/>
    <w:rsid w:val="00D50B3E"/>
    <w:rsid w:val="00D5275A"/>
    <w:rsid w:val="00D60C11"/>
    <w:rsid w:val="00D61530"/>
    <w:rsid w:val="00D630D8"/>
    <w:rsid w:val="00D70539"/>
    <w:rsid w:val="00D7273C"/>
    <w:rsid w:val="00D72A07"/>
    <w:rsid w:val="00D75511"/>
    <w:rsid w:val="00D81410"/>
    <w:rsid w:val="00D829E3"/>
    <w:rsid w:val="00D84239"/>
    <w:rsid w:val="00D90774"/>
    <w:rsid w:val="00D95388"/>
    <w:rsid w:val="00D96E04"/>
    <w:rsid w:val="00DB3E3C"/>
    <w:rsid w:val="00DC1267"/>
    <w:rsid w:val="00DC1494"/>
    <w:rsid w:val="00DD219E"/>
    <w:rsid w:val="00DD243B"/>
    <w:rsid w:val="00DE534A"/>
    <w:rsid w:val="00E012F7"/>
    <w:rsid w:val="00E05BB2"/>
    <w:rsid w:val="00E05BB3"/>
    <w:rsid w:val="00E120CF"/>
    <w:rsid w:val="00E124E6"/>
    <w:rsid w:val="00E172A1"/>
    <w:rsid w:val="00E17C9E"/>
    <w:rsid w:val="00E17FDD"/>
    <w:rsid w:val="00E225AD"/>
    <w:rsid w:val="00E363F0"/>
    <w:rsid w:val="00E430EA"/>
    <w:rsid w:val="00E44B62"/>
    <w:rsid w:val="00E46D1E"/>
    <w:rsid w:val="00E5685D"/>
    <w:rsid w:val="00E6418A"/>
    <w:rsid w:val="00E67EA2"/>
    <w:rsid w:val="00E814E1"/>
    <w:rsid w:val="00E857E9"/>
    <w:rsid w:val="00E86454"/>
    <w:rsid w:val="00E8737C"/>
    <w:rsid w:val="00E92705"/>
    <w:rsid w:val="00E97290"/>
    <w:rsid w:val="00EA0CE9"/>
    <w:rsid w:val="00EA7E4E"/>
    <w:rsid w:val="00EB0C3E"/>
    <w:rsid w:val="00EB4C0E"/>
    <w:rsid w:val="00EC012C"/>
    <w:rsid w:val="00EC2C4D"/>
    <w:rsid w:val="00EC4D96"/>
    <w:rsid w:val="00ED1DEA"/>
    <w:rsid w:val="00ED3808"/>
    <w:rsid w:val="00ED45E2"/>
    <w:rsid w:val="00EE4A72"/>
    <w:rsid w:val="00EE6CE1"/>
    <w:rsid w:val="00EF0FFC"/>
    <w:rsid w:val="00EF7EB3"/>
    <w:rsid w:val="00F018DC"/>
    <w:rsid w:val="00F05693"/>
    <w:rsid w:val="00F20183"/>
    <w:rsid w:val="00F36A4B"/>
    <w:rsid w:val="00F5602B"/>
    <w:rsid w:val="00F65665"/>
    <w:rsid w:val="00F6598A"/>
    <w:rsid w:val="00F66FEE"/>
    <w:rsid w:val="00F7771A"/>
    <w:rsid w:val="00F80725"/>
    <w:rsid w:val="00F94E80"/>
    <w:rsid w:val="00F96B9B"/>
    <w:rsid w:val="00FA151A"/>
    <w:rsid w:val="00FA1DF1"/>
    <w:rsid w:val="00FA5F4B"/>
    <w:rsid w:val="00FA5F5C"/>
    <w:rsid w:val="00FB316C"/>
    <w:rsid w:val="00FC641F"/>
    <w:rsid w:val="00FC7A2A"/>
    <w:rsid w:val="00FD0461"/>
    <w:rsid w:val="00FD1184"/>
    <w:rsid w:val="00FD5AA7"/>
    <w:rsid w:val="00FE676A"/>
    <w:rsid w:val="00FF4DAD"/>
    <w:rsid w:val="03DB1363"/>
    <w:rsid w:val="1AC39214"/>
    <w:rsid w:val="1D11E486"/>
    <w:rsid w:val="2046FE2B"/>
    <w:rsid w:val="2E0F15DB"/>
    <w:rsid w:val="34E9FEAA"/>
    <w:rsid w:val="3A4643D8"/>
    <w:rsid w:val="434F79DC"/>
    <w:rsid w:val="70F4426A"/>
    <w:rsid w:val="7129D8EA"/>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985F"/>
  <w15:docId w15:val="{E16C1CBC-B4C5-462A-B8CD-30721E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017452"/>
  </w:style>
  <w:style w:type="character" w:styleId="CommentReference">
    <w:name w:val="annotation reference"/>
    <w:basedOn w:val="DefaultParagraphFont"/>
    <w:semiHidden/>
    <w:unhideWhenUsed/>
    <w:rsid w:val="008D0BC0"/>
    <w:rPr>
      <w:sz w:val="16"/>
      <w:szCs w:val="16"/>
    </w:rPr>
  </w:style>
  <w:style w:type="paragraph" w:styleId="CommentText">
    <w:name w:val="annotation text"/>
    <w:basedOn w:val="Normal"/>
    <w:link w:val="CommentTextChar"/>
    <w:semiHidden/>
    <w:unhideWhenUsed/>
    <w:rsid w:val="008D0BC0"/>
    <w:pPr>
      <w:spacing w:line="240" w:lineRule="auto"/>
    </w:pPr>
    <w:rPr>
      <w:sz w:val="20"/>
      <w:szCs w:val="20"/>
    </w:rPr>
  </w:style>
  <w:style w:type="character" w:customStyle="1" w:styleId="CommentTextChar">
    <w:name w:val="Comment Text Char"/>
    <w:basedOn w:val="DefaultParagraphFont"/>
    <w:link w:val="CommentText"/>
    <w:semiHidden/>
    <w:rsid w:val="008D0BC0"/>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8D0BC0"/>
    <w:rPr>
      <w:b/>
      <w:bCs/>
    </w:rPr>
  </w:style>
  <w:style w:type="character" w:customStyle="1" w:styleId="CommentSubjectChar">
    <w:name w:val="Comment Subject Char"/>
    <w:basedOn w:val="CommentTextChar"/>
    <w:link w:val="CommentSubject"/>
    <w:semiHidden/>
    <w:rsid w:val="008D0BC0"/>
    <w:rPr>
      <w:rFonts w:ascii="Lucida Sans Unicode" w:hAnsi="Lucida Sans Unicode"/>
      <w:b/>
      <w:bCs/>
      <w:lang w:val="en-GB"/>
    </w:rPr>
  </w:style>
  <w:style w:type="character" w:styleId="UnresolvedMention">
    <w:name w:val="Unresolved Mention"/>
    <w:basedOn w:val="DefaultParagraphFont"/>
    <w:uiPriority w:val="99"/>
    <w:semiHidden/>
    <w:unhideWhenUsed/>
    <w:rsid w:val="00E0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amino.evonik.com/sta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imal-nutrition.evonik.com/es/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2021-08-05T22:00:00+00:00</Date>
    <Website xmlns="15ce2d31-04c3-48cb-bf76-e52371868153">
      <Value>Current</Value>
    </Website>
    <Description0 xmlns="15ce2d31-04c3-48cb-bf76-e52371868153">.docx</Description0>
    <DocumentLanguage xmlns="15ce2d31-04c3-48cb-bf76-e52371868153">PT</DocumentLanguage>
    <SourceID xmlns="15ce2d31-04c3-48cb-bf76-e52371868153" xsi:nil="true"/>
    <LanguageTree xmlns="15ce2d31-04c3-48cb-bf76-e52371868153">
      <Value>PT</Value>
    </LanguageTree>
    <FirstCategoryGroup xmlns="15ce2d31-04c3-48cb-bf76-e52371868153">Press releases</FirstCategoryGroup>
    <ThumbnailLinkUrl xmlns="15ce2d31-04c3-48cb-bf76-e52371868153" xsi:nil="true"/>
    <DocumentTitle xmlns="15ce2d31-04c3-48cb-bf76-e52371868153">Press Release NIR - Norma ISO 12099 - ESP</Document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EE628-9717-45C2-8523-0A0EB1D50589}"/>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25E50D-4F28-48BF-9903-399B33E6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4767</Characters>
  <Application>Microsoft Office Word</Application>
  <DocSecurity>2</DocSecurity>
  <Lines>39</Lines>
  <Paragraphs>11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 Release Evonik</vt:lpstr>
      <vt:lpstr>Press Release Evonik</vt:lpstr>
      <vt:lpstr>Press Release Evonik</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2021-03-26T09:07:00Z</cp:lastPrinted>
  <dcterms:created xsi:type="dcterms:W3CDTF">2021-08-03T01:13:00Z</dcterms:created>
  <dcterms:modified xsi:type="dcterms:W3CDTF">2021-08-03T01:13:00Z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2021-03-26T09:06:40Z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fd1273ab-cd8c-43e5-9c7c-725ff067d0ab</vt:lpwstr>
  </property>
  <property fmtid="{D5CDD505-2E9C-101B-9397-08002B2CF9AE}" pid="10" name="MSIP_Label_29871acb-3e8e-4cf1-928b-53cb657a6025_ContentBits">
    <vt:lpwstr>0</vt:lpwstr>
  </property>
</Properties>
</file>