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9962C2" w14:paraId="21BE9349" w14:textId="77777777" w:rsidTr="00000DFC">
        <w:trPr>
          <w:trHeight w:val="851"/>
        </w:trPr>
        <w:tc>
          <w:tcPr>
            <w:tcW w:w="2552" w:type="dxa"/>
          </w:tcPr>
          <w:p w14:paraId="5EA5B19E" w14:textId="18990D4A" w:rsidR="00A841A2" w:rsidRPr="00A841A2" w:rsidRDefault="00B37DAC" w:rsidP="00A841A2">
            <w:pPr>
              <w:pStyle w:val="M7"/>
              <w:framePr w:wrap="auto" w:vAnchor="margin" w:hAnchor="text" w:xAlign="left" w:yAlign="inline"/>
              <w:suppressOverlap w:val="0"/>
              <w:rPr>
                <w:b w:val="0"/>
                <w:sz w:val="18"/>
                <w:szCs w:val="18"/>
                <w:lang w:val="es-ES"/>
              </w:rPr>
            </w:pPr>
            <w:r>
              <w:rPr>
                <w:b w:val="0"/>
                <w:sz w:val="18"/>
                <w:szCs w:val="18"/>
                <w:lang w:val="es-AR"/>
              </w:rPr>
              <w:t>26</w:t>
            </w:r>
            <w:r w:rsidR="006368C2">
              <w:rPr>
                <w:b w:val="0"/>
                <w:sz w:val="18"/>
                <w:szCs w:val="18"/>
                <w:lang w:val="es-AR"/>
              </w:rPr>
              <w:t xml:space="preserve"> de abril de 2022</w:t>
            </w:r>
          </w:p>
          <w:p w14:paraId="159BD4C4" w14:textId="77777777" w:rsidR="00A841A2" w:rsidRPr="00A841A2" w:rsidRDefault="00A841A2" w:rsidP="00A841A2">
            <w:pPr>
              <w:pStyle w:val="M7"/>
              <w:framePr w:wrap="auto" w:vAnchor="margin" w:hAnchor="text" w:xAlign="left" w:yAlign="inline"/>
              <w:suppressOverlap w:val="0"/>
              <w:rPr>
                <w:lang w:val="es-ES"/>
              </w:rPr>
            </w:pPr>
          </w:p>
          <w:p w14:paraId="163E18EE" w14:textId="77777777" w:rsidR="00A841A2" w:rsidRPr="00A841A2" w:rsidRDefault="00A841A2" w:rsidP="00A841A2">
            <w:pPr>
              <w:pStyle w:val="M7"/>
              <w:framePr w:wrap="auto" w:vAnchor="margin" w:hAnchor="text" w:xAlign="left" w:yAlign="inline"/>
              <w:suppressOverlap w:val="0"/>
              <w:rPr>
                <w:lang w:val="es-ES"/>
              </w:rPr>
            </w:pPr>
          </w:p>
          <w:p w14:paraId="674F1F00" w14:textId="77777777" w:rsidR="00A841A2" w:rsidRPr="00CA69A7" w:rsidRDefault="006368C2" w:rsidP="00A841A2">
            <w:pPr>
              <w:pStyle w:val="M7"/>
              <w:framePr w:wrap="auto" w:vAnchor="margin" w:hAnchor="text" w:xAlign="left" w:yAlign="inline"/>
              <w:suppressOverlap w:val="0"/>
              <w:rPr>
                <w:lang w:val="es-ES"/>
              </w:rPr>
            </w:pPr>
            <w:r w:rsidRPr="0003071B">
              <w:rPr>
                <w:rFonts w:eastAsia="Lucida Sans Unicode" w:cs="Lucida Sans Unicode"/>
                <w:szCs w:val="13"/>
                <w:bdr w:val="nil"/>
                <w:lang w:val="es-AR"/>
              </w:rPr>
              <w:t>Regina Bárbara</w:t>
            </w:r>
          </w:p>
          <w:p w14:paraId="61653A36" w14:textId="77777777" w:rsidR="00A841A2" w:rsidRPr="00CA69A7" w:rsidRDefault="006368C2" w:rsidP="00A841A2">
            <w:pPr>
              <w:pStyle w:val="M7"/>
              <w:framePr w:wrap="auto" w:vAnchor="margin" w:hAnchor="text" w:xAlign="left" w:yAlign="inline"/>
              <w:suppressOverlap w:val="0"/>
              <w:rPr>
                <w:b w:val="0"/>
                <w:lang w:val="es-ES"/>
              </w:rPr>
            </w:pPr>
            <w:r w:rsidRPr="0003071B">
              <w:rPr>
                <w:rFonts w:eastAsia="Lucida Sans Unicode" w:cs="Lucida Sans Unicode"/>
                <w:b w:val="0"/>
                <w:bCs w:val="0"/>
                <w:szCs w:val="13"/>
                <w:bdr w:val="nil"/>
                <w:lang w:val="es-AR"/>
              </w:rPr>
              <w:t>Comunicación y Eventos</w:t>
            </w:r>
            <w:r w:rsidRPr="0003071B">
              <w:rPr>
                <w:rFonts w:eastAsia="Lucida Sans Unicode" w:cs="Lucida Sans Unicode"/>
                <w:b w:val="0"/>
                <w:bCs w:val="0"/>
                <w:szCs w:val="13"/>
                <w:bdr w:val="nil"/>
                <w:lang w:val="es-AR"/>
              </w:rPr>
              <w:br/>
              <w:t xml:space="preserve">América Central y del Sur </w:t>
            </w:r>
            <w:r w:rsidRPr="0003071B">
              <w:rPr>
                <w:rFonts w:eastAsia="Lucida Sans Unicode" w:cs="Lucida Sans Unicode"/>
                <w:b w:val="0"/>
                <w:bCs w:val="0"/>
                <w:szCs w:val="13"/>
                <w:bdr w:val="nil"/>
                <w:lang w:val="es-AR"/>
              </w:rPr>
              <w:br/>
              <w:t>Teléfono + 55 11 3146-4170</w:t>
            </w:r>
          </w:p>
          <w:p w14:paraId="03770316" w14:textId="77777777" w:rsidR="00A841A2" w:rsidRPr="009C7676" w:rsidRDefault="006368C2" w:rsidP="00A841A2">
            <w:pPr>
              <w:pStyle w:val="M7"/>
              <w:framePr w:wrap="auto" w:vAnchor="margin" w:hAnchor="text" w:xAlign="left" w:yAlign="inline"/>
              <w:suppressOverlap w:val="0"/>
              <w:rPr>
                <w:lang w:val="en-US"/>
              </w:rPr>
            </w:pPr>
            <w:r w:rsidRPr="0003071B">
              <w:rPr>
                <w:rFonts w:eastAsia="Lucida Sans Unicode" w:cs="Lucida Sans Unicode"/>
                <w:szCs w:val="13"/>
                <w:bdr w:val="nil"/>
                <w:lang w:val="es-AR"/>
              </w:rPr>
              <w:t xml:space="preserve">regina.barbara@evonik.com </w:t>
            </w:r>
          </w:p>
        </w:tc>
        <w:tc>
          <w:tcPr>
            <w:tcW w:w="2552" w:type="dxa"/>
            <w:shd w:val="clear" w:color="auto" w:fill="auto"/>
          </w:tcPr>
          <w:p w14:paraId="07BE11D3" w14:textId="77777777" w:rsidR="00A841A2" w:rsidRPr="009C7676" w:rsidRDefault="00A841A2" w:rsidP="00A841A2">
            <w:pPr>
              <w:pStyle w:val="M7"/>
              <w:framePr w:wrap="auto" w:vAnchor="margin" w:hAnchor="text" w:xAlign="left" w:yAlign="inline"/>
              <w:suppressOverlap w:val="0"/>
              <w:rPr>
                <w:lang w:val="en-US"/>
              </w:rPr>
            </w:pPr>
          </w:p>
        </w:tc>
      </w:tr>
      <w:tr w:rsidR="009962C2" w14:paraId="1D9AC5CB" w14:textId="77777777" w:rsidTr="00000DFC">
        <w:trPr>
          <w:trHeight w:val="851"/>
        </w:trPr>
        <w:tc>
          <w:tcPr>
            <w:tcW w:w="2552" w:type="dxa"/>
          </w:tcPr>
          <w:p w14:paraId="272523E0" w14:textId="77777777" w:rsidR="00A841A2" w:rsidRPr="00F31F7C" w:rsidRDefault="00A841A2" w:rsidP="00A841A2">
            <w:pPr>
              <w:pStyle w:val="M12"/>
              <w:framePr w:wrap="auto" w:vAnchor="margin" w:hAnchor="text" w:xAlign="left" w:yAlign="inline"/>
              <w:suppressOverlap w:val="0"/>
              <w:rPr>
                <w:lang w:val="en-US"/>
              </w:rPr>
            </w:pPr>
          </w:p>
        </w:tc>
        <w:tc>
          <w:tcPr>
            <w:tcW w:w="2552" w:type="dxa"/>
            <w:shd w:val="clear" w:color="auto" w:fill="auto"/>
          </w:tcPr>
          <w:p w14:paraId="56DDFF5F" w14:textId="77777777" w:rsidR="00A841A2" w:rsidRPr="00F31F7C" w:rsidRDefault="00A841A2" w:rsidP="00A841A2">
            <w:pPr>
              <w:pStyle w:val="M12"/>
              <w:framePr w:wrap="auto" w:vAnchor="margin" w:hAnchor="text" w:xAlign="left" w:yAlign="inline"/>
              <w:suppressOverlap w:val="0"/>
              <w:rPr>
                <w:lang w:val="en-US"/>
              </w:rPr>
            </w:pPr>
          </w:p>
        </w:tc>
      </w:tr>
    </w:tbl>
    <w:p w14:paraId="55A2ADE6" w14:textId="77777777" w:rsidR="00A841A2" w:rsidRPr="0003071B" w:rsidRDefault="006368C2" w:rsidP="00A841A2">
      <w:pPr>
        <w:framePr w:w="2659" w:wrap="around" w:vAnchor="page" w:hAnchor="page" w:x="8971" w:y="12781" w:anchorLock="1"/>
        <w:tabs>
          <w:tab w:val="left" w:pos="518"/>
        </w:tabs>
        <w:spacing w:line="180" w:lineRule="exact"/>
        <w:rPr>
          <w:sz w:val="13"/>
        </w:rPr>
      </w:pPr>
      <w:r w:rsidRPr="0003071B">
        <w:rPr>
          <w:rFonts w:eastAsia="Lucida Sans Unicode" w:cs="Lucida Sans Unicode"/>
          <w:b/>
          <w:bCs/>
          <w:sz w:val="13"/>
          <w:szCs w:val="13"/>
          <w:bdr w:val="nil"/>
          <w:lang w:val="es-AR"/>
        </w:rPr>
        <w:t>Evonik Brasil Ltda.</w:t>
      </w:r>
    </w:p>
    <w:p w14:paraId="5CF63063" w14:textId="77777777" w:rsidR="00A841A2" w:rsidRPr="00A841A2" w:rsidRDefault="006368C2" w:rsidP="00A841A2">
      <w:pPr>
        <w:framePr w:w="2659" w:wrap="around" w:vAnchor="page" w:hAnchor="page" w:x="8971" w:y="12781" w:anchorLock="1"/>
        <w:tabs>
          <w:tab w:val="left" w:pos="518"/>
        </w:tabs>
        <w:spacing w:line="180" w:lineRule="exact"/>
        <w:rPr>
          <w:rFonts w:eastAsia="Lucida Sans Unicode" w:cs="Lucida Sans Unicode"/>
          <w:sz w:val="13"/>
          <w:szCs w:val="13"/>
          <w:bdr w:val="nil"/>
          <w:lang w:val="pt-BR"/>
        </w:rPr>
      </w:pPr>
      <w:r w:rsidRPr="00375570">
        <w:rPr>
          <w:rFonts w:eastAsia="Lucida Sans Unicode" w:cs="Lucida Sans Unicode"/>
          <w:sz w:val="13"/>
          <w:szCs w:val="13"/>
          <w:bdr w:val="nil"/>
          <w:lang w:val="pt-BR"/>
        </w:rPr>
        <w:t>Rua Arq. Olavo Redig de Campos, 105</w:t>
      </w:r>
    </w:p>
    <w:p w14:paraId="6BAB2C04" w14:textId="7E4775F1" w:rsidR="00A841A2" w:rsidRPr="00A841A2" w:rsidRDefault="006368C2" w:rsidP="00A841A2">
      <w:pPr>
        <w:framePr w:w="2659" w:wrap="around" w:vAnchor="page" w:hAnchor="page" w:x="8971" w:y="12781" w:anchorLock="1"/>
        <w:tabs>
          <w:tab w:val="left" w:pos="518"/>
        </w:tabs>
        <w:spacing w:line="180" w:lineRule="exact"/>
        <w:rPr>
          <w:rFonts w:eastAsia="Lucida Sans Unicode" w:cs="Lucida Sans Unicode"/>
          <w:sz w:val="13"/>
          <w:szCs w:val="13"/>
          <w:bdr w:val="nil"/>
          <w:lang w:val="pt-BR"/>
        </w:rPr>
      </w:pPr>
      <w:r w:rsidRPr="00375570">
        <w:rPr>
          <w:rFonts w:eastAsia="Lucida Sans Unicode" w:cs="Lucida Sans Unicode"/>
          <w:sz w:val="13"/>
          <w:szCs w:val="13"/>
          <w:bdr w:val="nil"/>
          <w:lang w:val="pt-BR"/>
        </w:rPr>
        <w:t>Torre A-04711-904</w:t>
      </w:r>
      <w:r w:rsidR="00375570">
        <w:rPr>
          <w:rFonts w:eastAsia="Lucida Sans Unicode" w:cs="Lucida Sans Unicode"/>
          <w:sz w:val="13"/>
          <w:szCs w:val="13"/>
          <w:bdr w:val="nil"/>
          <w:lang w:val="pt-BR"/>
        </w:rPr>
        <w:t xml:space="preserve"> </w:t>
      </w:r>
      <w:r w:rsidRPr="00375570">
        <w:rPr>
          <w:rFonts w:eastAsia="Lucida Sans Unicode" w:cs="Lucida Sans Unicode"/>
          <w:sz w:val="13"/>
          <w:szCs w:val="13"/>
          <w:bdr w:val="nil"/>
          <w:lang w:val="pt-BR"/>
        </w:rPr>
        <w:t>-</w:t>
      </w:r>
      <w:r w:rsidR="00375570">
        <w:rPr>
          <w:rFonts w:eastAsia="Lucida Sans Unicode" w:cs="Lucida Sans Unicode"/>
          <w:sz w:val="13"/>
          <w:szCs w:val="13"/>
          <w:bdr w:val="nil"/>
          <w:lang w:val="pt-BR"/>
        </w:rPr>
        <w:t xml:space="preserve"> </w:t>
      </w:r>
      <w:r w:rsidRPr="00375570">
        <w:rPr>
          <w:rFonts w:eastAsia="Lucida Sans Unicode" w:cs="Lucida Sans Unicode"/>
          <w:sz w:val="13"/>
          <w:szCs w:val="13"/>
          <w:bdr w:val="nil"/>
          <w:lang w:val="pt-BR"/>
        </w:rPr>
        <w:t>São Paulo</w:t>
      </w:r>
      <w:r w:rsidR="00375570">
        <w:rPr>
          <w:rFonts w:eastAsia="Lucida Sans Unicode" w:cs="Lucida Sans Unicode"/>
          <w:sz w:val="13"/>
          <w:szCs w:val="13"/>
          <w:bdr w:val="nil"/>
          <w:lang w:val="pt-BR"/>
        </w:rPr>
        <w:t xml:space="preserve"> </w:t>
      </w:r>
      <w:r w:rsidRPr="00375570">
        <w:rPr>
          <w:rFonts w:eastAsia="Lucida Sans Unicode" w:cs="Lucida Sans Unicode"/>
          <w:sz w:val="13"/>
          <w:szCs w:val="13"/>
          <w:bdr w:val="nil"/>
          <w:lang w:val="pt-BR"/>
        </w:rPr>
        <w:t>-SP Brasil</w:t>
      </w:r>
    </w:p>
    <w:p w14:paraId="20C47E6E" w14:textId="77777777" w:rsidR="00A841A2" w:rsidRPr="00A841A2" w:rsidRDefault="00A841A2" w:rsidP="00A841A2">
      <w:pPr>
        <w:framePr w:w="2659" w:wrap="around" w:vAnchor="page" w:hAnchor="page" w:x="8971" w:y="12781" w:anchorLock="1"/>
        <w:tabs>
          <w:tab w:val="left" w:pos="518"/>
        </w:tabs>
        <w:spacing w:line="180" w:lineRule="exact"/>
        <w:rPr>
          <w:rFonts w:eastAsia="Lucida Sans Unicode" w:cs="Lucida Sans Unicode"/>
          <w:sz w:val="13"/>
          <w:szCs w:val="13"/>
          <w:bdr w:val="nil"/>
          <w:lang w:val="pt-BR"/>
        </w:rPr>
      </w:pPr>
    </w:p>
    <w:p w14:paraId="2D3307DF" w14:textId="77777777" w:rsidR="00A841A2" w:rsidRPr="00A841A2" w:rsidRDefault="009B23B1" w:rsidP="00A841A2">
      <w:pPr>
        <w:framePr w:w="2659" w:wrap="around" w:vAnchor="page" w:hAnchor="page" w:x="8971" w:y="12781" w:anchorLock="1"/>
        <w:tabs>
          <w:tab w:val="left" w:pos="518"/>
        </w:tabs>
        <w:spacing w:line="180" w:lineRule="exact"/>
        <w:rPr>
          <w:rFonts w:eastAsia="Lucida Sans Unicode" w:cs="Lucida Sans Unicode"/>
          <w:sz w:val="13"/>
          <w:szCs w:val="13"/>
          <w:bdr w:val="nil"/>
          <w:lang w:val="pt-BR"/>
        </w:rPr>
      </w:pPr>
      <w:hyperlink r:id="rId10" w:history="1">
        <w:r w:rsidR="006368C2" w:rsidRPr="00375570">
          <w:rPr>
            <w:rFonts w:eastAsia="Lucida Sans Unicode" w:cs="Lucida Sans Unicode"/>
            <w:sz w:val="13"/>
            <w:szCs w:val="13"/>
            <w:bdr w:val="nil"/>
            <w:lang w:val="pt-BR"/>
          </w:rPr>
          <w:t>www.evonik.com.br</w:t>
        </w:r>
      </w:hyperlink>
    </w:p>
    <w:p w14:paraId="19C1BB8C" w14:textId="77777777" w:rsidR="00A841A2" w:rsidRPr="00A841A2" w:rsidRDefault="00A841A2" w:rsidP="00A841A2">
      <w:pPr>
        <w:framePr w:w="2659" w:wrap="around" w:vAnchor="page" w:hAnchor="page" w:x="8971" w:y="12781" w:anchorLock="1"/>
        <w:tabs>
          <w:tab w:val="left" w:pos="518"/>
        </w:tabs>
        <w:spacing w:line="180" w:lineRule="exact"/>
        <w:rPr>
          <w:rFonts w:eastAsia="Lucida Sans Unicode" w:cs="Lucida Sans Unicode"/>
          <w:sz w:val="13"/>
          <w:szCs w:val="13"/>
          <w:bdr w:val="nil"/>
          <w:lang w:val="pt-BR"/>
        </w:rPr>
      </w:pPr>
    </w:p>
    <w:p w14:paraId="3844B2EA" w14:textId="77777777" w:rsidR="00A841A2" w:rsidRPr="00A841A2" w:rsidRDefault="00A841A2" w:rsidP="00A841A2">
      <w:pPr>
        <w:framePr w:w="2659" w:wrap="around" w:vAnchor="page" w:hAnchor="page" w:x="8971" w:y="12781" w:anchorLock="1"/>
        <w:tabs>
          <w:tab w:val="left" w:pos="518"/>
        </w:tabs>
        <w:spacing w:line="180" w:lineRule="exact"/>
        <w:rPr>
          <w:rFonts w:eastAsia="Lucida Sans Unicode" w:cs="Lucida Sans Unicode"/>
          <w:sz w:val="13"/>
          <w:szCs w:val="13"/>
          <w:bdr w:val="nil"/>
          <w:lang w:val="pt-BR"/>
        </w:rPr>
      </w:pPr>
    </w:p>
    <w:p w14:paraId="3E9098AB" w14:textId="77777777" w:rsidR="00A841A2" w:rsidRPr="00A841A2" w:rsidRDefault="006368C2" w:rsidP="00A841A2">
      <w:pPr>
        <w:framePr w:w="2659" w:wrap="around" w:vAnchor="page" w:hAnchor="page" w:x="8971" w:y="12781" w:anchorLock="1"/>
        <w:tabs>
          <w:tab w:val="left" w:pos="518"/>
        </w:tabs>
        <w:spacing w:line="180" w:lineRule="exact"/>
        <w:rPr>
          <w:rFonts w:eastAsia="Lucida Sans Unicode" w:cs="Lucida Sans Unicode"/>
          <w:sz w:val="13"/>
          <w:szCs w:val="13"/>
          <w:bdr w:val="nil"/>
          <w:lang w:val="pt-BR"/>
        </w:rPr>
      </w:pPr>
      <w:r w:rsidRPr="00375570">
        <w:rPr>
          <w:rFonts w:eastAsia="Lucida Sans Unicode" w:cs="Lucida Sans Unicode"/>
          <w:sz w:val="13"/>
          <w:szCs w:val="13"/>
          <w:bdr w:val="nil"/>
          <w:lang w:val="pt-BR"/>
        </w:rPr>
        <w:t>facebook.com/Evonik</w:t>
      </w:r>
    </w:p>
    <w:p w14:paraId="4C3DB3E8" w14:textId="77777777" w:rsidR="00A841A2" w:rsidRPr="00A841A2" w:rsidRDefault="006368C2" w:rsidP="00A841A2">
      <w:pPr>
        <w:framePr w:w="2659" w:wrap="around" w:vAnchor="page" w:hAnchor="page" w:x="8971" w:y="12781" w:anchorLock="1"/>
        <w:tabs>
          <w:tab w:val="left" w:pos="518"/>
        </w:tabs>
        <w:spacing w:line="180" w:lineRule="exact"/>
        <w:rPr>
          <w:rFonts w:eastAsia="Lucida Sans Unicode" w:cs="Lucida Sans Unicode"/>
          <w:sz w:val="13"/>
          <w:szCs w:val="13"/>
          <w:bdr w:val="nil"/>
          <w:lang w:val="pt-BR"/>
        </w:rPr>
      </w:pPr>
      <w:r w:rsidRPr="00375570">
        <w:rPr>
          <w:rFonts w:eastAsia="Lucida Sans Unicode" w:cs="Lucida Sans Unicode"/>
          <w:sz w:val="13"/>
          <w:szCs w:val="13"/>
          <w:bdr w:val="nil"/>
          <w:lang w:val="pt-BR"/>
        </w:rPr>
        <w:t>instagram.com/Evonik.Brasil</w:t>
      </w:r>
    </w:p>
    <w:p w14:paraId="762BB8AC" w14:textId="77777777" w:rsidR="00A841A2" w:rsidRPr="00A841A2" w:rsidRDefault="006368C2" w:rsidP="00A841A2">
      <w:pPr>
        <w:framePr w:w="2659" w:wrap="around" w:vAnchor="page" w:hAnchor="page" w:x="8971" w:y="12781" w:anchorLock="1"/>
        <w:tabs>
          <w:tab w:val="left" w:pos="518"/>
        </w:tabs>
        <w:spacing w:line="180" w:lineRule="exact"/>
        <w:rPr>
          <w:rFonts w:eastAsia="Lucida Sans Unicode" w:cs="Lucida Sans Unicode"/>
          <w:sz w:val="13"/>
          <w:szCs w:val="13"/>
          <w:bdr w:val="nil"/>
          <w:lang w:val="pt-BR"/>
        </w:rPr>
      </w:pPr>
      <w:r w:rsidRPr="00375570">
        <w:rPr>
          <w:rFonts w:eastAsia="Lucida Sans Unicode" w:cs="Lucida Sans Unicode"/>
          <w:sz w:val="13"/>
          <w:szCs w:val="13"/>
          <w:bdr w:val="nil"/>
          <w:lang w:val="pt-BR"/>
        </w:rPr>
        <w:t>youtube.com/EvonikIndustries</w:t>
      </w:r>
    </w:p>
    <w:p w14:paraId="0658A62F" w14:textId="77777777" w:rsidR="00A841A2" w:rsidRPr="009F72EF" w:rsidRDefault="006368C2" w:rsidP="00A841A2">
      <w:pPr>
        <w:framePr w:w="2659" w:wrap="around" w:vAnchor="page" w:hAnchor="page" w:x="8971" w:y="12781" w:anchorLock="1"/>
        <w:tabs>
          <w:tab w:val="left" w:pos="518"/>
        </w:tabs>
        <w:spacing w:line="180" w:lineRule="exact"/>
        <w:rPr>
          <w:rFonts w:eastAsia="Lucida Sans Unicode" w:cs="Lucida Sans Unicode"/>
          <w:sz w:val="13"/>
          <w:szCs w:val="13"/>
          <w:bdr w:val="nil"/>
          <w:lang w:val="en-US"/>
        </w:rPr>
      </w:pPr>
      <w:r w:rsidRPr="00375570">
        <w:rPr>
          <w:rFonts w:eastAsia="Lucida Sans Unicode" w:cs="Lucida Sans Unicode"/>
          <w:sz w:val="13"/>
          <w:szCs w:val="13"/>
          <w:bdr w:val="nil"/>
          <w:lang w:val="en-US"/>
        </w:rPr>
        <w:t>linkedin.com/company/Evonik</w:t>
      </w:r>
    </w:p>
    <w:p w14:paraId="11EC0AC1" w14:textId="77777777" w:rsidR="00A841A2" w:rsidRPr="009F72EF" w:rsidRDefault="006368C2" w:rsidP="00A841A2">
      <w:pPr>
        <w:framePr w:w="2659" w:wrap="around" w:vAnchor="page" w:hAnchor="page" w:x="8971" w:y="12781" w:anchorLock="1"/>
        <w:tabs>
          <w:tab w:val="left" w:pos="518"/>
        </w:tabs>
        <w:spacing w:line="180" w:lineRule="exact"/>
        <w:rPr>
          <w:rFonts w:eastAsia="Lucida Sans Unicode" w:cs="Lucida Sans Unicode"/>
          <w:sz w:val="13"/>
          <w:szCs w:val="13"/>
          <w:bdr w:val="nil"/>
          <w:lang w:val="en-US"/>
        </w:rPr>
      </w:pPr>
      <w:r w:rsidRPr="00375570">
        <w:rPr>
          <w:rFonts w:eastAsia="Lucida Sans Unicode" w:cs="Lucida Sans Unicode"/>
          <w:sz w:val="13"/>
          <w:szCs w:val="13"/>
          <w:bdr w:val="nil"/>
          <w:lang w:val="en-US"/>
        </w:rPr>
        <w:t>twitter.com/Evonik_BR</w:t>
      </w:r>
    </w:p>
    <w:p w14:paraId="27655200" w14:textId="77777777" w:rsidR="00474896" w:rsidRPr="00A841A2" w:rsidRDefault="00474896" w:rsidP="00474896">
      <w:pPr>
        <w:framePr w:w="2659" w:wrap="around" w:vAnchor="page" w:hAnchor="page" w:x="8971" w:y="12781" w:anchorLock="1"/>
        <w:spacing w:line="180" w:lineRule="exact"/>
        <w:rPr>
          <w:noProof/>
          <w:sz w:val="13"/>
          <w:szCs w:val="13"/>
          <w:lang w:val="en-US"/>
        </w:rPr>
      </w:pPr>
    </w:p>
    <w:p w14:paraId="75079334" w14:textId="77777777" w:rsidR="003E4C59" w:rsidRPr="00375570" w:rsidRDefault="006368C2" w:rsidP="003E4C59">
      <w:pPr>
        <w:pStyle w:val="Ttulo"/>
        <w:rPr>
          <w:lang w:val="es-ES"/>
        </w:rPr>
      </w:pPr>
      <w:bookmarkStart w:id="0" w:name="_Hlk83896736"/>
      <w:r w:rsidRPr="006F0662">
        <w:rPr>
          <w:sz w:val="28"/>
          <w:szCs w:val="28"/>
          <w:lang w:val="es-AR"/>
        </w:rPr>
        <w:t>Evonik hace que algunos de los productos químicos más limpios del mundo sean aún más ecológicos</w:t>
      </w:r>
    </w:p>
    <w:p w14:paraId="3EA71D7D" w14:textId="77777777" w:rsidR="00D30963" w:rsidRPr="00375570" w:rsidRDefault="00D30963" w:rsidP="00D30963">
      <w:pPr>
        <w:pStyle w:val="Ttulo"/>
        <w:rPr>
          <w:lang w:val="es-ES"/>
        </w:rPr>
      </w:pPr>
    </w:p>
    <w:p w14:paraId="2C2317F5" w14:textId="008A957E" w:rsidR="006F0662" w:rsidRPr="00375570" w:rsidRDefault="003848BE" w:rsidP="006F0662">
      <w:pPr>
        <w:pStyle w:val="PargrafodaLista"/>
        <w:numPr>
          <w:ilvl w:val="0"/>
          <w:numId w:val="33"/>
        </w:numPr>
        <w:ind w:right="85"/>
        <w:rPr>
          <w:rFonts w:cs="Lucida Sans Unicode"/>
          <w:sz w:val="24"/>
          <w:lang w:val="es-ES"/>
        </w:rPr>
      </w:pPr>
      <w:r>
        <w:rPr>
          <w:rFonts w:cs="Lucida Sans Unicode"/>
          <w:sz w:val="24"/>
          <w:lang w:val="es-ES"/>
        </w:rPr>
        <w:t xml:space="preserve">Divulgación de la </w:t>
      </w:r>
      <w:r w:rsidR="006368C2">
        <w:rPr>
          <w:rFonts w:cs="Lucida Sans Unicode"/>
          <w:sz w:val="24"/>
          <w:lang w:val="es-AR"/>
        </w:rPr>
        <w:t xml:space="preserve">estrategia para expandir </w:t>
      </w:r>
      <w:r>
        <w:rPr>
          <w:rFonts w:cs="Lucida Sans Unicode"/>
          <w:sz w:val="24"/>
          <w:lang w:val="es-AR"/>
        </w:rPr>
        <w:t xml:space="preserve">el </w:t>
      </w:r>
      <w:r w:rsidRPr="003848BE">
        <w:rPr>
          <w:rFonts w:cs="Lucida Sans Unicode"/>
          <w:i/>
          <w:iCs/>
          <w:sz w:val="24"/>
          <w:lang w:val="es-AR"/>
        </w:rPr>
        <w:t>handprint</w:t>
      </w:r>
      <w:r w:rsidR="006368C2" w:rsidRPr="003848BE">
        <w:rPr>
          <w:rFonts w:cs="Lucida Sans Unicode"/>
          <w:i/>
          <w:iCs/>
          <w:color w:val="FF0000"/>
          <w:sz w:val="24"/>
          <w:lang w:val="es-AR"/>
        </w:rPr>
        <w:t xml:space="preserve"> </w:t>
      </w:r>
      <w:r w:rsidR="006368C2">
        <w:rPr>
          <w:rFonts w:cs="Lucida Sans Unicode"/>
          <w:sz w:val="24"/>
          <w:lang w:val="es-AR"/>
        </w:rPr>
        <w:t>y</w:t>
      </w:r>
      <w:r w:rsidR="001505F9">
        <w:rPr>
          <w:rFonts w:cs="Lucida Sans Unicode"/>
          <w:sz w:val="24"/>
          <w:lang w:val="es-AR"/>
        </w:rPr>
        <w:t>,</w:t>
      </w:r>
      <w:r>
        <w:rPr>
          <w:rFonts w:cs="Lucida Sans Unicode"/>
          <w:sz w:val="24"/>
          <w:lang w:val="es-AR"/>
        </w:rPr>
        <w:t xml:space="preserve"> al mismo tiempo, </w:t>
      </w:r>
      <w:r w:rsidR="006368C2">
        <w:rPr>
          <w:rFonts w:cs="Lucida Sans Unicode"/>
          <w:sz w:val="24"/>
          <w:lang w:val="es-AR"/>
        </w:rPr>
        <w:t xml:space="preserve">reducir la </w:t>
      </w:r>
      <w:r>
        <w:rPr>
          <w:rFonts w:cs="Lucida Sans Unicode"/>
          <w:sz w:val="24"/>
          <w:lang w:val="es-AR"/>
        </w:rPr>
        <w:t xml:space="preserve">huella ambiental de </w:t>
      </w:r>
      <w:r w:rsidR="006368C2">
        <w:rPr>
          <w:rFonts w:cs="Lucida Sans Unicode"/>
          <w:sz w:val="24"/>
          <w:lang w:val="es-AR"/>
        </w:rPr>
        <w:t>peróxido de hidrógeno, ácido peracético y persulfatos</w:t>
      </w:r>
    </w:p>
    <w:p w14:paraId="595AD9C9" w14:textId="468BC6A8" w:rsidR="006817AD" w:rsidRPr="00375570" w:rsidRDefault="006368C2" w:rsidP="007D1717">
      <w:pPr>
        <w:pStyle w:val="PargrafodaLista"/>
        <w:numPr>
          <w:ilvl w:val="0"/>
          <w:numId w:val="33"/>
        </w:numPr>
        <w:ind w:right="85"/>
        <w:rPr>
          <w:rFonts w:cs="Lucida Sans Unicode"/>
          <w:sz w:val="24"/>
          <w:lang w:val="es-ES"/>
        </w:rPr>
      </w:pPr>
      <w:r>
        <w:rPr>
          <w:rFonts w:cs="Lucida Sans Unicode"/>
          <w:sz w:val="24"/>
          <w:lang w:val="es-AR"/>
        </w:rPr>
        <w:t xml:space="preserve">La hoja de ruta describe las metas hacia la producción </w:t>
      </w:r>
      <w:r w:rsidR="00E76231">
        <w:rPr>
          <w:rFonts w:cs="Lucida Sans Unicode"/>
          <w:sz w:val="24"/>
          <w:lang w:val="es-AR"/>
        </w:rPr>
        <w:t>con neutralidad climática</w:t>
      </w:r>
      <w:r>
        <w:rPr>
          <w:rFonts w:cs="Lucida Sans Unicode"/>
          <w:sz w:val="24"/>
          <w:lang w:val="es-AR"/>
        </w:rPr>
        <w:t xml:space="preserve"> en toda la línea de negocios de Active Oxygens</w:t>
      </w:r>
    </w:p>
    <w:p w14:paraId="0D61CE50" w14:textId="77777777" w:rsidR="00862228" w:rsidRPr="00375570" w:rsidRDefault="006368C2" w:rsidP="003402B4">
      <w:pPr>
        <w:pStyle w:val="PargrafodaLista"/>
        <w:numPr>
          <w:ilvl w:val="0"/>
          <w:numId w:val="33"/>
        </w:numPr>
        <w:ind w:right="85"/>
        <w:rPr>
          <w:rFonts w:cs="Lucida Sans Unicode"/>
          <w:sz w:val="24"/>
          <w:lang w:val="es-ES"/>
        </w:rPr>
      </w:pPr>
      <w:r>
        <w:rPr>
          <w:rFonts w:cs="Lucida Sans Unicode"/>
          <w:sz w:val="24"/>
          <w:lang w:val="es-AR"/>
        </w:rPr>
        <w:t>Los estudios de caso muestran el potencial ecológico de los productos de Active Oxygens en diversas industrias de crecimiento</w:t>
      </w:r>
    </w:p>
    <w:p w14:paraId="7C3481D0" w14:textId="237929A8" w:rsidR="00E6791A" w:rsidRPr="00375570" w:rsidRDefault="000B2CA7" w:rsidP="009C7F45">
      <w:pPr>
        <w:rPr>
          <w:b/>
          <w:bCs/>
          <w:lang w:val="es-ES"/>
        </w:rPr>
      </w:pPr>
      <w:r>
        <w:rPr>
          <w:b/>
          <w:bCs/>
          <w:lang w:val="es-ES"/>
        </w:rPr>
        <w:br/>
      </w:r>
    </w:p>
    <w:bookmarkEnd w:id="0"/>
    <w:p w14:paraId="056515F5" w14:textId="5D506B88" w:rsidR="006F0662" w:rsidRPr="00375570" w:rsidRDefault="006368C2" w:rsidP="009C7F45">
      <w:pPr>
        <w:rPr>
          <w:lang w:val="es-ES"/>
        </w:rPr>
      </w:pPr>
      <w:r>
        <w:rPr>
          <w:lang w:val="es-AR"/>
        </w:rPr>
        <w:t xml:space="preserve">La línea de negocios Active Oxygens de Evonik ha lanzado una nueva </w:t>
      </w:r>
      <w:hyperlink r:id="rId11" w:history="1">
        <w:r w:rsidRPr="00A043B1">
          <w:rPr>
            <w:rStyle w:val="Hyperlink"/>
            <w:color w:val="991D85" w:themeColor="text2"/>
            <w:u w:val="single"/>
            <w:lang w:val="es-AR"/>
          </w:rPr>
          <w:t>estrategia de sostenibilidad</w:t>
        </w:r>
      </w:hyperlink>
      <w:r w:rsidR="00375570">
        <w:rPr>
          <w:rStyle w:val="Hyperlink"/>
          <w:color w:val="991D85" w:themeColor="text2"/>
          <w:u w:val="single"/>
          <w:lang w:val="es-AR"/>
        </w:rPr>
        <w:t xml:space="preserve"> </w:t>
      </w:r>
      <w:r>
        <w:rPr>
          <w:lang w:val="es-AR"/>
        </w:rPr>
        <w:t xml:space="preserve">con el objetivo de expandir su </w:t>
      </w:r>
      <w:r w:rsidR="003848BE" w:rsidRPr="003848BE">
        <w:rPr>
          <w:i/>
          <w:iCs/>
          <w:lang w:val="es-AR"/>
        </w:rPr>
        <w:t>handprint</w:t>
      </w:r>
      <w:r w:rsidR="003848BE">
        <w:rPr>
          <w:lang w:val="es-AR"/>
        </w:rPr>
        <w:t xml:space="preserve"> benéfico</w:t>
      </w:r>
      <w:r w:rsidRPr="007E52C0">
        <w:rPr>
          <w:color w:val="FF0000"/>
          <w:lang w:val="es-AR"/>
        </w:rPr>
        <w:t xml:space="preserve"> </w:t>
      </w:r>
      <w:r>
        <w:rPr>
          <w:lang w:val="es-AR"/>
        </w:rPr>
        <w:t xml:space="preserve">y reducir la huella ambiental de peróxido de hidrógeno, ácido peracético y persulfatos. La estrategia incluye medidas concretas para reducir las emisiones de carbono y aumentar la eficiencia de los recursos en la producción de estos químicos. La meta es lograr la neutralidad climática en toda la línea de negocios para 2040. Active Oxygens también tiene como objetivo promover estas sustancias químicas como alternativas respetuosas con el medioambiente en diversas industrias de crecimiento. </w:t>
      </w:r>
    </w:p>
    <w:p w14:paraId="12080231" w14:textId="77777777" w:rsidR="006F0662" w:rsidRPr="00375570" w:rsidRDefault="006F0662" w:rsidP="009C7F45">
      <w:pPr>
        <w:rPr>
          <w:lang w:val="es-ES"/>
        </w:rPr>
      </w:pPr>
    </w:p>
    <w:p w14:paraId="5848CF64" w14:textId="32A843EE" w:rsidR="00DE4E3B" w:rsidRPr="00375570" w:rsidRDefault="006368C2" w:rsidP="009C7F45">
      <w:pPr>
        <w:rPr>
          <w:lang w:val="es-ES"/>
        </w:rPr>
      </w:pPr>
      <w:r>
        <w:rPr>
          <w:lang w:val="es-AR"/>
        </w:rPr>
        <w:t>El peróxido de hidrógeno, el ácido peracético y los persulfatos son oxidantes poderosos</w:t>
      </w:r>
      <w:r w:rsidR="007E52C0">
        <w:rPr>
          <w:lang w:val="es-AR"/>
        </w:rPr>
        <w:t>,</w:t>
      </w:r>
      <w:r>
        <w:rPr>
          <w:lang w:val="es-AR"/>
        </w:rPr>
        <w:t xml:space="preserve"> con una amplia gama de aplicaciones en diversos sectores. Como se descomponen rápidamente en </w:t>
      </w:r>
      <w:hyperlink r:id="rId12" w:history="1">
        <w:r w:rsidR="005F2795" w:rsidRPr="00A043B1">
          <w:rPr>
            <w:rStyle w:val="Hyperlink"/>
            <w:color w:val="991D85" w:themeColor="text2"/>
            <w:u w:val="single"/>
            <w:lang w:val="es-AR"/>
          </w:rPr>
          <w:t>sustancias inofensivas,</w:t>
        </w:r>
      </w:hyperlink>
      <w:r>
        <w:rPr>
          <w:lang w:val="es-AR"/>
        </w:rPr>
        <w:t xml:space="preserve"> en su mayoría solo oxígeno y agua, se consideran </w:t>
      </w:r>
      <w:r w:rsidR="007E52C0">
        <w:rPr>
          <w:lang w:val="es-AR"/>
        </w:rPr>
        <w:t xml:space="preserve">como </w:t>
      </w:r>
      <w:r>
        <w:rPr>
          <w:lang w:val="es-AR"/>
        </w:rPr>
        <w:t xml:space="preserve">algunos de los productos químicos más limpios disponibles. Sin embargo, la producción convencional de estas sustancias versátiles </w:t>
      </w:r>
      <w:r w:rsidR="003848BE">
        <w:rPr>
          <w:lang w:val="es-AR"/>
        </w:rPr>
        <w:t xml:space="preserve">suele </w:t>
      </w:r>
      <w:r>
        <w:rPr>
          <w:lang w:val="es-AR"/>
        </w:rPr>
        <w:t>deja</w:t>
      </w:r>
      <w:r w:rsidR="003848BE">
        <w:rPr>
          <w:lang w:val="es-AR"/>
        </w:rPr>
        <w:t>r</w:t>
      </w:r>
      <w:r>
        <w:rPr>
          <w:lang w:val="es-AR"/>
        </w:rPr>
        <w:t xml:space="preserve"> una huella de carbono. </w:t>
      </w:r>
    </w:p>
    <w:p w14:paraId="7C491501" w14:textId="77777777" w:rsidR="00DE4E3B" w:rsidRPr="00375570" w:rsidRDefault="00DE4E3B" w:rsidP="009C7F45">
      <w:pPr>
        <w:rPr>
          <w:lang w:val="es-ES"/>
        </w:rPr>
      </w:pPr>
    </w:p>
    <w:p w14:paraId="1AB7B3DD" w14:textId="120BFFD6" w:rsidR="00DE4E3B" w:rsidRPr="00375570" w:rsidRDefault="006368C2" w:rsidP="009C7F45">
      <w:pPr>
        <w:rPr>
          <w:lang w:val="es-ES"/>
        </w:rPr>
      </w:pPr>
      <w:r w:rsidRPr="51CFE029">
        <w:rPr>
          <w:lang w:val="es-AR"/>
        </w:rPr>
        <w:t>"La demanda mundial de peróxido de hidrógeno está aumentando de</w:t>
      </w:r>
      <w:r w:rsidR="007E52C0">
        <w:rPr>
          <w:lang w:val="es-AR"/>
        </w:rPr>
        <w:t>l</w:t>
      </w:r>
      <w:r w:rsidRPr="51CFE029">
        <w:rPr>
          <w:lang w:val="es-AR"/>
        </w:rPr>
        <w:t xml:space="preserve"> 7 a</w:t>
      </w:r>
      <w:r w:rsidR="007E52C0">
        <w:rPr>
          <w:lang w:val="es-AR"/>
        </w:rPr>
        <w:t>l</w:t>
      </w:r>
      <w:r w:rsidRPr="51CFE029">
        <w:rPr>
          <w:lang w:val="es-AR"/>
        </w:rPr>
        <w:t xml:space="preserve"> 8 % cada año, impulsada por campos de crecimiento como la síntesis química, las aplicaciones ambientales, nutrición y electrónica", </w:t>
      </w:r>
      <w:r w:rsidR="007E52C0">
        <w:rPr>
          <w:lang w:val="es-AR"/>
        </w:rPr>
        <w:t>afirma</w:t>
      </w:r>
      <w:r w:rsidRPr="51CFE029">
        <w:rPr>
          <w:lang w:val="es-AR"/>
        </w:rPr>
        <w:t xml:space="preserve"> Robert Katzer, responsable de Strategic Marketing de la línea de negocios Active Oxygens. "Esto hace que </w:t>
      </w:r>
      <w:r w:rsidRPr="51CFE029">
        <w:rPr>
          <w:lang w:val="es-AR"/>
        </w:rPr>
        <w:lastRenderedPageBreak/>
        <w:t xml:space="preserve">sea particularmente urgente reducir la huella ambiental de este producto. Afortunadamente, la tecnología está ahí, y tenemos un </w:t>
      </w:r>
      <w:hyperlink r:id="rId13" w:history="1">
        <w:r w:rsidRPr="51CFE029">
          <w:rPr>
            <w:rStyle w:val="Hyperlink"/>
            <w:color w:val="991D85" w:themeColor="text2"/>
            <w:u w:val="single"/>
            <w:lang w:val="es-AR"/>
          </w:rPr>
          <w:t>plan paso a paso</w:t>
        </w:r>
      </w:hyperlink>
      <w:r w:rsidRPr="51CFE029">
        <w:rPr>
          <w:lang w:val="es-AR"/>
        </w:rPr>
        <w:t xml:space="preserve"> para satisfacer esta creciente demanda de una manera limpia y ecológica.”</w:t>
      </w:r>
    </w:p>
    <w:p w14:paraId="147BD95D" w14:textId="77777777" w:rsidR="00DE4E3B" w:rsidRPr="00375570" w:rsidRDefault="00DE4E3B" w:rsidP="009C7F45">
      <w:pPr>
        <w:rPr>
          <w:lang w:val="es-ES"/>
        </w:rPr>
      </w:pPr>
    </w:p>
    <w:p w14:paraId="6E4E8179" w14:textId="5D45A6EA" w:rsidR="006F0662" w:rsidRPr="00375570" w:rsidRDefault="006368C2" w:rsidP="009C7F45">
      <w:pPr>
        <w:rPr>
          <w:lang w:val="es-ES"/>
        </w:rPr>
      </w:pPr>
      <w:r>
        <w:rPr>
          <w:lang w:val="es-AR"/>
        </w:rPr>
        <w:t xml:space="preserve">Una </w:t>
      </w:r>
      <w:r w:rsidR="00E44DB4">
        <w:rPr>
          <w:lang w:val="es-AR"/>
        </w:rPr>
        <w:t xml:space="preserve">de las </w:t>
      </w:r>
      <w:r>
        <w:rPr>
          <w:lang w:val="es-AR"/>
        </w:rPr>
        <w:t>palanca</w:t>
      </w:r>
      <w:r w:rsidR="00E44DB4">
        <w:rPr>
          <w:lang w:val="es-AR"/>
        </w:rPr>
        <w:t>s</w:t>
      </w:r>
      <w:r>
        <w:rPr>
          <w:lang w:val="es-AR"/>
        </w:rPr>
        <w:t xml:space="preserve"> es a través del uso de energías renovables. A finales de 2021, más del 80 % de la electricidad utilizada en las instalaciones de producción de Active Oxygens en todo el mundo ya provenía de fuentes renovables. Se prevé que esta proporción supere el 90 % en 2023. De acuerdo con la estrategia, también se implementarán nuevas soluciones para las bombas de calor y la reutilización eficiente de la energía en los próximos diez años. La línea de negocios tiene como objetivo operar su primera </w:t>
      </w:r>
      <w:hyperlink r:id="rId14" w:history="1">
        <w:r w:rsidRPr="51CFE029">
          <w:rPr>
            <w:rStyle w:val="Hyperlink"/>
            <w:color w:val="991D85" w:themeColor="text2"/>
            <w:u w:val="single"/>
            <w:lang w:val="es-AR"/>
          </w:rPr>
          <w:t xml:space="preserve">instalación de producción </w:t>
        </w:r>
        <w:r w:rsidR="00E44DB4">
          <w:rPr>
            <w:rStyle w:val="Hyperlink"/>
            <w:color w:val="991D85" w:themeColor="text2"/>
            <w:u w:val="single"/>
            <w:lang w:val="es-AR"/>
          </w:rPr>
          <w:t>con neutralidad clim</w:t>
        </w:r>
        <w:r w:rsidR="00E44DB4">
          <w:rPr>
            <w:rStyle w:val="Hyperlink"/>
            <w:color w:val="991D85" w:themeColor="text2"/>
            <w:u w:val="single"/>
            <w:lang w:val="es-AR"/>
          </w:rPr>
          <w:t>á</w:t>
        </w:r>
        <w:r w:rsidR="00E44DB4">
          <w:rPr>
            <w:rStyle w:val="Hyperlink"/>
            <w:color w:val="991D85" w:themeColor="text2"/>
            <w:u w:val="single"/>
            <w:lang w:val="es-AR"/>
          </w:rPr>
          <w:t>tica</w:t>
        </w:r>
      </w:hyperlink>
      <w:r>
        <w:rPr>
          <w:lang w:val="es-AR"/>
        </w:rPr>
        <w:t xml:space="preserve"> para 2032. </w:t>
      </w:r>
    </w:p>
    <w:p w14:paraId="54CA041B" w14:textId="77777777" w:rsidR="006F0662" w:rsidRPr="00375570" w:rsidRDefault="006F0662" w:rsidP="009C7F45">
      <w:pPr>
        <w:rPr>
          <w:lang w:val="es-ES"/>
        </w:rPr>
      </w:pPr>
    </w:p>
    <w:p w14:paraId="650C511B" w14:textId="2AAAB772" w:rsidR="006F0662" w:rsidRPr="00375570" w:rsidRDefault="006368C2" w:rsidP="009C7F45">
      <w:pPr>
        <w:rPr>
          <w:i/>
          <w:iCs/>
          <w:lang w:val="es-ES"/>
        </w:rPr>
      </w:pPr>
      <w:r w:rsidRPr="51CFE029">
        <w:rPr>
          <w:lang w:val="es-AR"/>
        </w:rPr>
        <w:t xml:space="preserve">Además, Active Oxygens está llevando a cabo ambiciosos planes para cambiar las materias primas basadas en fósiles en sus procesos de producción, por ejemplo, </w:t>
      </w:r>
      <w:hyperlink r:id="rId15" w:history="1">
        <w:r w:rsidRPr="51CFE029">
          <w:rPr>
            <w:rStyle w:val="Hyperlink"/>
            <w:color w:val="991D85" w:themeColor="text2"/>
            <w:u w:val="single"/>
            <w:lang w:val="es-AR"/>
          </w:rPr>
          <w:t>ácido acético de base biológica e hidrógeno verde</w:t>
        </w:r>
      </w:hyperlink>
      <w:r w:rsidRPr="51CFE029">
        <w:rPr>
          <w:lang w:val="es-AR"/>
        </w:rPr>
        <w:t xml:space="preserve">. El hidrógeno verde se crea a través de la electrólisis del agua alimentada por electricidad renovable. La BL actualmente está explorando opciones para obtener hidrógeno sostenible localmente en cada uno de sus sites en todo el mundo. La primera planta está programada para comenzar a utilizar hidrógeno verde en 2026, y el resto lo hará poco después. </w:t>
      </w:r>
    </w:p>
    <w:p w14:paraId="249055B9" w14:textId="77777777" w:rsidR="006F0662" w:rsidRPr="00375570" w:rsidRDefault="006F0662" w:rsidP="009C7F45">
      <w:pPr>
        <w:rPr>
          <w:lang w:val="es-ES"/>
        </w:rPr>
      </w:pPr>
    </w:p>
    <w:p w14:paraId="503556AC" w14:textId="5EEEAFE6" w:rsidR="006F0662" w:rsidRPr="00375570" w:rsidRDefault="006368C2" w:rsidP="009C7F45">
      <w:pPr>
        <w:rPr>
          <w:lang w:val="es-ES"/>
        </w:rPr>
      </w:pPr>
      <w:r>
        <w:rPr>
          <w:lang w:val="es-AR"/>
        </w:rPr>
        <w:t xml:space="preserve">Para el cliente, el uso de peróxido de hidrógeno, ácido peracético y persulfatos puede contribuir a procesos industriales más ecológicos. "A medida que la población crece, las megatendencias globales como la urbanización están provocando cambios masivos", explica Robert Katzer. "Aquí es donde nuestros productos pueden contribuir con soluciones más sostenibles. Por ejemplo, el </w:t>
      </w:r>
      <w:hyperlink r:id="rId16" w:history="1">
        <w:r w:rsidR="00247B11" w:rsidRPr="51CFE029">
          <w:rPr>
            <w:rStyle w:val="Hyperlink"/>
            <w:color w:val="991D85" w:themeColor="text2"/>
            <w:u w:val="single"/>
            <w:lang w:val="es-AR"/>
          </w:rPr>
          <w:t>tratamiento de aguas residuales</w:t>
        </w:r>
      </w:hyperlink>
      <w:r>
        <w:rPr>
          <w:lang w:val="es-AR"/>
        </w:rPr>
        <w:t xml:space="preserve"> con peróxido de hidrógeno o ácido peracético produce muchos menos residuos en el medioambiente que el uso de otros productos químicos. También se puede ahorrar energía</w:t>
      </w:r>
      <w:r w:rsidR="00912D1B">
        <w:rPr>
          <w:lang w:val="es-AR"/>
        </w:rPr>
        <w:t>. Por medio del</w:t>
      </w:r>
      <w:r>
        <w:rPr>
          <w:lang w:val="es-AR"/>
        </w:rPr>
        <w:t xml:space="preserve"> peróxido de hidrógeno </w:t>
      </w:r>
      <w:r w:rsidR="00912D1B">
        <w:rPr>
          <w:lang w:val="es-AR"/>
        </w:rPr>
        <w:t xml:space="preserve">se </w:t>
      </w:r>
      <w:r>
        <w:rPr>
          <w:lang w:val="es-AR"/>
        </w:rPr>
        <w:t xml:space="preserve">puede </w:t>
      </w:r>
      <w:r w:rsidR="00912D1B">
        <w:rPr>
          <w:lang w:val="es-AR"/>
        </w:rPr>
        <w:t>realizar</w:t>
      </w:r>
      <w:r>
        <w:rPr>
          <w:lang w:val="es-AR"/>
        </w:rPr>
        <w:t xml:space="preserve"> un </w:t>
      </w:r>
      <w:hyperlink r:id="rId17" w:history="1">
        <w:r w:rsidR="00893D92" w:rsidRPr="51CFE029">
          <w:rPr>
            <w:rStyle w:val="Hyperlink"/>
            <w:color w:val="991D85" w:themeColor="text2"/>
            <w:u w:val="single"/>
            <w:lang w:val="es-AR"/>
          </w:rPr>
          <w:t>tratamiento previo de aguas residuales industriales</w:t>
        </w:r>
      </w:hyperlink>
      <w:r>
        <w:rPr>
          <w:lang w:val="es-AR"/>
        </w:rPr>
        <w:t xml:space="preserve">, oxidando contaminantes no biológicos que de otro modo tendrían que incinerarse en un proceso de alto consumo energético. Estamos trabajando junto con clientes de </w:t>
      </w:r>
      <w:r>
        <w:rPr>
          <w:lang w:val="es-AR"/>
        </w:rPr>
        <w:lastRenderedPageBreak/>
        <w:t xml:space="preserve">todo el mundo para implementar y expandir el uso de estas tecnologías.” </w:t>
      </w:r>
    </w:p>
    <w:p w14:paraId="294AF4BB" w14:textId="77777777" w:rsidR="00E04A57" w:rsidRPr="00375570" w:rsidRDefault="00E04A57" w:rsidP="009C7F45">
      <w:pPr>
        <w:rPr>
          <w:lang w:val="es-ES"/>
        </w:rPr>
      </w:pPr>
    </w:p>
    <w:p w14:paraId="3B9B6128" w14:textId="129C69C0" w:rsidR="00321119" w:rsidRPr="00375570" w:rsidRDefault="006368C2" w:rsidP="009C7F45">
      <w:pPr>
        <w:rPr>
          <w:lang w:val="es-ES"/>
        </w:rPr>
      </w:pPr>
      <w:r w:rsidRPr="51CFE029">
        <w:rPr>
          <w:lang w:val="es-AR"/>
        </w:rPr>
        <w:t xml:space="preserve">La eficiencia de los recursos también se centra en otro uso importante del peróxido de hidrógeno: la síntesis química. La producción convencional de óxido de propileno y propilenglicol, por ejemplo, puede crear subproductos innecesarios. Mediante la utilización de peróxido de hidrógeno para </w:t>
      </w:r>
      <w:hyperlink r:id="rId18" w:history="1">
        <w:r w:rsidRPr="51CFE029">
          <w:rPr>
            <w:rStyle w:val="Hyperlink"/>
            <w:color w:val="991D85" w:themeColor="text2"/>
            <w:u w:val="single"/>
            <w:lang w:val="es-AR"/>
          </w:rPr>
          <w:t>síntesis directa</w:t>
        </w:r>
      </w:hyperlink>
      <w:r w:rsidRPr="51CFE029">
        <w:rPr>
          <w:lang w:val="es-AR"/>
        </w:rPr>
        <w:t xml:space="preserve"> de estos productos en demanda, la tecnología exclusiva de Evonik Active Oxygens ofrece una alternativa innovadora, sostenible y eficiente.</w:t>
      </w:r>
    </w:p>
    <w:p w14:paraId="1EDF17DA" w14:textId="77777777" w:rsidR="00527DC0" w:rsidRPr="00375570" w:rsidRDefault="00527DC0" w:rsidP="009C7F45">
      <w:pPr>
        <w:rPr>
          <w:lang w:val="es-ES"/>
        </w:rPr>
      </w:pPr>
    </w:p>
    <w:p w14:paraId="6FA2C0C9" w14:textId="7EC35A84" w:rsidR="00AB7596" w:rsidRPr="00375570" w:rsidRDefault="00912D1B" w:rsidP="009C7F45">
      <w:pPr>
        <w:rPr>
          <w:lang w:val="es-ES"/>
        </w:rPr>
      </w:pPr>
      <w:r>
        <w:rPr>
          <w:lang w:val="es-AR"/>
        </w:rPr>
        <w:t xml:space="preserve">En su calidad de </w:t>
      </w:r>
      <w:r w:rsidR="006368C2" w:rsidRPr="61A0E30C">
        <w:rPr>
          <w:lang w:val="es-AR"/>
        </w:rPr>
        <w:t>línea de negocios dentro de la división de Smart Materials de Evonik, los objetivos de sostenibilidad de Active Oxygens respaldan</w:t>
      </w:r>
      <w:r>
        <w:rPr>
          <w:lang w:val="es-AR"/>
        </w:rPr>
        <w:t>,</w:t>
      </w:r>
      <w:r w:rsidR="006368C2" w:rsidRPr="61A0E30C">
        <w:rPr>
          <w:lang w:val="es-AR"/>
        </w:rPr>
        <w:t xml:space="preserve"> en particular</w:t>
      </w:r>
      <w:r>
        <w:rPr>
          <w:lang w:val="es-AR"/>
        </w:rPr>
        <w:t>,</w:t>
      </w:r>
      <w:r w:rsidR="006368C2" w:rsidRPr="61A0E30C">
        <w:rPr>
          <w:lang w:val="es-AR"/>
        </w:rPr>
        <w:t xml:space="preserve"> las metas del área de crecimiento de </w:t>
      </w:r>
      <w:hyperlink r:id="rId19" w:history="1">
        <w:r w:rsidR="006368C2" w:rsidRPr="61A0E30C">
          <w:rPr>
            <w:rStyle w:val="Hyperlink"/>
            <w:color w:val="991D85" w:themeColor="text2"/>
            <w:u w:val="single"/>
            <w:lang w:val="es-AR"/>
          </w:rPr>
          <w:t xml:space="preserve">Eco </w:t>
        </w:r>
        <w:proofErr w:type="spellStart"/>
        <w:r w:rsidR="006368C2" w:rsidRPr="61A0E30C">
          <w:rPr>
            <w:rStyle w:val="Hyperlink"/>
            <w:color w:val="991D85" w:themeColor="text2"/>
            <w:u w:val="single"/>
            <w:lang w:val="es-AR"/>
          </w:rPr>
          <w:t>Solutions</w:t>
        </w:r>
        <w:proofErr w:type="spellEnd"/>
      </w:hyperlink>
      <w:r w:rsidR="006368C2" w:rsidRPr="61A0E30C">
        <w:rPr>
          <w:lang w:val="es-AR"/>
        </w:rPr>
        <w:t xml:space="preserve">. </w:t>
      </w:r>
      <w:r>
        <w:rPr>
          <w:lang w:val="es-AR"/>
        </w:rPr>
        <w:t>Estas</w:t>
      </w:r>
      <w:r w:rsidR="006368C2" w:rsidRPr="61A0E30C">
        <w:rPr>
          <w:lang w:val="es-AR"/>
        </w:rPr>
        <w:t xml:space="preserve"> </w:t>
      </w:r>
      <w:r>
        <w:rPr>
          <w:lang w:val="es-AR"/>
        </w:rPr>
        <w:t xml:space="preserve">soluciones </w:t>
      </w:r>
      <w:r w:rsidR="006368C2" w:rsidRPr="61A0E30C">
        <w:rPr>
          <w:lang w:val="es-AR"/>
        </w:rPr>
        <w:t>son aplicaciones que ahorran recursos y permiten procesos respetuosos con el medioambiente. Smart Materials tiene como objetivo generar 900 millones de euros en ventas de Eco Solutions hasta 2027.</w:t>
      </w:r>
    </w:p>
    <w:p w14:paraId="51CAE0DF" w14:textId="77777777" w:rsidR="00AB7596" w:rsidRPr="00375570" w:rsidRDefault="00AB7596" w:rsidP="009C7F45">
      <w:pPr>
        <w:rPr>
          <w:lang w:val="es-ES"/>
        </w:rPr>
      </w:pPr>
    </w:p>
    <w:p w14:paraId="6F219C9B" w14:textId="2AD7FA3A" w:rsidR="00527DC0" w:rsidRPr="00375570" w:rsidRDefault="006368C2" w:rsidP="009C7F45">
      <w:pPr>
        <w:rPr>
          <w:lang w:val="es-ES"/>
        </w:rPr>
      </w:pPr>
      <w:r w:rsidRPr="51CFE029">
        <w:rPr>
          <w:lang w:val="es-AR"/>
        </w:rPr>
        <w:t xml:space="preserve">La nueva estrategia también contribuye a la del grupo Evonik </w:t>
      </w:r>
      <w:hyperlink r:id="rId20" w:history="1">
        <w:r w:rsidR="00E4616E" w:rsidRPr="51CFE029">
          <w:rPr>
            <w:rStyle w:val="Hyperlink"/>
            <w:color w:val="991D85" w:themeColor="text2"/>
            <w:u w:val="single"/>
            <w:lang w:val="es-AR"/>
          </w:rPr>
          <w:t>y su enfoque de sostenib</w:t>
        </w:r>
        <w:r w:rsidR="00E4616E" w:rsidRPr="51CFE029">
          <w:rPr>
            <w:rStyle w:val="Hyperlink"/>
            <w:color w:val="991D85" w:themeColor="text2"/>
            <w:u w:val="single"/>
            <w:lang w:val="es-AR"/>
          </w:rPr>
          <w:t>i</w:t>
        </w:r>
        <w:r w:rsidR="00E4616E" w:rsidRPr="51CFE029">
          <w:rPr>
            <w:rStyle w:val="Hyperlink"/>
            <w:color w:val="991D85" w:themeColor="text2"/>
            <w:u w:val="single"/>
            <w:lang w:val="es-AR"/>
          </w:rPr>
          <w:t>lidad</w:t>
        </w:r>
        <w:r w:rsidRPr="51CFE029">
          <w:rPr>
            <w:lang w:val="es-AR"/>
          </w:rPr>
          <w:t xml:space="preserve"> </w:t>
        </w:r>
      </w:hyperlink>
      <w:r w:rsidRPr="51CFE029">
        <w:rPr>
          <w:lang w:val="es-AR"/>
        </w:rPr>
        <w:t>global. Este</w:t>
      </w:r>
      <w:r w:rsidR="00912D1B">
        <w:rPr>
          <w:lang w:val="es-AR"/>
        </w:rPr>
        <w:t>,</w:t>
      </w:r>
      <w:r w:rsidRPr="51CFE029">
        <w:rPr>
          <w:lang w:val="es-AR"/>
        </w:rPr>
        <w:t xml:space="preserve"> se basa en objetivos ambiciosos y actividades clave para traducirlos en acciones mensurables. La sostenibilidad forma parte integral de la estrategia y las actividades comerciales de Evonik y de todas sus líneas de negocios</w:t>
      </w:r>
      <w:r w:rsidR="00912D1B">
        <w:rPr>
          <w:lang w:val="es-AR"/>
        </w:rPr>
        <w:t>. Y</w:t>
      </w:r>
      <w:r w:rsidRPr="51CFE029">
        <w:rPr>
          <w:lang w:val="es-AR"/>
        </w:rPr>
        <w:t xml:space="preserve"> la empresa se centra sistemáticamente en el impacto de sus actividades a lo largo de toda la cadena de valor, sobre la base de los Objetivos de Desarrollo Sostenible de la ONU. Evonik es una de las empresas líderes en la industria química para la sostenibilidad, respaldada por los resultados de importantes agencias independientes de calificación como MSCI, Sustainalytics, EcoVadis y CDP.</w:t>
      </w:r>
    </w:p>
    <w:p w14:paraId="7781DF17" w14:textId="77777777" w:rsidR="006F0662" w:rsidRPr="00375570" w:rsidRDefault="006F0662" w:rsidP="009C7F45">
      <w:pPr>
        <w:rPr>
          <w:lang w:val="es-ES"/>
        </w:rPr>
      </w:pPr>
    </w:p>
    <w:p w14:paraId="4C586E11" w14:textId="1C1297B2" w:rsidR="006F0662" w:rsidRPr="00375570" w:rsidRDefault="006368C2" w:rsidP="009C7F45">
      <w:pPr>
        <w:rPr>
          <w:color w:val="991D85" w:themeColor="text2"/>
          <w:u w:val="single"/>
          <w:lang w:val="es-ES"/>
        </w:rPr>
      </w:pPr>
      <w:r w:rsidRPr="51CFE029">
        <w:rPr>
          <w:lang w:val="es-AR"/>
        </w:rPr>
        <w:t xml:space="preserve">Descubra la nueva estrategia de sostenibilidad de Active </w:t>
      </w:r>
      <w:proofErr w:type="spellStart"/>
      <w:r w:rsidRPr="51CFE029">
        <w:rPr>
          <w:lang w:val="es-AR"/>
        </w:rPr>
        <w:t>Oxygens</w:t>
      </w:r>
      <w:proofErr w:type="spellEnd"/>
      <w:r w:rsidRPr="51CFE029">
        <w:rPr>
          <w:lang w:val="es-AR"/>
        </w:rPr>
        <w:t xml:space="preserve"> en: </w:t>
      </w:r>
      <w:hyperlink r:id="rId21" w:history="1">
        <w:r w:rsidR="004736E6" w:rsidRPr="51CFE029">
          <w:rPr>
            <w:rStyle w:val="Hyperlink"/>
            <w:color w:val="991D85" w:themeColor="text2"/>
            <w:u w:val="single"/>
            <w:lang w:val="es-AR"/>
          </w:rPr>
          <w:t>www.active-oxygens.com/</w:t>
        </w:r>
        <w:r w:rsidR="004736E6" w:rsidRPr="51CFE029">
          <w:rPr>
            <w:rStyle w:val="Hyperlink"/>
            <w:color w:val="991D85" w:themeColor="text2"/>
            <w:u w:val="single"/>
            <w:lang w:val="es-AR"/>
          </w:rPr>
          <w:t>s</w:t>
        </w:r>
        <w:r w:rsidR="004736E6" w:rsidRPr="51CFE029">
          <w:rPr>
            <w:rStyle w:val="Hyperlink"/>
            <w:color w:val="991D85" w:themeColor="text2"/>
            <w:u w:val="single"/>
            <w:lang w:val="es-AR"/>
          </w:rPr>
          <w:t>ustainability</w:t>
        </w:r>
      </w:hyperlink>
      <w:r w:rsidRPr="51CFE029">
        <w:rPr>
          <w:lang w:val="es-AR"/>
        </w:rPr>
        <w:t xml:space="preserve"> </w:t>
      </w:r>
    </w:p>
    <w:p w14:paraId="77834DA0" w14:textId="77777777" w:rsidR="00132CEA" w:rsidRPr="00375570" w:rsidRDefault="00132CEA" w:rsidP="009C7F45">
      <w:pPr>
        <w:rPr>
          <w:b/>
          <w:bCs/>
          <w:color w:val="000000"/>
          <w:sz w:val="18"/>
          <w:szCs w:val="18"/>
          <w:lang w:val="es-ES"/>
        </w:rPr>
      </w:pPr>
    </w:p>
    <w:p w14:paraId="0345EFF6" w14:textId="5C464BFA" w:rsidR="00132CEA" w:rsidRDefault="00132CEA" w:rsidP="009C7F45">
      <w:pPr>
        <w:spacing w:line="220" w:lineRule="exact"/>
        <w:outlineLvl w:val="0"/>
        <w:rPr>
          <w:b/>
          <w:bCs/>
          <w:color w:val="000000"/>
          <w:sz w:val="18"/>
          <w:szCs w:val="18"/>
          <w:lang w:val="es-ES"/>
        </w:rPr>
      </w:pPr>
    </w:p>
    <w:p w14:paraId="0FDD9638" w14:textId="42D89CCA" w:rsidR="00D3380E" w:rsidRDefault="00D3380E" w:rsidP="009C7F45">
      <w:pPr>
        <w:spacing w:line="220" w:lineRule="exact"/>
        <w:outlineLvl w:val="0"/>
        <w:rPr>
          <w:b/>
          <w:bCs/>
          <w:color w:val="000000"/>
          <w:sz w:val="18"/>
          <w:szCs w:val="18"/>
          <w:lang w:val="es-ES"/>
        </w:rPr>
      </w:pPr>
    </w:p>
    <w:p w14:paraId="0B03BEF0" w14:textId="29C0B097" w:rsidR="00D3380E" w:rsidRDefault="00D3380E" w:rsidP="009C7F45">
      <w:pPr>
        <w:spacing w:line="220" w:lineRule="exact"/>
        <w:outlineLvl w:val="0"/>
        <w:rPr>
          <w:b/>
          <w:bCs/>
          <w:color w:val="000000"/>
          <w:sz w:val="18"/>
          <w:szCs w:val="18"/>
          <w:lang w:val="es-ES"/>
        </w:rPr>
      </w:pPr>
    </w:p>
    <w:p w14:paraId="60435B8F" w14:textId="131C5A76" w:rsidR="00D3380E" w:rsidRDefault="00D3380E" w:rsidP="009C7F45">
      <w:pPr>
        <w:spacing w:line="220" w:lineRule="exact"/>
        <w:outlineLvl w:val="0"/>
        <w:rPr>
          <w:b/>
          <w:bCs/>
          <w:color w:val="000000"/>
          <w:sz w:val="18"/>
          <w:szCs w:val="18"/>
          <w:lang w:val="es-ES"/>
        </w:rPr>
      </w:pPr>
    </w:p>
    <w:p w14:paraId="41C72EB8" w14:textId="1158181F" w:rsidR="00D3380E" w:rsidRDefault="00D3380E" w:rsidP="00E5685D">
      <w:pPr>
        <w:spacing w:line="220" w:lineRule="exact"/>
        <w:outlineLvl w:val="0"/>
        <w:rPr>
          <w:b/>
          <w:bCs/>
          <w:color w:val="000000"/>
          <w:sz w:val="18"/>
          <w:szCs w:val="18"/>
          <w:lang w:val="es-ES"/>
        </w:rPr>
      </w:pPr>
    </w:p>
    <w:p w14:paraId="7BA2177A" w14:textId="146BA8B2" w:rsidR="00D3380E" w:rsidRDefault="00D3380E" w:rsidP="00E5685D">
      <w:pPr>
        <w:spacing w:line="220" w:lineRule="exact"/>
        <w:outlineLvl w:val="0"/>
        <w:rPr>
          <w:b/>
          <w:bCs/>
          <w:color w:val="000000"/>
          <w:sz w:val="18"/>
          <w:szCs w:val="18"/>
          <w:lang w:val="es-ES"/>
        </w:rPr>
      </w:pPr>
    </w:p>
    <w:p w14:paraId="0133746F" w14:textId="2E06698B" w:rsidR="00D3380E" w:rsidRDefault="00D3380E" w:rsidP="00E5685D">
      <w:pPr>
        <w:spacing w:line="220" w:lineRule="exact"/>
        <w:outlineLvl w:val="0"/>
        <w:rPr>
          <w:b/>
          <w:bCs/>
          <w:color w:val="000000"/>
          <w:sz w:val="18"/>
          <w:szCs w:val="18"/>
          <w:lang w:val="es-ES"/>
        </w:rPr>
      </w:pPr>
    </w:p>
    <w:p w14:paraId="470BBB36" w14:textId="2819D10F" w:rsidR="00D3380E" w:rsidRDefault="00D3380E" w:rsidP="00E5685D">
      <w:pPr>
        <w:spacing w:line="220" w:lineRule="exact"/>
        <w:outlineLvl w:val="0"/>
        <w:rPr>
          <w:b/>
          <w:bCs/>
          <w:color w:val="000000"/>
          <w:sz w:val="18"/>
          <w:szCs w:val="18"/>
          <w:lang w:val="es-ES"/>
        </w:rPr>
      </w:pPr>
    </w:p>
    <w:p w14:paraId="017604B8" w14:textId="279FB946" w:rsidR="00D3380E" w:rsidRDefault="00D3380E" w:rsidP="00E5685D">
      <w:pPr>
        <w:spacing w:line="220" w:lineRule="exact"/>
        <w:outlineLvl w:val="0"/>
        <w:rPr>
          <w:b/>
          <w:bCs/>
          <w:color w:val="000000"/>
          <w:sz w:val="18"/>
          <w:szCs w:val="18"/>
          <w:lang w:val="es-ES"/>
        </w:rPr>
      </w:pPr>
    </w:p>
    <w:p w14:paraId="35936F46" w14:textId="7420A249" w:rsidR="00D3380E" w:rsidRDefault="00D3380E" w:rsidP="00E5685D">
      <w:pPr>
        <w:spacing w:line="220" w:lineRule="exact"/>
        <w:outlineLvl w:val="0"/>
        <w:rPr>
          <w:b/>
          <w:bCs/>
          <w:color w:val="000000"/>
          <w:sz w:val="18"/>
          <w:szCs w:val="18"/>
          <w:lang w:val="es-ES"/>
        </w:rPr>
      </w:pPr>
    </w:p>
    <w:p w14:paraId="393926B0" w14:textId="77777777" w:rsidR="00D3380E" w:rsidRPr="008A2A9D" w:rsidRDefault="00D3380E" w:rsidP="00D3380E">
      <w:pPr>
        <w:spacing w:line="220" w:lineRule="exact"/>
        <w:outlineLvl w:val="0"/>
        <w:rPr>
          <w:b/>
          <w:bCs/>
          <w:sz w:val="18"/>
          <w:szCs w:val="18"/>
          <w:lang w:val="es-ES"/>
        </w:rPr>
      </w:pPr>
      <w:r w:rsidRPr="008A2A9D">
        <w:rPr>
          <w:b/>
          <w:bCs/>
          <w:sz w:val="18"/>
          <w:szCs w:val="18"/>
          <w:lang w:val="es-ES"/>
        </w:rPr>
        <w:t xml:space="preserve">Información de la empresa  </w:t>
      </w:r>
    </w:p>
    <w:p w14:paraId="444E8925" w14:textId="088A7B2D" w:rsidR="00D3380E" w:rsidRDefault="00D3380E" w:rsidP="00D3380E">
      <w:pPr>
        <w:spacing w:line="220" w:lineRule="exact"/>
        <w:jc w:val="both"/>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13F03034" w14:textId="10317B65" w:rsidR="00D3380E" w:rsidRDefault="00D3380E" w:rsidP="00D3380E">
      <w:pPr>
        <w:spacing w:line="220" w:lineRule="exact"/>
        <w:jc w:val="both"/>
        <w:rPr>
          <w:rFonts w:cs="Lucida Sans Unicode"/>
          <w:color w:val="000000"/>
          <w:sz w:val="18"/>
          <w:szCs w:val="18"/>
          <w:lang w:val="es-ES" w:eastAsia="pt-BR"/>
        </w:rPr>
      </w:pPr>
    </w:p>
    <w:p w14:paraId="732B0A92" w14:textId="77777777" w:rsidR="00687F08" w:rsidRDefault="00687F08" w:rsidP="00687F08">
      <w:pPr>
        <w:spacing w:line="220" w:lineRule="exact"/>
        <w:jc w:val="both"/>
        <w:rPr>
          <w:rFonts w:cstheme="minorHAnsi"/>
          <w:sz w:val="18"/>
          <w:szCs w:val="18"/>
          <w:lang w:val="es-AR" w:eastAsia="pt-BR"/>
        </w:rPr>
      </w:pPr>
    </w:p>
    <w:p w14:paraId="4CB97A41" w14:textId="3046630F" w:rsidR="00687F08" w:rsidRPr="00687F08" w:rsidRDefault="00687F08" w:rsidP="00687F08">
      <w:pPr>
        <w:spacing w:line="220" w:lineRule="exact"/>
        <w:jc w:val="both"/>
        <w:rPr>
          <w:rFonts w:cstheme="minorHAnsi"/>
          <w:b/>
          <w:bCs/>
          <w:sz w:val="18"/>
          <w:szCs w:val="18"/>
          <w:lang w:val="es-AR" w:eastAsia="pt-BR"/>
        </w:rPr>
      </w:pPr>
      <w:r w:rsidRPr="00687F08">
        <w:rPr>
          <w:rFonts w:cstheme="minorHAnsi"/>
          <w:b/>
          <w:bCs/>
          <w:sz w:val="18"/>
          <w:szCs w:val="18"/>
          <w:lang w:val="es-AR" w:eastAsia="pt-BR"/>
        </w:rPr>
        <w:t>Sobre Smart Materials</w:t>
      </w:r>
    </w:p>
    <w:p w14:paraId="0014C25D" w14:textId="17EA2083" w:rsidR="00687F08" w:rsidRDefault="00687F08" w:rsidP="00687F08">
      <w:pPr>
        <w:spacing w:line="220" w:lineRule="exact"/>
        <w:jc w:val="both"/>
        <w:rPr>
          <w:rFonts w:cstheme="minorHAnsi"/>
          <w:sz w:val="18"/>
          <w:szCs w:val="18"/>
          <w:lang w:val="es-AR" w:eastAsia="pt-BR"/>
        </w:rPr>
      </w:pPr>
      <w:r>
        <w:rPr>
          <w:rFonts w:cstheme="minorHAnsi"/>
          <w:sz w:val="18"/>
          <w:szCs w:val="18"/>
          <w:lang w:val="es-AR" w:eastAsia="pt-BR"/>
        </w:rPr>
        <w:t xml:space="preserve">La división Smart </w:t>
      </w:r>
      <w:proofErr w:type="spellStart"/>
      <w:r>
        <w:rPr>
          <w:rFonts w:cstheme="minorHAnsi"/>
          <w:sz w:val="18"/>
          <w:szCs w:val="18"/>
          <w:lang w:val="es-AR" w:eastAsia="pt-BR"/>
        </w:rPr>
        <w:t>Materials</w:t>
      </w:r>
      <w:proofErr w:type="spellEnd"/>
      <w:r>
        <w:rPr>
          <w:rFonts w:cstheme="minorHAnsi"/>
          <w:sz w:val="18"/>
          <w:szCs w:val="18"/>
          <w:lang w:val="es-AR" w:eastAsia="pt-BR"/>
        </w:rPr>
        <w:t xml:space="preserve"> incluye actividades con materiales innovadores, que permiten soluciones con ahorro de energía y reemplazan materiales convencionales. Son la respuesta inteligente a el mayor desafío de nuestro tiempo: medioambiente, eficiencia energética, urbanización, movilidad y salud. La división generó ventas por 3920 millones de euros en 2021 y cuenta con alrededor de 7900 colaboradores.</w:t>
      </w:r>
    </w:p>
    <w:p w14:paraId="424311ED" w14:textId="22139A39" w:rsidR="00687F08" w:rsidRDefault="00687F08" w:rsidP="00687F08">
      <w:pPr>
        <w:spacing w:line="220" w:lineRule="exact"/>
        <w:jc w:val="both"/>
        <w:rPr>
          <w:rFonts w:cstheme="minorHAnsi"/>
          <w:sz w:val="18"/>
          <w:szCs w:val="18"/>
          <w:lang w:val="es-AR" w:eastAsia="pt-BR"/>
        </w:rPr>
      </w:pPr>
    </w:p>
    <w:p w14:paraId="31FECC89" w14:textId="77777777" w:rsidR="00687F08" w:rsidRDefault="00687F08" w:rsidP="00D3380E">
      <w:pPr>
        <w:spacing w:line="220" w:lineRule="exact"/>
        <w:jc w:val="both"/>
        <w:rPr>
          <w:b/>
          <w:bCs/>
          <w:sz w:val="18"/>
          <w:szCs w:val="18"/>
          <w:lang w:val="es-ES"/>
        </w:rPr>
      </w:pPr>
    </w:p>
    <w:p w14:paraId="7B863EBF" w14:textId="02B9EE7C" w:rsidR="00D3380E" w:rsidRPr="008A2A9D" w:rsidRDefault="00D3380E" w:rsidP="00D3380E">
      <w:pPr>
        <w:spacing w:line="220" w:lineRule="exact"/>
        <w:jc w:val="both"/>
        <w:rPr>
          <w:b/>
          <w:bCs/>
          <w:sz w:val="18"/>
          <w:szCs w:val="18"/>
          <w:lang w:val="es-ES"/>
        </w:rPr>
      </w:pPr>
      <w:r w:rsidRPr="008A2A9D">
        <w:rPr>
          <w:b/>
          <w:bCs/>
          <w:sz w:val="18"/>
          <w:szCs w:val="18"/>
          <w:lang w:val="es-ES"/>
        </w:rPr>
        <w:t>Nota legal</w:t>
      </w:r>
    </w:p>
    <w:p w14:paraId="0195BD32" w14:textId="77777777" w:rsidR="00D3380E" w:rsidRDefault="00D3380E" w:rsidP="00D3380E">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390506A6" w14:textId="77777777" w:rsidR="00D3380E" w:rsidRPr="00D3380E" w:rsidRDefault="00D3380E" w:rsidP="00D3380E">
      <w:pPr>
        <w:spacing w:line="220" w:lineRule="exact"/>
        <w:jc w:val="both"/>
        <w:rPr>
          <w:rFonts w:cs="Lucida Sans Unicode"/>
          <w:b/>
          <w:bCs/>
          <w:color w:val="FF0000"/>
          <w:sz w:val="18"/>
          <w:szCs w:val="18"/>
          <w:lang w:val="es-ES"/>
        </w:rPr>
      </w:pPr>
    </w:p>
    <w:p w14:paraId="02C60785" w14:textId="77777777" w:rsidR="00D3380E" w:rsidRPr="00D3380E" w:rsidRDefault="00D3380E" w:rsidP="00D3380E">
      <w:pPr>
        <w:spacing w:line="220" w:lineRule="exact"/>
        <w:jc w:val="both"/>
        <w:rPr>
          <w:rFonts w:cs="Lucida Sans Unicode"/>
          <w:b/>
          <w:bCs/>
          <w:color w:val="FF0000"/>
          <w:sz w:val="18"/>
          <w:szCs w:val="18"/>
          <w:lang w:val="es-ES"/>
        </w:rPr>
      </w:pPr>
    </w:p>
    <w:p w14:paraId="15F4EAD9" w14:textId="77777777" w:rsidR="000B2CA7" w:rsidRPr="00CA69A7" w:rsidRDefault="000B2CA7" w:rsidP="000B2CA7">
      <w:pPr>
        <w:outlineLvl w:val="0"/>
        <w:rPr>
          <w:rFonts w:cs="Arial"/>
          <w:b/>
          <w:bCs/>
          <w:kern w:val="28"/>
          <w:sz w:val="24"/>
          <w:szCs w:val="32"/>
          <w:lang w:val="es-ES"/>
        </w:rPr>
      </w:pPr>
    </w:p>
    <w:p w14:paraId="6FE24B8A" w14:textId="77777777" w:rsidR="000B2CA7" w:rsidRPr="003848BE" w:rsidRDefault="000B2CA7" w:rsidP="000B2CA7">
      <w:pPr>
        <w:spacing w:line="240" w:lineRule="auto"/>
        <w:rPr>
          <w:rFonts w:cs="Lucida Sans Unicode"/>
          <w:b/>
          <w:sz w:val="18"/>
          <w:szCs w:val="18"/>
          <w:lang w:val="pt-BR"/>
        </w:rPr>
      </w:pPr>
      <w:bookmarkStart w:id="1" w:name="_Hlk29560670"/>
      <w:bookmarkEnd w:id="1"/>
      <w:r w:rsidRPr="003848BE">
        <w:rPr>
          <w:rFonts w:cs="Lucida Sans Unicode"/>
          <w:b/>
          <w:sz w:val="18"/>
          <w:szCs w:val="18"/>
          <w:lang w:val="pt-BR"/>
        </w:rPr>
        <w:t>Evonik Brasil Ltda.</w:t>
      </w:r>
    </w:p>
    <w:p w14:paraId="5778DCA0" w14:textId="77777777" w:rsidR="000B2CA7" w:rsidRPr="003848BE" w:rsidRDefault="000B2CA7" w:rsidP="000B2CA7">
      <w:pPr>
        <w:spacing w:line="240" w:lineRule="auto"/>
        <w:rPr>
          <w:rFonts w:cs="Lucida Sans Unicode"/>
          <w:sz w:val="18"/>
          <w:szCs w:val="18"/>
          <w:lang w:val="pt-BR"/>
        </w:rPr>
      </w:pPr>
      <w:proofErr w:type="spellStart"/>
      <w:r w:rsidRPr="003848BE">
        <w:rPr>
          <w:rFonts w:cs="Lucida Sans Unicode"/>
          <w:sz w:val="18"/>
          <w:szCs w:val="18"/>
          <w:lang w:val="pt-BR"/>
        </w:rPr>
        <w:t>Teléfono</w:t>
      </w:r>
      <w:proofErr w:type="spellEnd"/>
      <w:r w:rsidRPr="003848BE">
        <w:rPr>
          <w:rFonts w:cs="Lucida Sans Unicode"/>
          <w:sz w:val="18"/>
          <w:szCs w:val="18"/>
          <w:lang w:val="pt-BR"/>
        </w:rPr>
        <w:t>: (11) 3146-4100</w:t>
      </w:r>
    </w:p>
    <w:p w14:paraId="52B4CAC1" w14:textId="77777777" w:rsidR="000B2CA7" w:rsidRPr="003848BE" w:rsidRDefault="000B2CA7" w:rsidP="000B2CA7">
      <w:pPr>
        <w:spacing w:line="240" w:lineRule="auto"/>
        <w:rPr>
          <w:rFonts w:cs="Lucida Sans Unicode"/>
          <w:sz w:val="18"/>
          <w:szCs w:val="18"/>
          <w:lang w:val="pt-BR"/>
        </w:rPr>
      </w:pPr>
      <w:r w:rsidRPr="003848BE">
        <w:rPr>
          <w:rFonts w:cs="Lucida Sans Unicode"/>
          <w:sz w:val="18"/>
          <w:szCs w:val="18"/>
          <w:lang w:val="pt-BR"/>
        </w:rPr>
        <w:t>www.evonik.com.br</w:t>
      </w:r>
    </w:p>
    <w:p w14:paraId="7CD325C7" w14:textId="77777777" w:rsidR="000B2CA7" w:rsidRPr="003848BE" w:rsidRDefault="000B2CA7" w:rsidP="000B2CA7">
      <w:pPr>
        <w:spacing w:line="240" w:lineRule="auto"/>
        <w:rPr>
          <w:rFonts w:cs="Lucida Sans Unicode"/>
          <w:sz w:val="18"/>
          <w:szCs w:val="18"/>
          <w:lang w:val="pt-BR"/>
        </w:rPr>
      </w:pPr>
      <w:r w:rsidRPr="003848BE">
        <w:rPr>
          <w:rFonts w:cs="Lucida Sans Unicode"/>
          <w:sz w:val="18"/>
          <w:szCs w:val="18"/>
          <w:lang w:val="pt-BR"/>
        </w:rPr>
        <w:t>facebook.com/Evonik</w:t>
      </w:r>
    </w:p>
    <w:p w14:paraId="4B5D3110" w14:textId="77777777" w:rsidR="000B2CA7" w:rsidRPr="003848BE" w:rsidRDefault="000B2CA7" w:rsidP="000B2CA7">
      <w:pPr>
        <w:spacing w:line="240" w:lineRule="auto"/>
        <w:rPr>
          <w:rFonts w:cs="Lucida Sans Unicode"/>
          <w:sz w:val="18"/>
          <w:szCs w:val="18"/>
          <w:lang w:val="pt-BR"/>
        </w:rPr>
      </w:pPr>
      <w:r w:rsidRPr="003848BE">
        <w:rPr>
          <w:rFonts w:cs="Lucida Sans Unicode"/>
          <w:sz w:val="18"/>
          <w:szCs w:val="18"/>
          <w:lang w:val="pt-BR"/>
        </w:rPr>
        <w:t>instagram.com/Evonik.Brasil</w:t>
      </w:r>
    </w:p>
    <w:p w14:paraId="513010B2" w14:textId="77777777" w:rsidR="000B2CA7" w:rsidRPr="003848BE" w:rsidRDefault="000B2CA7" w:rsidP="000B2CA7">
      <w:pPr>
        <w:spacing w:line="240" w:lineRule="auto"/>
        <w:rPr>
          <w:rFonts w:cs="Lucida Sans Unicode"/>
          <w:sz w:val="18"/>
          <w:szCs w:val="18"/>
          <w:lang w:val="pt-BR"/>
        </w:rPr>
      </w:pPr>
      <w:r w:rsidRPr="003848BE">
        <w:rPr>
          <w:rFonts w:cs="Lucida Sans Unicode"/>
          <w:sz w:val="18"/>
          <w:szCs w:val="18"/>
          <w:lang w:val="pt-BR"/>
        </w:rPr>
        <w:t>youtube.com/EvonikIndustries</w:t>
      </w:r>
    </w:p>
    <w:p w14:paraId="3BFD6D5B" w14:textId="77777777" w:rsidR="000B2CA7" w:rsidRPr="003848BE" w:rsidRDefault="000B2CA7" w:rsidP="000B2CA7">
      <w:pPr>
        <w:spacing w:line="240" w:lineRule="auto"/>
        <w:rPr>
          <w:rFonts w:cs="Lucida Sans Unicode"/>
          <w:sz w:val="18"/>
          <w:szCs w:val="18"/>
          <w:lang w:val="pt-BR"/>
        </w:rPr>
      </w:pPr>
      <w:r w:rsidRPr="003848BE">
        <w:rPr>
          <w:rFonts w:cs="Lucida Sans Unicode"/>
          <w:sz w:val="18"/>
          <w:szCs w:val="18"/>
          <w:lang w:val="pt-BR"/>
        </w:rPr>
        <w:t>linkedin.com/company/Evonik</w:t>
      </w:r>
    </w:p>
    <w:p w14:paraId="04591D18" w14:textId="77777777" w:rsidR="000B2CA7" w:rsidRPr="003848BE" w:rsidRDefault="000B2CA7" w:rsidP="000B2CA7">
      <w:pPr>
        <w:spacing w:line="240" w:lineRule="auto"/>
        <w:rPr>
          <w:rFonts w:cs="Lucida Sans Unicode"/>
          <w:sz w:val="18"/>
          <w:szCs w:val="18"/>
          <w:lang w:val="pt-BR"/>
        </w:rPr>
      </w:pPr>
      <w:r w:rsidRPr="003848BE">
        <w:rPr>
          <w:rFonts w:cs="Lucida Sans Unicode"/>
          <w:sz w:val="18"/>
          <w:szCs w:val="18"/>
          <w:lang w:val="pt-BR"/>
        </w:rPr>
        <w:t>twitter.com/Evonik</w:t>
      </w:r>
      <w:r w:rsidRPr="003848BE">
        <w:rPr>
          <w:rStyle w:val="Hyperlink"/>
          <w:rFonts w:cs="Lucida Sans Unicode"/>
          <w:sz w:val="18"/>
          <w:szCs w:val="18"/>
          <w:lang w:val="pt-BR"/>
        </w:rPr>
        <w:t>_BR</w:t>
      </w:r>
    </w:p>
    <w:p w14:paraId="69BDDDCF" w14:textId="77777777" w:rsidR="000B2CA7" w:rsidRPr="003848BE" w:rsidRDefault="000B2CA7" w:rsidP="000B2CA7">
      <w:pPr>
        <w:spacing w:line="220" w:lineRule="exact"/>
        <w:outlineLvl w:val="0"/>
        <w:rPr>
          <w:b/>
          <w:bCs/>
          <w:sz w:val="18"/>
          <w:szCs w:val="18"/>
          <w:lang w:val="pt-BR"/>
        </w:rPr>
      </w:pPr>
    </w:p>
    <w:p w14:paraId="33F341F7" w14:textId="77777777" w:rsidR="000B2CA7" w:rsidRPr="003848BE" w:rsidRDefault="000B2CA7" w:rsidP="000B2CA7">
      <w:pPr>
        <w:spacing w:line="220" w:lineRule="exact"/>
        <w:rPr>
          <w:rFonts w:eastAsia="Lucida Sans Unicode" w:cs="Lucida Sans Unicode"/>
          <w:sz w:val="18"/>
          <w:szCs w:val="18"/>
          <w:bdr w:val="nil"/>
          <w:lang w:val="pt-BR"/>
        </w:rPr>
      </w:pPr>
    </w:p>
    <w:p w14:paraId="2CCA2396" w14:textId="77777777" w:rsidR="000B2CA7" w:rsidRPr="003848BE" w:rsidRDefault="000B2CA7" w:rsidP="000B2CA7">
      <w:pPr>
        <w:spacing w:line="240" w:lineRule="auto"/>
        <w:rPr>
          <w:rFonts w:cs="Lucida Sans Unicode"/>
          <w:b/>
          <w:sz w:val="18"/>
          <w:szCs w:val="18"/>
          <w:lang w:val="pt-BR"/>
        </w:rPr>
      </w:pPr>
      <w:proofErr w:type="spellStart"/>
      <w:r w:rsidRPr="003848BE">
        <w:rPr>
          <w:rFonts w:cs="Lucida Sans Unicode"/>
          <w:b/>
          <w:sz w:val="18"/>
          <w:szCs w:val="18"/>
          <w:lang w:val="pt-BR"/>
        </w:rPr>
        <w:t>Información</w:t>
      </w:r>
      <w:proofErr w:type="spellEnd"/>
      <w:r w:rsidRPr="003848BE">
        <w:rPr>
          <w:rFonts w:cs="Lucida Sans Unicode"/>
          <w:b/>
          <w:sz w:val="18"/>
          <w:szCs w:val="18"/>
          <w:lang w:val="pt-BR"/>
        </w:rPr>
        <w:t xml:space="preserve"> para </w:t>
      </w:r>
      <w:proofErr w:type="spellStart"/>
      <w:r w:rsidRPr="003848BE">
        <w:rPr>
          <w:rFonts w:cs="Lucida Sans Unicode"/>
          <w:b/>
          <w:sz w:val="18"/>
          <w:szCs w:val="18"/>
          <w:lang w:val="pt-BR"/>
        </w:rPr>
        <w:t>la</w:t>
      </w:r>
      <w:proofErr w:type="spellEnd"/>
      <w:r w:rsidRPr="003848BE">
        <w:rPr>
          <w:rFonts w:cs="Lucida Sans Unicode"/>
          <w:b/>
          <w:sz w:val="18"/>
          <w:szCs w:val="18"/>
          <w:lang w:val="pt-BR"/>
        </w:rPr>
        <w:t xml:space="preserve"> prensa</w:t>
      </w:r>
    </w:p>
    <w:p w14:paraId="61C3F6F3" w14:textId="77777777" w:rsidR="000B2CA7" w:rsidRPr="005852B2" w:rsidRDefault="000B2CA7" w:rsidP="000B2CA7">
      <w:pPr>
        <w:spacing w:line="240" w:lineRule="auto"/>
        <w:rPr>
          <w:rFonts w:cs="Lucida Sans Unicode"/>
          <w:bCs/>
          <w:sz w:val="18"/>
          <w:szCs w:val="18"/>
          <w:lang w:val="es-AR"/>
        </w:rPr>
      </w:pPr>
      <w:r w:rsidRPr="005852B2">
        <w:rPr>
          <w:rFonts w:cs="Lucida Sans Unicode"/>
          <w:bCs/>
          <w:sz w:val="18"/>
          <w:szCs w:val="18"/>
          <w:lang w:val="es-AR"/>
        </w:rPr>
        <w:t>Vía Pública comunicación - www.viapublicacomunicacao.com.br</w:t>
      </w:r>
    </w:p>
    <w:p w14:paraId="35E5B0BA" w14:textId="77777777" w:rsidR="000B2CA7" w:rsidRPr="003848BE" w:rsidRDefault="000B2CA7" w:rsidP="000B2CA7">
      <w:pPr>
        <w:spacing w:line="240" w:lineRule="auto"/>
        <w:rPr>
          <w:rFonts w:cs="Lucida Sans Unicode"/>
          <w:bCs/>
          <w:sz w:val="18"/>
          <w:szCs w:val="18"/>
          <w:lang w:val="pt-BR"/>
        </w:rPr>
      </w:pPr>
      <w:r w:rsidRPr="003848BE">
        <w:rPr>
          <w:rFonts w:cs="Lucida Sans Unicode"/>
          <w:bCs/>
          <w:sz w:val="18"/>
          <w:szCs w:val="18"/>
          <w:lang w:val="pt-BR"/>
        </w:rPr>
        <w:t>Sheila Diez: (11) 3473.0255 - sheila@viapublicacomunicacao.com.br</w:t>
      </w:r>
    </w:p>
    <w:p w14:paraId="47B9B15A" w14:textId="77777777" w:rsidR="000B2CA7" w:rsidRPr="003848BE" w:rsidRDefault="000B2CA7" w:rsidP="000B2CA7">
      <w:pPr>
        <w:spacing w:line="240" w:lineRule="auto"/>
        <w:rPr>
          <w:rFonts w:cs="Lucida Sans Unicode"/>
          <w:bCs/>
          <w:sz w:val="18"/>
          <w:szCs w:val="18"/>
          <w:lang w:val="pt-BR"/>
        </w:rPr>
      </w:pPr>
      <w:r w:rsidRPr="003848BE">
        <w:rPr>
          <w:rFonts w:cs="Lucida Sans Unicode"/>
          <w:bCs/>
          <w:sz w:val="18"/>
          <w:szCs w:val="18"/>
          <w:lang w:val="pt-BR"/>
        </w:rPr>
        <w:t>Taís Augusto: (11) 3562.5555 - tais@viapublicacomunicacao.com.br</w:t>
      </w:r>
    </w:p>
    <w:p w14:paraId="4A971A89" w14:textId="3CFC0EA2" w:rsidR="000B2CA7" w:rsidRPr="003848BE" w:rsidRDefault="000B2CA7" w:rsidP="000B2CA7">
      <w:pPr>
        <w:spacing w:line="240" w:lineRule="auto"/>
        <w:rPr>
          <w:rFonts w:cs="Lucida Sans Unicode"/>
          <w:sz w:val="18"/>
          <w:szCs w:val="18"/>
          <w:lang w:val="pt-BR"/>
        </w:rPr>
      </w:pPr>
    </w:p>
    <w:p w14:paraId="21E1CBE5" w14:textId="77777777" w:rsidR="000B2CA7" w:rsidRPr="003848BE" w:rsidRDefault="000B2CA7" w:rsidP="000B2CA7">
      <w:pPr>
        <w:spacing w:line="220" w:lineRule="exact"/>
        <w:rPr>
          <w:rFonts w:cs="Lucida Sans Unicode"/>
          <w:sz w:val="18"/>
          <w:szCs w:val="18"/>
          <w:lang w:val="pt-BR"/>
        </w:rPr>
      </w:pPr>
    </w:p>
    <w:p w14:paraId="6E57C6A9" w14:textId="77777777" w:rsidR="000B2CA7" w:rsidRPr="003848BE" w:rsidRDefault="000B2CA7" w:rsidP="000B2CA7">
      <w:pPr>
        <w:rPr>
          <w:rFonts w:cs="Lucida Sans Unicode"/>
          <w:sz w:val="24"/>
          <w:lang w:val="pt-BR"/>
        </w:rPr>
      </w:pPr>
    </w:p>
    <w:p w14:paraId="4A9F0E0A" w14:textId="77777777" w:rsidR="00D3380E" w:rsidRPr="003848BE" w:rsidRDefault="00D3380E" w:rsidP="00E5685D">
      <w:pPr>
        <w:spacing w:line="220" w:lineRule="exact"/>
        <w:outlineLvl w:val="0"/>
        <w:rPr>
          <w:b/>
          <w:bCs/>
          <w:color w:val="000000"/>
          <w:sz w:val="18"/>
          <w:szCs w:val="18"/>
          <w:lang w:val="pt-BR"/>
        </w:rPr>
      </w:pPr>
    </w:p>
    <w:sectPr w:rsidR="00D3380E" w:rsidRPr="003848BE" w:rsidSect="0011087E">
      <w:headerReference w:type="default" r:id="rId22"/>
      <w:footerReference w:type="default" r:id="rId23"/>
      <w:headerReference w:type="first" r:id="rId24"/>
      <w:footerReference w:type="first" r:id="rId2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F9A2" w14:textId="77777777" w:rsidR="009B23B1" w:rsidRDefault="009B23B1">
      <w:pPr>
        <w:spacing w:line="240" w:lineRule="auto"/>
      </w:pPr>
      <w:r>
        <w:separator/>
      </w:r>
    </w:p>
  </w:endnote>
  <w:endnote w:type="continuationSeparator" w:id="0">
    <w:p w14:paraId="0C83E8E2" w14:textId="77777777" w:rsidR="009B23B1" w:rsidRDefault="009B2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B53D" w14:textId="77777777" w:rsidR="00BC1B97" w:rsidRDefault="006368C2">
    <w:pPr>
      <w:pStyle w:val="Rodap"/>
    </w:pPr>
    <w:r>
      <w:rPr>
        <w:noProof/>
      </w:rPr>
      <mc:AlternateContent>
        <mc:Choice Requires="wps">
          <w:drawing>
            <wp:anchor distT="0" distB="0" distL="114300" distR="114300" simplePos="0" relativeHeight="251662336" behindDoc="0" locked="0" layoutInCell="0" allowOverlap="1" wp14:anchorId="36DB293F" wp14:editId="10CA26BD">
              <wp:simplePos x="0" y="0"/>
              <wp:positionH relativeFrom="page">
                <wp:posOffset>0</wp:posOffset>
              </wp:positionH>
              <wp:positionV relativeFrom="page">
                <wp:posOffset>10227945</wp:posOffset>
              </wp:positionV>
              <wp:extent cx="7560310" cy="273050"/>
              <wp:effectExtent l="0" t="0" r="0" b="12700"/>
              <wp:wrapNone/>
              <wp:docPr id="4" name="MSIPCM08b94fe7b7bd376bbb557b16"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135F6E" w14:textId="77777777" w:rsidR="0037345F" w:rsidRPr="0037345F" w:rsidRDefault="006368C2" w:rsidP="0037345F">
                          <w:pPr>
                            <w:rPr>
                              <w:rFonts w:ascii="Calibri" w:hAnsi="Calibri" w:cs="Calibri"/>
                              <w:color w:val="000000"/>
                              <w:sz w:val="20"/>
                            </w:rPr>
                          </w:pPr>
                          <w:r w:rsidRPr="0037345F">
                            <w:rPr>
                              <w:rFonts w:ascii="Calibri" w:hAnsi="Calibri" w:cs="Calibri"/>
                              <w:color w:val="000000"/>
                              <w:sz w:val="20"/>
                              <w:lang w:val="es-AR"/>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w:pict>
            <v:shapetype w14:anchorId="36DB293F" id="_x0000_t202" coordsize="21600,21600" o:spt="202" path="m,l,21600r21600,l21600,xe">
              <v:stroke joinstyle="miter"/>
              <v:path gradientshapeok="t" o:connecttype="rect"/>
            </v:shapetype>
            <v:shape id="MSIPCM08b94fe7b7bd376bbb557b16"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" o:allowincell="f" filled="f" stroked="f" strokeweight=".5pt">
              <v:textbox inset="20pt,0,,0">
                <w:txbxContent>
                  <w:p w14:paraId="1E135F6E" w14:textId="77777777" w:rsidR="0037345F" w:rsidRPr="0037345F" w:rsidRDefault="006368C2" w:rsidP="0037345F">
                    <w:pPr>
                      <w:rPr>
                        <w:rFonts w:ascii="Calibri" w:hAnsi="Calibri" w:cs="Calibri"/>
                        <w:color w:val="000000"/>
                        <w:sz w:val="20"/>
                      </w:rPr>
                    </w:pPr>
                    <w:r w:rsidRPr="0037345F">
                      <w:rPr>
                        <w:rFonts w:ascii="Calibri" w:hAnsi="Calibri" w:cs="Calibri"/>
                        <w:color w:val="000000"/>
                        <w:sz w:val="20"/>
                        <w:lang w:val="es-AR"/>
                      </w:rPr>
                      <w:t>[internal]</w:t>
                    </w:r>
                  </w:p>
                </w:txbxContent>
              </v:textbox>
              <w10:wrap anchorx="page" anchory="page"/>
            </v:shape>
          </w:pict>
        </mc:Fallback>
      </mc:AlternateContent>
    </w:r>
  </w:p>
  <w:p w14:paraId="20999D35" w14:textId="77777777" w:rsidR="00BC1B97" w:rsidRDefault="006368C2">
    <w:pPr>
      <w:pStyle w:val="Rodap"/>
    </w:pPr>
    <w:r>
      <w:rPr>
        <w:lang w:val="es-AR"/>
      </w:rPr>
      <w:t xml:space="preserve">Pagina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4</w:t>
    </w:r>
    <w:r>
      <w:rPr>
        <w:rStyle w:val="Nmerodepgina"/>
      </w:rPr>
      <w:fldChar w:fldCharType="end"/>
    </w:r>
    <w:r>
      <w:rPr>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4</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D248" w14:textId="77777777" w:rsidR="00BC1B97" w:rsidRDefault="00BC1B97" w:rsidP="00316EC0">
    <w:pPr>
      <w:pStyle w:val="Rodap"/>
    </w:pPr>
  </w:p>
  <w:p w14:paraId="39CDE933" w14:textId="77777777" w:rsidR="00BC1B97" w:rsidRPr="005225EC" w:rsidRDefault="006368C2" w:rsidP="00316EC0">
    <w:pPr>
      <w:pStyle w:val="Rodap"/>
      <w:rPr>
        <w:szCs w:val="18"/>
      </w:rPr>
    </w:pPr>
    <w:r>
      <w:rPr>
        <w:szCs w:val="18"/>
        <w:lang w:val="es-AR"/>
      </w:rPr>
      <w:t xml:space="preserve">Pagina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00650E27">
      <w:rPr>
        <w:rStyle w:val="Nmerodepgina"/>
        <w:noProof/>
        <w:szCs w:val="18"/>
        <w:lang w:val="es-AR"/>
      </w:rPr>
      <w:t>1</w:t>
    </w:r>
    <w:r w:rsidRPr="005225EC">
      <w:rPr>
        <w:rStyle w:val="Nmerodepgina"/>
        <w:szCs w:val="18"/>
      </w:rPr>
      <w:fldChar w:fldCharType="end"/>
    </w:r>
    <w:r>
      <w:rPr>
        <w:szCs w:val="18"/>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00650E27">
      <w:rPr>
        <w:rStyle w:val="Nmerodepgina"/>
        <w:noProof/>
        <w:szCs w:val="18"/>
        <w:lang w:val="es-AR"/>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DBB5" w14:textId="77777777" w:rsidR="009B23B1" w:rsidRDefault="009B23B1">
      <w:pPr>
        <w:spacing w:line="240" w:lineRule="auto"/>
      </w:pPr>
      <w:r>
        <w:separator/>
      </w:r>
    </w:p>
  </w:footnote>
  <w:footnote w:type="continuationSeparator" w:id="0">
    <w:p w14:paraId="5200EE79" w14:textId="77777777" w:rsidR="009B23B1" w:rsidRDefault="009B23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4E4F" w14:textId="77777777" w:rsidR="00BC1B97" w:rsidRPr="003F4CD0" w:rsidRDefault="006368C2" w:rsidP="00316EC0">
    <w:pPr>
      <w:pStyle w:val="Cabealho"/>
      <w:spacing w:after="1880"/>
      <w:rPr>
        <w:sz w:val="2"/>
        <w:szCs w:val="2"/>
      </w:rPr>
    </w:pPr>
    <w:r>
      <w:rPr>
        <w:noProof/>
        <w:sz w:val="2"/>
        <w:szCs w:val="2"/>
      </w:rPr>
      <w:drawing>
        <wp:anchor distT="0" distB="0" distL="114300" distR="114300" simplePos="0" relativeHeight="251661312" behindDoc="0" locked="0" layoutInCell="1" allowOverlap="1" wp14:anchorId="233B0C9B" wp14:editId="2B5F5D44">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2216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0489D412" wp14:editId="36996C43">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984348"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F730" w14:textId="77777777" w:rsidR="00BC1B97" w:rsidRPr="003F4CD0" w:rsidRDefault="006368C2">
    <w:pPr>
      <w:pStyle w:val="Cabealho"/>
      <w:rPr>
        <w:sz w:val="2"/>
        <w:szCs w:val="2"/>
      </w:rPr>
    </w:pPr>
    <w:r>
      <w:rPr>
        <w:noProof/>
        <w:sz w:val="2"/>
        <w:szCs w:val="2"/>
      </w:rPr>
      <w:drawing>
        <wp:anchor distT="0" distB="0" distL="114300" distR="114300" simplePos="0" relativeHeight="251660288" behindDoc="0" locked="0" layoutInCell="1" allowOverlap="1" wp14:anchorId="363CD3C3" wp14:editId="5694B508">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2218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21F1E1E7" wp14:editId="5774274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26535"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833AA852">
      <w:start w:val="1"/>
      <w:numFmt w:val="bullet"/>
      <w:pStyle w:val="Ttulo1"/>
      <w:lvlText w:val=""/>
      <w:lvlJc w:val="left"/>
      <w:pPr>
        <w:tabs>
          <w:tab w:val="num" w:pos="227"/>
        </w:tabs>
        <w:ind w:left="227" w:hanging="227"/>
      </w:pPr>
      <w:rPr>
        <w:rFonts w:ascii="Symbol" w:hAnsi="Symbol" w:hint="default"/>
        <w:color w:val="auto"/>
        <w:sz w:val="20"/>
        <w:szCs w:val="20"/>
      </w:rPr>
    </w:lvl>
    <w:lvl w:ilvl="1" w:tplc="00F2B514" w:tentative="1">
      <w:start w:val="1"/>
      <w:numFmt w:val="bullet"/>
      <w:lvlText w:val="o"/>
      <w:lvlJc w:val="left"/>
      <w:pPr>
        <w:tabs>
          <w:tab w:val="num" w:pos="1440"/>
        </w:tabs>
        <w:ind w:left="1440" w:hanging="360"/>
      </w:pPr>
      <w:rPr>
        <w:rFonts w:ascii="Courier New" w:hAnsi="Courier New" w:cs="Courier New" w:hint="default"/>
      </w:rPr>
    </w:lvl>
    <w:lvl w:ilvl="2" w:tplc="2EE425A4" w:tentative="1">
      <w:start w:val="1"/>
      <w:numFmt w:val="bullet"/>
      <w:lvlText w:val=""/>
      <w:lvlJc w:val="left"/>
      <w:pPr>
        <w:tabs>
          <w:tab w:val="num" w:pos="2160"/>
        </w:tabs>
        <w:ind w:left="2160" w:hanging="360"/>
      </w:pPr>
      <w:rPr>
        <w:rFonts w:ascii="Wingdings" w:hAnsi="Wingdings" w:hint="default"/>
      </w:rPr>
    </w:lvl>
    <w:lvl w:ilvl="3" w:tplc="4DE6FD70" w:tentative="1">
      <w:start w:val="1"/>
      <w:numFmt w:val="bullet"/>
      <w:lvlText w:val=""/>
      <w:lvlJc w:val="left"/>
      <w:pPr>
        <w:tabs>
          <w:tab w:val="num" w:pos="2880"/>
        </w:tabs>
        <w:ind w:left="2880" w:hanging="360"/>
      </w:pPr>
      <w:rPr>
        <w:rFonts w:ascii="Symbol" w:hAnsi="Symbol" w:hint="default"/>
      </w:rPr>
    </w:lvl>
    <w:lvl w:ilvl="4" w:tplc="4E5ED7E4" w:tentative="1">
      <w:start w:val="1"/>
      <w:numFmt w:val="bullet"/>
      <w:lvlText w:val="o"/>
      <w:lvlJc w:val="left"/>
      <w:pPr>
        <w:tabs>
          <w:tab w:val="num" w:pos="3600"/>
        </w:tabs>
        <w:ind w:left="3600" w:hanging="360"/>
      </w:pPr>
      <w:rPr>
        <w:rFonts w:ascii="Courier New" w:hAnsi="Courier New" w:cs="Courier New" w:hint="default"/>
      </w:rPr>
    </w:lvl>
    <w:lvl w:ilvl="5" w:tplc="EC204FE0" w:tentative="1">
      <w:start w:val="1"/>
      <w:numFmt w:val="bullet"/>
      <w:lvlText w:val=""/>
      <w:lvlJc w:val="left"/>
      <w:pPr>
        <w:tabs>
          <w:tab w:val="num" w:pos="4320"/>
        </w:tabs>
        <w:ind w:left="4320" w:hanging="360"/>
      </w:pPr>
      <w:rPr>
        <w:rFonts w:ascii="Wingdings" w:hAnsi="Wingdings" w:hint="default"/>
      </w:rPr>
    </w:lvl>
    <w:lvl w:ilvl="6" w:tplc="9B9E6624" w:tentative="1">
      <w:start w:val="1"/>
      <w:numFmt w:val="bullet"/>
      <w:lvlText w:val=""/>
      <w:lvlJc w:val="left"/>
      <w:pPr>
        <w:tabs>
          <w:tab w:val="num" w:pos="5040"/>
        </w:tabs>
        <w:ind w:left="5040" w:hanging="360"/>
      </w:pPr>
      <w:rPr>
        <w:rFonts w:ascii="Symbol" w:hAnsi="Symbol" w:hint="default"/>
      </w:rPr>
    </w:lvl>
    <w:lvl w:ilvl="7" w:tplc="0B4CCE88" w:tentative="1">
      <w:start w:val="1"/>
      <w:numFmt w:val="bullet"/>
      <w:lvlText w:val="o"/>
      <w:lvlJc w:val="left"/>
      <w:pPr>
        <w:tabs>
          <w:tab w:val="num" w:pos="5760"/>
        </w:tabs>
        <w:ind w:left="5760" w:hanging="360"/>
      </w:pPr>
      <w:rPr>
        <w:rFonts w:ascii="Courier New" w:hAnsi="Courier New" w:cs="Courier New" w:hint="default"/>
      </w:rPr>
    </w:lvl>
    <w:lvl w:ilvl="8" w:tplc="B0C64C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E38B72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74184784">
      <w:start w:val="1"/>
      <w:numFmt w:val="decimal"/>
      <w:lvlText w:val="%1)"/>
      <w:lvlJc w:val="left"/>
      <w:pPr>
        <w:tabs>
          <w:tab w:val="num" w:pos="360"/>
        </w:tabs>
        <w:ind w:left="360" w:hanging="360"/>
      </w:pPr>
    </w:lvl>
    <w:lvl w:ilvl="1" w:tplc="EC4473C6">
      <w:start w:val="1"/>
      <w:numFmt w:val="lowerLetter"/>
      <w:lvlText w:val="%2)"/>
      <w:lvlJc w:val="left"/>
      <w:pPr>
        <w:tabs>
          <w:tab w:val="num" w:pos="720"/>
        </w:tabs>
        <w:ind w:left="720" w:hanging="360"/>
      </w:pPr>
    </w:lvl>
    <w:lvl w:ilvl="2" w:tplc="FDD47CC8">
      <w:start w:val="1"/>
      <w:numFmt w:val="lowerRoman"/>
      <w:lvlText w:val="%3)"/>
      <w:lvlJc w:val="left"/>
      <w:pPr>
        <w:tabs>
          <w:tab w:val="num" w:pos="1080"/>
        </w:tabs>
        <w:ind w:left="1080" w:hanging="360"/>
      </w:pPr>
    </w:lvl>
    <w:lvl w:ilvl="3" w:tplc="98C2EFC2">
      <w:start w:val="1"/>
      <w:numFmt w:val="decimal"/>
      <w:lvlText w:val="(%4)"/>
      <w:lvlJc w:val="left"/>
      <w:pPr>
        <w:tabs>
          <w:tab w:val="num" w:pos="1440"/>
        </w:tabs>
        <w:ind w:left="1440" w:hanging="360"/>
      </w:pPr>
    </w:lvl>
    <w:lvl w:ilvl="4" w:tplc="89C0F06A">
      <w:start w:val="1"/>
      <w:numFmt w:val="lowerLetter"/>
      <w:lvlText w:val="(%5)"/>
      <w:lvlJc w:val="left"/>
      <w:pPr>
        <w:tabs>
          <w:tab w:val="num" w:pos="1800"/>
        </w:tabs>
        <w:ind w:left="1800" w:hanging="360"/>
      </w:pPr>
    </w:lvl>
    <w:lvl w:ilvl="5" w:tplc="D33E91DA">
      <w:start w:val="1"/>
      <w:numFmt w:val="lowerRoman"/>
      <w:lvlText w:val="(%6)"/>
      <w:lvlJc w:val="left"/>
      <w:pPr>
        <w:tabs>
          <w:tab w:val="num" w:pos="2160"/>
        </w:tabs>
        <w:ind w:left="2160" w:hanging="360"/>
      </w:pPr>
    </w:lvl>
    <w:lvl w:ilvl="6" w:tplc="CC881B6C">
      <w:start w:val="1"/>
      <w:numFmt w:val="decimal"/>
      <w:lvlText w:val="%7."/>
      <w:lvlJc w:val="left"/>
      <w:pPr>
        <w:tabs>
          <w:tab w:val="num" w:pos="2520"/>
        </w:tabs>
        <w:ind w:left="2520" w:hanging="360"/>
      </w:pPr>
    </w:lvl>
    <w:lvl w:ilvl="7" w:tplc="3DA8E760">
      <w:start w:val="1"/>
      <w:numFmt w:val="lowerLetter"/>
      <w:lvlText w:val="%8."/>
      <w:lvlJc w:val="left"/>
      <w:pPr>
        <w:tabs>
          <w:tab w:val="num" w:pos="2880"/>
        </w:tabs>
        <w:ind w:left="2880" w:hanging="360"/>
      </w:pPr>
    </w:lvl>
    <w:lvl w:ilvl="8" w:tplc="E974AB00">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862A6C12">
      <w:start w:val="1"/>
      <w:numFmt w:val="bullet"/>
      <w:lvlText w:val="•"/>
      <w:lvlJc w:val="left"/>
      <w:pPr>
        <w:tabs>
          <w:tab w:val="num" w:pos="360"/>
        </w:tabs>
        <w:ind w:left="360" w:hanging="360"/>
      </w:pPr>
      <w:rPr>
        <w:rFonts w:ascii="Lucida Sans Unicode" w:hAnsi="Lucida Sans Unicode" w:hint="default"/>
        <w:sz w:val="24"/>
      </w:rPr>
    </w:lvl>
    <w:lvl w:ilvl="1" w:tplc="7936AC42" w:tentative="1">
      <w:start w:val="1"/>
      <w:numFmt w:val="bullet"/>
      <w:lvlText w:val="o"/>
      <w:lvlJc w:val="left"/>
      <w:pPr>
        <w:tabs>
          <w:tab w:val="num" w:pos="375"/>
        </w:tabs>
        <w:ind w:left="375" w:hanging="360"/>
      </w:pPr>
      <w:rPr>
        <w:rFonts w:ascii="Courier New" w:hAnsi="Courier New" w:cs="Courier New" w:hint="default"/>
      </w:rPr>
    </w:lvl>
    <w:lvl w:ilvl="2" w:tplc="D6762E7E" w:tentative="1">
      <w:start w:val="1"/>
      <w:numFmt w:val="bullet"/>
      <w:lvlText w:val=""/>
      <w:lvlJc w:val="left"/>
      <w:pPr>
        <w:tabs>
          <w:tab w:val="num" w:pos="1095"/>
        </w:tabs>
        <w:ind w:left="1095" w:hanging="360"/>
      </w:pPr>
      <w:rPr>
        <w:rFonts w:ascii="Wingdings" w:hAnsi="Wingdings" w:hint="default"/>
      </w:rPr>
    </w:lvl>
    <w:lvl w:ilvl="3" w:tplc="0B006040" w:tentative="1">
      <w:start w:val="1"/>
      <w:numFmt w:val="bullet"/>
      <w:lvlText w:val=""/>
      <w:lvlJc w:val="left"/>
      <w:pPr>
        <w:tabs>
          <w:tab w:val="num" w:pos="1815"/>
        </w:tabs>
        <w:ind w:left="1815" w:hanging="360"/>
      </w:pPr>
      <w:rPr>
        <w:rFonts w:ascii="Symbol" w:hAnsi="Symbol" w:hint="default"/>
      </w:rPr>
    </w:lvl>
    <w:lvl w:ilvl="4" w:tplc="D03C4C86" w:tentative="1">
      <w:start w:val="1"/>
      <w:numFmt w:val="bullet"/>
      <w:lvlText w:val="o"/>
      <w:lvlJc w:val="left"/>
      <w:pPr>
        <w:tabs>
          <w:tab w:val="num" w:pos="2535"/>
        </w:tabs>
        <w:ind w:left="2535" w:hanging="360"/>
      </w:pPr>
      <w:rPr>
        <w:rFonts w:ascii="Courier New" w:hAnsi="Courier New" w:cs="Courier New" w:hint="default"/>
      </w:rPr>
    </w:lvl>
    <w:lvl w:ilvl="5" w:tplc="1E0AC50E" w:tentative="1">
      <w:start w:val="1"/>
      <w:numFmt w:val="bullet"/>
      <w:lvlText w:val=""/>
      <w:lvlJc w:val="left"/>
      <w:pPr>
        <w:tabs>
          <w:tab w:val="num" w:pos="3255"/>
        </w:tabs>
        <w:ind w:left="3255" w:hanging="360"/>
      </w:pPr>
      <w:rPr>
        <w:rFonts w:ascii="Wingdings" w:hAnsi="Wingdings" w:hint="default"/>
      </w:rPr>
    </w:lvl>
    <w:lvl w:ilvl="6" w:tplc="3DA8CD06" w:tentative="1">
      <w:start w:val="1"/>
      <w:numFmt w:val="bullet"/>
      <w:lvlText w:val=""/>
      <w:lvlJc w:val="left"/>
      <w:pPr>
        <w:tabs>
          <w:tab w:val="num" w:pos="3975"/>
        </w:tabs>
        <w:ind w:left="3975" w:hanging="360"/>
      </w:pPr>
      <w:rPr>
        <w:rFonts w:ascii="Symbol" w:hAnsi="Symbol" w:hint="default"/>
      </w:rPr>
    </w:lvl>
    <w:lvl w:ilvl="7" w:tplc="0FA6B8D0" w:tentative="1">
      <w:start w:val="1"/>
      <w:numFmt w:val="bullet"/>
      <w:lvlText w:val="o"/>
      <w:lvlJc w:val="left"/>
      <w:pPr>
        <w:tabs>
          <w:tab w:val="num" w:pos="4695"/>
        </w:tabs>
        <w:ind w:left="4695" w:hanging="360"/>
      </w:pPr>
      <w:rPr>
        <w:rFonts w:ascii="Courier New" w:hAnsi="Courier New" w:cs="Courier New" w:hint="default"/>
      </w:rPr>
    </w:lvl>
    <w:lvl w:ilvl="8" w:tplc="9BFECA06"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578F3EAB"/>
    <w:multiLevelType w:val="hybridMultilevel"/>
    <w:tmpl w:val="ECA626E6"/>
    <w:lvl w:ilvl="0" w:tplc="E77ACAAA">
      <w:start w:val="1"/>
      <w:numFmt w:val="bullet"/>
      <w:lvlText w:val=""/>
      <w:lvlJc w:val="left"/>
      <w:pPr>
        <w:ind w:left="720" w:hanging="360"/>
      </w:pPr>
      <w:rPr>
        <w:rFonts w:ascii="Symbol" w:hAnsi="Symbol" w:hint="default"/>
      </w:rPr>
    </w:lvl>
    <w:lvl w:ilvl="1" w:tplc="9906FCBA" w:tentative="1">
      <w:start w:val="1"/>
      <w:numFmt w:val="bullet"/>
      <w:lvlText w:val="o"/>
      <w:lvlJc w:val="left"/>
      <w:pPr>
        <w:ind w:left="1440" w:hanging="360"/>
      </w:pPr>
      <w:rPr>
        <w:rFonts w:ascii="Courier New" w:hAnsi="Courier New" w:cs="Courier New" w:hint="default"/>
      </w:rPr>
    </w:lvl>
    <w:lvl w:ilvl="2" w:tplc="127EDC6A" w:tentative="1">
      <w:start w:val="1"/>
      <w:numFmt w:val="bullet"/>
      <w:lvlText w:val=""/>
      <w:lvlJc w:val="left"/>
      <w:pPr>
        <w:ind w:left="2160" w:hanging="360"/>
      </w:pPr>
      <w:rPr>
        <w:rFonts w:ascii="Wingdings" w:hAnsi="Wingdings" w:hint="default"/>
      </w:rPr>
    </w:lvl>
    <w:lvl w:ilvl="3" w:tplc="4D54E002" w:tentative="1">
      <w:start w:val="1"/>
      <w:numFmt w:val="bullet"/>
      <w:lvlText w:val=""/>
      <w:lvlJc w:val="left"/>
      <w:pPr>
        <w:ind w:left="2880" w:hanging="360"/>
      </w:pPr>
      <w:rPr>
        <w:rFonts w:ascii="Symbol" w:hAnsi="Symbol" w:hint="default"/>
      </w:rPr>
    </w:lvl>
    <w:lvl w:ilvl="4" w:tplc="48D6B556" w:tentative="1">
      <w:start w:val="1"/>
      <w:numFmt w:val="bullet"/>
      <w:lvlText w:val="o"/>
      <w:lvlJc w:val="left"/>
      <w:pPr>
        <w:ind w:left="3600" w:hanging="360"/>
      </w:pPr>
      <w:rPr>
        <w:rFonts w:ascii="Courier New" w:hAnsi="Courier New" w:cs="Courier New" w:hint="default"/>
      </w:rPr>
    </w:lvl>
    <w:lvl w:ilvl="5" w:tplc="423C7E40" w:tentative="1">
      <w:start w:val="1"/>
      <w:numFmt w:val="bullet"/>
      <w:lvlText w:val=""/>
      <w:lvlJc w:val="left"/>
      <w:pPr>
        <w:ind w:left="4320" w:hanging="360"/>
      </w:pPr>
      <w:rPr>
        <w:rFonts w:ascii="Wingdings" w:hAnsi="Wingdings" w:hint="default"/>
      </w:rPr>
    </w:lvl>
    <w:lvl w:ilvl="6" w:tplc="C4CC4062" w:tentative="1">
      <w:start w:val="1"/>
      <w:numFmt w:val="bullet"/>
      <w:lvlText w:val=""/>
      <w:lvlJc w:val="left"/>
      <w:pPr>
        <w:ind w:left="5040" w:hanging="360"/>
      </w:pPr>
      <w:rPr>
        <w:rFonts w:ascii="Symbol" w:hAnsi="Symbol" w:hint="default"/>
      </w:rPr>
    </w:lvl>
    <w:lvl w:ilvl="7" w:tplc="7C6221DE" w:tentative="1">
      <w:start w:val="1"/>
      <w:numFmt w:val="bullet"/>
      <w:lvlText w:val="o"/>
      <w:lvlJc w:val="left"/>
      <w:pPr>
        <w:ind w:left="5760" w:hanging="360"/>
      </w:pPr>
      <w:rPr>
        <w:rFonts w:ascii="Courier New" w:hAnsi="Courier New" w:cs="Courier New" w:hint="default"/>
      </w:rPr>
    </w:lvl>
    <w:lvl w:ilvl="8" w:tplc="89E0E810"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73092569">
    <w:abstractNumId w:val="9"/>
  </w:num>
  <w:num w:numId="2" w16cid:durableId="1136340214">
    <w:abstractNumId w:val="7"/>
  </w:num>
  <w:num w:numId="3" w16cid:durableId="603342959">
    <w:abstractNumId w:val="6"/>
  </w:num>
  <w:num w:numId="4" w16cid:durableId="1399748736">
    <w:abstractNumId w:val="5"/>
  </w:num>
  <w:num w:numId="5" w16cid:durableId="1143691076">
    <w:abstractNumId w:val="4"/>
  </w:num>
  <w:num w:numId="6" w16cid:durableId="1433353789">
    <w:abstractNumId w:val="8"/>
  </w:num>
  <w:num w:numId="7" w16cid:durableId="2067140042">
    <w:abstractNumId w:val="3"/>
  </w:num>
  <w:num w:numId="8" w16cid:durableId="879980775">
    <w:abstractNumId w:val="2"/>
  </w:num>
  <w:num w:numId="9" w16cid:durableId="430009549">
    <w:abstractNumId w:val="1"/>
  </w:num>
  <w:num w:numId="10" w16cid:durableId="1420054028">
    <w:abstractNumId w:val="0"/>
  </w:num>
  <w:num w:numId="11" w16cid:durableId="1736124389">
    <w:abstractNumId w:val="12"/>
  </w:num>
  <w:num w:numId="12" w16cid:durableId="823005664">
    <w:abstractNumId w:val="14"/>
  </w:num>
  <w:num w:numId="13" w16cid:durableId="1682851539">
    <w:abstractNumId w:val="13"/>
  </w:num>
  <w:num w:numId="14" w16cid:durableId="1519656969">
    <w:abstractNumId w:val="10"/>
  </w:num>
  <w:num w:numId="15" w16cid:durableId="1074860878">
    <w:abstractNumId w:val="18"/>
  </w:num>
  <w:num w:numId="16" w16cid:durableId="832598758">
    <w:abstractNumId w:val="17"/>
  </w:num>
  <w:num w:numId="17" w16cid:durableId="873690165">
    <w:abstractNumId w:val="11"/>
  </w:num>
  <w:num w:numId="18" w16cid:durableId="1909726788">
    <w:abstractNumId w:val="12"/>
  </w:num>
  <w:num w:numId="19" w16cid:durableId="38239910">
    <w:abstractNumId w:val="14"/>
  </w:num>
  <w:num w:numId="20" w16cid:durableId="16547709">
    <w:abstractNumId w:val="13"/>
  </w:num>
  <w:num w:numId="21" w16cid:durableId="529032065">
    <w:abstractNumId w:val="9"/>
  </w:num>
  <w:num w:numId="22" w16cid:durableId="666981503">
    <w:abstractNumId w:val="7"/>
  </w:num>
  <w:num w:numId="23" w16cid:durableId="244191330">
    <w:abstractNumId w:val="6"/>
  </w:num>
  <w:num w:numId="24" w16cid:durableId="1181775260">
    <w:abstractNumId w:val="5"/>
  </w:num>
  <w:num w:numId="25" w16cid:durableId="2055034493">
    <w:abstractNumId w:val="4"/>
  </w:num>
  <w:num w:numId="26" w16cid:durableId="1883177961">
    <w:abstractNumId w:val="8"/>
  </w:num>
  <w:num w:numId="27" w16cid:durableId="1652832131">
    <w:abstractNumId w:val="3"/>
  </w:num>
  <w:num w:numId="28" w16cid:durableId="1528634880">
    <w:abstractNumId w:val="2"/>
  </w:num>
  <w:num w:numId="29" w16cid:durableId="742678680">
    <w:abstractNumId w:val="1"/>
  </w:num>
  <w:num w:numId="30" w16cid:durableId="1612467313">
    <w:abstractNumId w:val="0"/>
  </w:num>
  <w:num w:numId="31" w16cid:durableId="1588690836">
    <w:abstractNumId w:val="10"/>
  </w:num>
  <w:num w:numId="32" w16cid:durableId="1020204740">
    <w:abstractNumId w:val="15"/>
  </w:num>
  <w:num w:numId="33" w16cid:durableId="18495583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62"/>
    <w:rsid w:val="00005196"/>
    <w:rsid w:val="00005EF5"/>
    <w:rsid w:val="00007459"/>
    <w:rsid w:val="00013722"/>
    <w:rsid w:val="00020EC3"/>
    <w:rsid w:val="0002122D"/>
    <w:rsid w:val="0002632E"/>
    <w:rsid w:val="0003071B"/>
    <w:rsid w:val="000333F7"/>
    <w:rsid w:val="00034212"/>
    <w:rsid w:val="00035360"/>
    <w:rsid w:val="000400C5"/>
    <w:rsid w:val="00046C72"/>
    <w:rsid w:val="00047E57"/>
    <w:rsid w:val="000720D2"/>
    <w:rsid w:val="00076477"/>
    <w:rsid w:val="00084555"/>
    <w:rsid w:val="00086556"/>
    <w:rsid w:val="00092011"/>
    <w:rsid w:val="00092585"/>
    <w:rsid w:val="00092F83"/>
    <w:rsid w:val="000A0DDB"/>
    <w:rsid w:val="000B2CA7"/>
    <w:rsid w:val="000B4D73"/>
    <w:rsid w:val="000D081A"/>
    <w:rsid w:val="000D1DD8"/>
    <w:rsid w:val="000D5A74"/>
    <w:rsid w:val="000D7DF9"/>
    <w:rsid w:val="000E06AB"/>
    <w:rsid w:val="000E2184"/>
    <w:rsid w:val="000F5F88"/>
    <w:rsid w:val="000F70A3"/>
    <w:rsid w:val="000F7816"/>
    <w:rsid w:val="00103837"/>
    <w:rsid w:val="0011087E"/>
    <w:rsid w:val="00124443"/>
    <w:rsid w:val="00132CEA"/>
    <w:rsid w:val="00136442"/>
    <w:rsid w:val="00142433"/>
    <w:rsid w:val="0014346F"/>
    <w:rsid w:val="001505F9"/>
    <w:rsid w:val="001527A9"/>
    <w:rsid w:val="0015382A"/>
    <w:rsid w:val="00162B4B"/>
    <w:rsid w:val="001631E8"/>
    <w:rsid w:val="00164C64"/>
    <w:rsid w:val="00165932"/>
    <w:rsid w:val="00166485"/>
    <w:rsid w:val="00170C46"/>
    <w:rsid w:val="0017414F"/>
    <w:rsid w:val="00180482"/>
    <w:rsid w:val="00180A37"/>
    <w:rsid w:val="00180DC0"/>
    <w:rsid w:val="001837C2"/>
    <w:rsid w:val="00183F73"/>
    <w:rsid w:val="00185DF9"/>
    <w:rsid w:val="00191AC3"/>
    <w:rsid w:val="00191B6A"/>
    <w:rsid w:val="001936C1"/>
    <w:rsid w:val="00195DC1"/>
    <w:rsid w:val="00196518"/>
    <w:rsid w:val="001A04CD"/>
    <w:rsid w:val="001A268E"/>
    <w:rsid w:val="001A42E5"/>
    <w:rsid w:val="001A4FD9"/>
    <w:rsid w:val="001D316C"/>
    <w:rsid w:val="001D7561"/>
    <w:rsid w:val="001E0D27"/>
    <w:rsid w:val="001F1B89"/>
    <w:rsid w:val="001F3958"/>
    <w:rsid w:val="001F7C26"/>
    <w:rsid w:val="0020721E"/>
    <w:rsid w:val="0021158B"/>
    <w:rsid w:val="00221C32"/>
    <w:rsid w:val="00226B76"/>
    <w:rsid w:val="00241B78"/>
    <w:rsid w:val="002427AA"/>
    <w:rsid w:val="0024351A"/>
    <w:rsid w:val="0024351E"/>
    <w:rsid w:val="00247B11"/>
    <w:rsid w:val="00250148"/>
    <w:rsid w:val="00255067"/>
    <w:rsid w:val="002707CB"/>
    <w:rsid w:val="00272349"/>
    <w:rsid w:val="0027659F"/>
    <w:rsid w:val="00285738"/>
    <w:rsid w:val="00285DAD"/>
    <w:rsid w:val="00287090"/>
    <w:rsid w:val="00290F07"/>
    <w:rsid w:val="002A3233"/>
    <w:rsid w:val="002B1589"/>
    <w:rsid w:val="002B27EE"/>
    <w:rsid w:val="002B6293"/>
    <w:rsid w:val="002B645E"/>
    <w:rsid w:val="002C0758"/>
    <w:rsid w:val="002C10C6"/>
    <w:rsid w:val="002C12A0"/>
    <w:rsid w:val="002C2561"/>
    <w:rsid w:val="002D206A"/>
    <w:rsid w:val="002D2996"/>
    <w:rsid w:val="002D4E6A"/>
    <w:rsid w:val="002D5F0C"/>
    <w:rsid w:val="002F364E"/>
    <w:rsid w:val="002F49B3"/>
    <w:rsid w:val="003002FE"/>
    <w:rsid w:val="00301998"/>
    <w:rsid w:val="00301E82"/>
    <w:rsid w:val="003067D4"/>
    <w:rsid w:val="0031020E"/>
    <w:rsid w:val="00310BD6"/>
    <w:rsid w:val="00316EC0"/>
    <w:rsid w:val="00320BC4"/>
    <w:rsid w:val="00321119"/>
    <w:rsid w:val="003220FF"/>
    <w:rsid w:val="00323220"/>
    <w:rsid w:val="003254A0"/>
    <w:rsid w:val="00325C88"/>
    <w:rsid w:val="003402B4"/>
    <w:rsid w:val="00340C1D"/>
    <w:rsid w:val="00345B60"/>
    <w:rsid w:val="00345F7B"/>
    <w:rsid w:val="003508E4"/>
    <w:rsid w:val="00354391"/>
    <w:rsid w:val="0036001D"/>
    <w:rsid w:val="00364D2E"/>
    <w:rsid w:val="00367974"/>
    <w:rsid w:val="00370EAA"/>
    <w:rsid w:val="00373211"/>
    <w:rsid w:val="0037345F"/>
    <w:rsid w:val="00375570"/>
    <w:rsid w:val="0037588E"/>
    <w:rsid w:val="00380845"/>
    <w:rsid w:val="003810BB"/>
    <w:rsid w:val="003848BE"/>
    <w:rsid w:val="00384C52"/>
    <w:rsid w:val="0039425E"/>
    <w:rsid w:val="003942D6"/>
    <w:rsid w:val="003947DC"/>
    <w:rsid w:val="003A023D"/>
    <w:rsid w:val="003B0278"/>
    <w:rsid w:val="003B0BB4"/>
    <w:rsid w:val="003C0198"/>
    <w:rsid w:val="003C209A"/>
    <w:rsid w:val="003D6E84"/>
    <w:rsid w:val="003E1A1E"/>
    <w:rsid w:val="003E4C59"/>
    <w:rsid w:val="003E4D56"/>
    <w:rsid w:val="003E5F69"/>
    <w:rsid w:val="003F4A1B"/>
    <w:rsid w:val="003F4CD0"/>
    <w:rsid w:val="004016F5"/>
    <w:rsid w:val="00401DB2"/>
    <w:rsid w:val="004146D3"/>
    <w:rsid w:val="00422338"/>
    <w:rsid w:val="00423588"/>
    <w:rsid w:val="00424F52"/>
    <w:rsid w:val="0043536F"/>
    <w:rsid w:val="004458C4"/>
    <w:rsid w:val="00446026"/>
    <w:rsid w:val="00453D68"/>
    <w:rsid w:val="0045504C"/>
    <w:rsid w:val="00455F62"/>
    <w:rsid w:val="00464856"/>
    <w:rsid w:val="00466A04"/>
    <w:rsid w:val="00470413"/>
    <w:rsid w:val="004735BA"/>
    <w:rsid w:val="004736E6"/>
    <w:rsid w:val="00474896"/>
    <w:rsid w:val="00476F6F"/>
    <w:rsid w:val="0048125C"/>
    <w:rsid w:val="004820F9"/>
    <w:rsid w:val="00486462"/>
    <w:rsid w:val="004877A1"/>
    <w:rsid w:val="0049367A"/>
    <w:rsid w:val="004A17C4"/>
    <w:rsid w:val="004A18BC"/>
    <w:rsid w:val="004A5E45"/>
    <w:rsid w:val="004B3F23"/>
    <w:rsid w:val="004C1A24"/>
    <w:rsid w:val="004C520C"/>
    <w:rsid w:val="004C5E53"/>
    <w:rsid w:val="004C672E"/>
    <w:rsid w:val="004C6772"/>
    <w:rsid w:val="004C7B9F"/>
    <w:rsid w:val="004D6FC5"/>
    <w:rsid w:val="004E04B2"/>
    <w:rsid w:val="004E1DCE"/>
    <w:rsid w:val="004E3505"/>
    <w:rsid w:val="004E4003"/>
    <w:rsid w:val="004F0B24"/>
    <w:rsid w:val="004F1431"/>
    <w:rsid w:val="004F1444"/>
    <w:rsid w:val="004F1918"/>
    <w:rsid w:val="004F59E4"/>
    <w:rsid w:val="00501513"/>
    <w:rsid w:val="005032AA"/>
    <w:rsid w:val="00510924"/>
    <w:rsid w:val="00516C49"/>
    <w:rsid w:val="005225EC"/>
    <w:rsid w:val="00527DC0"/>
    <w:rsid w:val="00533798"/>
    <w:rsid w:val="005354A3"/>
    <w:rsid w:val="00536E02"/>
    <w:rsid w:val="00537A93"/>
    <w:rsid w:val="00543151"/>
    <w:rsid w:val="0054630E"/>
    <w:rsid w:val="00552ADA"/>
    <w:rsid w:val="005556A9"/>
    <w:rsid w:val="00573319"/>
    <w:rsid w:val="0057454F"/>
    <w:rsid w:val="00575013"/>
    <w:rsid w:val="0057548A"/>
    <w:rsid w:val="00582643"/>
    <w:rsid w:val="0058278F"/>
    <w:rsid w:val="00582C0E"/>
    <w:rsid w:val="00583DC8"/>
    <w:rsid w:val="00583E3E"/>
    <w:rsid w:val="00587C52"/>
    <w:rsid w:val="005A119C"/>
    <w:rsid w:val="005A20AE"/>
    <w:rsid w:val="005A56E2"/>
    <w:rsid w:val="005A73EC"/>
    <w:rsid w:val="005A7D03"/>
    <w:rsid w:val="005C4C3B"/>
    <w:rsid w:val="005C5615"/>
    <w:rsid w:val="005D1E05"/>
    <w:rsid w:val="005E3211"/>
    <w:rsid w:val="005E6AE3"/>
    <w:rsid w:val="005E799F"/>
    <w:rsid w:val="005F234C"/>
    <w:rsid w:val="005F2795"/>
    <w:rsid w:val="005F50D9"/>
    <w:rsid w:val="0060031A"/>
    <w:rsid w:val="00600E86"/>
    <w:rsid w:val="006032DF"/>
    <w:rsid w:val="006058DE"/>
    <w:rsid w:val="00605C02"/>
    <w:rsid w:val="00606A38"/>
    <w:rsid w:val="00610789"/>
    <w:rsid w:val="00615C4D"/>
    <w:rsid w:val="00617F40"/>
    <w:rsid w:val="00631170"/>
    <w:rsid w:val="00635F70"/>
    <w:rsid w:val="006368C2"/>
    <w:rsid w:val="00640A44"/>
    <w:rsid w:val="00645F2F"/>
    <w:rsid w:val="00650E27"/>
    <w:rsid w:val="00652030"/>
    <w:rsid w:val="00652270"/>
    <w:rsid w:val="00652A75"/>
    <w:rsid w:val="006538BD"/>
    <w:rsid w:val="006547DB"/>
    <w:rsid w:val="00655D2D"/>
    <w:rsid w:val="00664A21"/>
    <w:rsid w:val="00664FBD"/>
    <w:rsid w:val="006651E2"/>
    <w:rsid w:val="00677D45"/>
    <w:rsid w:val="006817AD"/>
    <w:rsid w:val="00687F08"/>
    <w:rsid w:val="00693679"/>
    <w:rsid w:val="006A581A"/>
    <w:rsid w:val="006A5A6B"/>
    <w:rsid w:val="006A6E12"/>
    <w:rsid w:val="006C0481"/>
    <w:rsid w:val="006C0AB7"/>
    <w:rsid w:val="006C6EA8"/>
    <w:rsid w:val="006D601A"/>
    <w:rsid w:val="006E2F15"/>
    <w:rsid w:val="006E434B"/>
    <w:rsid w:val="006F0662"/>
    <w:rsid w:val="006F3AB9"/>
    <w:rsid w:val="006F48B3"/>
    <w:rsid w:val="006F6EE1"/>
    <w:rsid w:val="00700216"/>
    <w:rsid w:val="007008B0"/>
    <w:rsid w:val="00702155"/>
    <w:rsid w:val="00717EDA"/>
    <w:rsid w:val="00722C4A"/>
    <w:rsid w:val="0072366D"/>
    <w:rsid w:val="00723778"/>
    <w:rsid w:val="00731495"/>
    <w:rsid w:val="007371EF"/>
    <w:rsid w:val="00741FEC"/>
    <w:rsid w:val="007446EC"/>
    <w:rsid w:val="00744FA6"/>
    <w:rsid w:val="007465BE"/>
    <w:rsid w:val="0075379A"/>
    <w:rsid w:val="00754E2B"/>
    <w:rsid w:val="00763004"/>
    <w:rsid w:val="00764E81"/>
    <w:rsid w:val="00765089"/>
    <w:rsid w:val="00766B5B"/>
    <w:rsid w:val="00770879"/>
    <w:rsid w:val="007733D3"/>
    <w:rsid w:val="00774591"/>
    <w:rsid w:val="00775D2E"/>
    <w:rsid w:val="007767AB"/>
    <w:rsid w:val="00781338"/>
    <w:rsid w:val="00782730"/>
    <w:rsid w:val="00784360"/>
    <w:rsid w:val="007A2C47"/>
    <w:rsid w:val="007C1993"/>
    <w:rsid w:val="007C1B2F"/>
    <w:rsid w:val="007C1E2C"/>
    <w:rsid w:val="007C4857"/>
    <w:rsid w:val="007D1717"/>
    <w:rsid w:val="007D28F9"/>
    <w:rsid w:val="007E025C"/>
    <w:rsid w:val="007E52C0"/>
    <w:rsid w:val="007E5BE2"/>
    <w:rsid w:val="007E7C76"/>
    <w:rsid w:val="007F1506"/>
    <w:rsid w:val="007F200A"/>
    <w:rsid w:val="007F3646"/>
    <w:rsid w:val="007F59C2"/>
    <w:rsid w:val="007F7820"/>
    <w:rsid w:val="00800AA9"/>
    <w:rsid w:val="00803801"/>
    <w:rsid w:val="00811E8A"/>
    <w:rsid w:val="0081515B"/>
    <w:rsid w:val="00816BD2"/>
    <w:rsid w:val="00816CA3"/>
    <w:rsid w:val="00825D88"/>
    <w:rsid w:val="008352AA"/>
    <w:rsid w:val="00836B9A"/>
    <w:rsid w:val="00840CD4"/>
    <w:rsid w:val="0084389E"/>
    <w:rsid w:val="00852795"/>
    <w:rsid w:val="00860A6B"/>
    <w:rsid w:val="00862228"/>
    <w:rsid w:val="00873072"/>
    <w:rsid w:val="0088508F"/>
    <w:rsid w:val="00885442"/>
    <w:rsid w:val="00893D92"/>
    <w:rsid w:val="00893DE0"/>
    <w:rsid w:val="00896DCE"/>
    <w:rsid w:val="00897078"/>
    <w:rsid w:val="008A0D35"/>
    <w:rsid w:val="008A2AE8"/>
    <w:rsid w:val="008B03E0"/>
    <w:rsid w:val="008B29EC"/>
    <w:rsid w:val="008B6446"/>
    <w:rsid w:val="008B7AFE"/>
    <w:rsid w:val="008C00D3"/>
    <w:rsid w:val="008C344E"/>
    <w:rsid w:val="008C52EF"/>
    <w:rsid w:val="008D086E"/>
    <w:rsid w:val="008E08FB"/>
    <w:rsid w:val="008E7921"/>
    <w:rsid w:val="008F2AAC"/>
    <w:rsid w:val="008F49C5"/>
    <w:rsid w:val="0090621C"/>
    <w:rsid w:val="00911681"/>
    <w:rsid w:val="00912D1B"/>
    <w:rsid w:val="0091732B"/>
    <w:rsid w:val="00935881"/>
    <w:rsid w:val="00944080"/>
    <w:rsid w:val="009454A0"/>
    <w:rsid w:val="00946874"/>
    <w:rsid w:val="00951E41"/>
    <w:rsid w:val="00952C2C"/>
    <w:rsid w:val="00954060"/>
    <w:rsid w:val="009560C1"/>
    <w:rsid w:val="00964EAB"/>
    <w:rsid w:val="00966112"/>
    <w:rsid w:val="00970C9E"/>
    <w:rsid w:val="00971345"/>
    <w:rsid w:val="0097199E"/>
    <w:rsid w:val="00972915"/>
    <w:rsid w:val="009735CA"/>
    <w:rsid w:val="00974D0D"/>
    <w:rsid w:val="009752DC"/>
    <w:rsid w:val="0097547F"/>
    <w:rsid w:val="00977987"/>
    <w:rsid w:val="009814C9"/>
    <w:rsid w:val="009816BD"/>
    <w:rsid w:val="0098727A"/>
    <w:rsid w:val="00990D99"/>
    <w:rsid w:val="0099234B"/>
    <w:rsid w:val="009962C2"/>
    <w:rsid w:val="009A16A5"/>
    <w:rsid w:val="009A7CDC"/>
    <w:rsid w:val="009B1D72"/>
    <w:rsid w:val="009B23B1"/>
    <w:rsid w:val="009B710C"/>
    <w:rsid w:val="009C0CD3"/>
    <w:rsid w:val="009C2B65"/>
    <w:rsid w:val="009C40DA"/>
    <w:rsid w:val="009C5F4B"/>
    <w:rsid w:val="009C7676"/>
    <w:rsid w:val="009C7F45"/>
    <w:rsid w:val="009E1AC7"/>
    <w:rsid w:val="009E46B0"/>
    <w:rsid w:val="009E4892"/>
    <w:rsid w:val="009F10D5"/>
    <w:rsid w:val="009F1BEF"/>
    <w:rsid w:val="009F384E"/>
    <w:rsid w:val="009F6AA2"/>
    <w:rsid w:val="009F6C54"/>
    <w:rsid w:val="009F72EF"/>
    <w:rsid w:val="00A043B1"/>
    <w:rsid w:val="00A10F1F"/>
    <w:rsid w:val="00A16154"/>
    <w:rsid w:val="00A17AD5"/>
    <w:rsid w:val="00A24B8C"/>
    <w:rsid w:val="00A30BD0"/>
    <w:rsid w:val="00A311EC"/>
    <w:rsid w:val="00A333FB"/>
    <w:rsid w:val="00A34137"/>
    <w:rsid w:val="00A3644E"/>
    <w:rsid w:val="00A375B5"/>
    <w:rsid w:val="00A41C88"/>
    <w:rsid w:val="00A525CB"/>
    <w:rsid w:val="00A54F2A"/>
    <w:rsid w:val="00A56BDF"/>
    <w:rsid w:val="00A60CE5"/>
    <w:rsid w:val="00A61E6E"/>
    <w:rsid w:val="00A67858"/>
    <w:rsid w:val="00A70C5E"/>
    <w:rsid w:val="00A712B8"/>
    <w:rsid w:val="00A804CC"/>
    <w:rsid w:val="00A81F2D"/>
    <w:rsid w:val="00A841A2"/>
    <w:rsid w:val="00A86B65"/>
    <w:rsid w:val="00A923B6"/>
    <w:rsid w:val="00A94EC5"/>
    <w:rsid w:val="00A97CD7"/>
    <w:rsid w:val="00A97EAD"/>
    <w:rsid w:val="00AA15C6"/>
    <w:rsid w:val="00AA1D62"/>
    <w:rsid w:val="00AA239E"/>
    <w:rsid w:val="00AA3788"/>
    <w:rsid w:val="00AB7596"/>
    <w:rsid w:val="00AC59D0"/>
    <w:rsid w:val="00AC694A"/>
    <w:rsid w:val="00AD398E"/>
    <w:rsid w:val="00AE1D5A"/>
    <w:rsid w:val="00AE3848"/>
    <w:rsid w:val="00AE44ED"/>
    <w:rsid w:val="00AF0606"/>
    <w:rsid w:val="00AF10F6"/>
    <w:rsid w:val="00AF2E5B"/>
    <w:rsid w:val="00AF3037"/>
    <w:rsid w:val="00AF4CDA"/>
    <w:rsid w:val="00AF6529"/>
    <w:rsid w:val="00AF7D27"/>
    <w:rsid w:val="00B07420"/>
    <w:rsid w:val="00B076F3"/>
    <w:rsid w:val="00B07E4B"/>
    <w:rsid w:val="00B175C1"/>
    <w:rsid w:val="00B2025B"/>
    <w:rsid w:val="00B22A85"/>
    <w:rsid w:val="00B27CF9"/>
    <w:rsid w:val="00B31D5A"/>
    <w:rsid w:val="00B37DAC"/>
    <w:rsid w:val="00B46A16"/>
    <w:rsid w:val="00B5137F"/>
    <w:rsid w:val="00B56705"/>
    <w:rsid w:val="00B56AB4"/>
    <w:rsid w:val="00B622EE"/>
    <w:rsid w:val="00B64EAD"/>
    <w:rsid w:val="00B656C6"/>
    <w:rsid w:val="00B75CA9"/>
    <w:rsid w:val="00B76209"/>
    <w:rsid w:val="00B811DE"/>
    <w:rsid w:val="00B92EBF"/>
    <w:rsid w:val="00B9317E"/>
    <w:rsid w:val="00BA41A7"/>
    <w:rsid w:val="00BA4C6A"/>
    <w:rsid w:val="00BA584D"/>
    <w:rsid w:val="00BB1C32"/>
    <w:rsid w:val="00BC1B97"/>
    <w:rsid w:val="00BC1D7E"/>
    <w:rsid w:val="00BD4DC2"/>
    <w:rsid w:val="00BE1628"/>
    <w:rsid w:val="00BF29A4"/>
    <w:rsid w:val="00BF2CEC"/>
    <w:rsid w:val="00BF30BC"/>
    <w:rsid w:val="00BF6166"/>
    <w:rsid w:val="00BF70B0"/>
    <w:rsid w:val="00BF7733"/>
    <w:rsid w:val="00BF7C77"/>
    <w:rsid w:val="00C03551"/>
    <w:rsid w:val="00C100C6"/>
    <w:rsid w:val="00C16407"/>
    <w:rsid w:val="00C211AF"/>
    <w:rsid w:val="00C21FFE"/>
    <w:rsid w:val="00C2226B"/>
    <w:rsid w:val="00C2259A"/>
    <w:rsid w:val="00C242F2"/>
    <w:rsid w:val="00C251AD"/>
    <w:rsid w:val="00C310A2"/>
    <w:rsid w:val="00C31302"/>
    <w:rsid w:val="00C33407"/>
    <w:rsid w:val="00C4228E"/>
    <w:rsid w:val="00C42727"/>
    <w:rsid w:val="00C4300F"/>
    <w:rsid w:val="00C44564"/>
    <w:rsid w:val="00C46E9A"/>
    <w:rsid w:val="00C53448"/>
    <w:rsid w:val="00C5612F"/>
    <w:rsid w:val="00C60F15"/>
    <w:rsid w:val="00C64AA1"/>
    <w:rsid w:val="00C738C6"/>
    <w:rsid w:val="00C73AA6"/>
    <w:rsid w:val="00C81D49"/>
    <w:rsid w:val="00C83FE3"/>
    <w:rsid w:val="00C843A9"/>
    <w:rsid w:val="00C930F0"/>
    <w:rsid w:val="00C94042"/>
    <w:rsid w:val="00CA1E47"/>
    <w:rsid w:val="00CA69A7"/>
    <w:rsid w:val="00CA6F45"/>
    <w:rsid w:val="00CA7DC8"/>
    <w:rsid w:val="00CB1733"/>
    <w:rsid w:val="00CB1CBB"/>
    <w:rsid w:val="00CB3A53"/>
    <w:rsid w:val="00CC2D1A"/>
    <w:rsid w:val="00CC42EB"/>
    <w:rsid w:val="00CD1EE7"/>
    <w:rsid w:val="00CE2E92"/>
    <w:rsid w:val="00CE6603"/>
    <w:rsid w:val="00CE6F62"/>
    <w:rsid w:val="00CE72BF"/>
    <w:rsid w:val="00CF2E07"/>
    <w:rsid w:val="00CF3942"/>
    <w:rsid w:val="00D06927"/>
    <w:rsid w:val="00D12103"/>
    <w:rsid w:val="00D14091"/>
    <w:rsid w:val="00D16C24"/>
    <w:rsid w:val="00D2006E"/>
    <w:rsid w:val="00D253C6"/>
    <w:rsid w:val="00D2744B"/>
    <w:rsid w:val="00D3040B"/>
    <w:rsid w:val="00D30963"/>
    <w:rsid w:val="00D3380E"/>
    <w:rsid w:val="00D37F3A"/>
    <w:rsid w:val="00D4371F"/>
    <w:rsid w:val="00D45F49"/>
    <w:rsid w:val="00D46695"/>
    <w:rsid w:val="00D466C0"/>
    <w:rsid w:val="00D46DAB"/>
    <w:rsid w:val="00D50B3E"/>
    <w:rsid w:val="00D5275A"/>
    <w:rsid w:val="00D55EE0"/>
    <w:rsid w:val="00D562A4"/>
    <w:rsid w:val="00D60C11"/>
    <w:rsid w:val="00D630D8"/>
    <w:rsid w:val="00D679BD"/>
    <w:rsid w:val="00D70539"/>
    <w:rsid w:val="00D72A07"/>
    <w:rsid w:val="00D72D6D"/>
    <w:rsid w:val="00D80D50"/>
    <w:rsid w:val="00D81410"/>
    <w:rsid w:val="00D84239"/>
    <w:rsid w:val="00D90774"/>
    <w:rsid w:val="00D93329"/>
    <w:rsid w:val="00D95388"/>
    <w:rsid w:val="00D96E04"/>
    <w:rsid w:val="00DB0AD4"/>
    <w:rsid w:val="00DB3E3C"/>
    <w:rsid w:val="00DB518D"/>
    <w:rsid w:val="00DB7059"/>
    <w:rsid w:val="00DC1267"/>
    <w:rsid w:val="00DC1494"/>
    <w:rsid w:val="00DC6934"/>
    <w:rsid w:val="00DD5DC5"/>
    <w:rsid w:val="00DE4586"/>
    <w:rsid w:val="00DE4E3B"/>
    <w:rsid w:val="00DE534A"/>
    <w:rsid w:val="00E012F7"/>
    <w:rsid w:val="00E02C65"/>
    <w:rsid w:val="00E04A57"/>
    <w:rsid w:val="00E0555E"/>
    <w:rsid w:val="00E05A55"/>
    <w:rsid w:val="00E05BB2"/>
    <w:rsid w:val="00E10424"/>
    <w:rsid w:val="00E11844"/>
    <w:rsid w:val="00E120CF"/>
    <w:rsid w:val="00E172A1"/>
    <w:rsid w:val="00E17C9E"/>
    <w:rsid w:val="00E17FDD"/>
    <w:rsid w:val="00E204AC"/>
    <w:rsid w:val="00E23EDB"/>
    <w:rsid w:val="00E25D8B"/>
    <w:rsid w:val="00E27AC7"/>
    <w:rsid w:val="00E32837"/>
    <w:rsid w:val="00E3501D"/>
    <w:rsid w:val="00E362FB"/>
    <w:rsid w:val="00E363F0"/>
    <w:rsid w:val="00E41126"/>
    <w:rsid w:val="00E430EA"/>
    <w:rsid w:val="00E44B62"/>
    <w:rsid w:val="00E44DB4"/>
    <w:rsid w:val="00E4616E"/>
    <w:rsid w:val="00E46D1E"/>
    <w:rsid w:val="00E5551D"/>
    <w:rsid w:val="00E5685D"/>
    <w:rsid w:val="00E6418A"/>
    <w:rsid w:val="00E6791A"/>
    <w:rsid w:val="00E67EA2"/>
    <w:rsid w:val="00E76231"/>
    <w:rsid w:val="00E76337"/>
    <w:rsid w:val="00E85766"/>
    <w:rsid w:val="00E86454"/>
    <w:rsid w:val="00E8737C"/>
    <w:rsid w:val="00E91419"/>
    <w:rsid w:val="00E95616"/>
    <w:rsid w:val="00E96014"/>
    <w:rsid w:val="00E97290"/>
    <w:rsid w:val="00EA7E4E"/>
    <w:rsid w:val="00EB0C3E"/>
    <w:rsid w:val="00EB66CB"/>
    <w:rsid w:val="00EB67C3"/>
    <w:rsid w:val="00EB68A7"/>
    <w:rsid w:val="00EB7FE3"/>
    <w:rsid w:val="00EC012C"/>
    <w:rsid w:val="00EC23DF"/>
    <w:rsid w:val="00EC2C4D"/>
    <w:rsid w:val="00EC377B"/>
    <w:rsid w:val="00EC765D"/>
    <w:rsid w:val="00ED1DEA"/>
    <w:rsid w:val="00ED3808"/>
    <w:rsid w:val="00ED4742"/>
    <w:rsid w:val="00EE0BF4"/>
    <w:rsid w:val="00EE0C2F"/>
    <w:rsid w:val="00EE4A72"/>
    <w:rsid w:val="00EF74AB"/>
    <w:rsid w:val="00EF7EB3"/>
    <w:rsid w:val="00F018DC"/>
    <w:rsid w:val="00F25926"/>
    <w:rsid w:val="00F27033"/>
    <w:rsid w:val="00F31AA2"/>
    <w:rsid w:val="00F31F7C"/>
    <w:rsid w:val="00F32A5A"/>
    <w:rsid w:val="00F445B0"/>
    <w:rsid w:val="00F519C6"/>
    <w:rsid w:val="00F55FFB"/>
    <w:rsid w:val="00F5602B"/>
    <w:rsid w:val="00F614A2"/>
    <w:rsid w:val="00F649E3"/>
    <w:rsid w:val="00F6598A"/>
    <w:rsid w:val="00F663BC"/>
    <w:rsid w:val="00F66FEE"/>
    <w:rsid w:val="00F7594C"/>
    <w:rsid w:val="00F76574"/>
    <w:rsid w:val="00F85B1C"/>
    <w:rsid w:val="00F94E80"/>
    <w:rsid w:val="00F96B9B"/>
    <w:rsid w:val="00FA151A"/>
    <w:rsid w:val="00FA26AA"/>
    <w:rsid w:val="00FA5F5C"/>
    <w:rsid w:val="00FB03D9"/>
    <w:rsid w:val="00FB2151"/>
    <w:rsid w:val="00FB316C"/>
    <w:rsid w:val="00FB31F5"/>
    <w:rsid w:val="00FB50A8"/>
    <w:rsid w:val="00FB5B4E"/>
    <w:rsid w:val="00FC41A4"/>
    <w:rsid w:val="00FC641F"/>
    <w:rsid w:val="00FC7A2A"/>
    <w:rsid w:val="00FC7CD5"/>
    <w:rsid w:val="00FD0461"/>
    <w:rsid w:val="00FD1184"/>
    <w:rsid w:val="00FD4493"/>
    <w:rsid w:val="00FE2D35"/>
    <w:rsid w:val="00FE48CD"/>
    <w:rsid w:val="00FE676A"/>
    <w:rsid w:val="00FF4DAD"/>
    <w:rsid w:val="00FF6551"/>
    <w:rsid w:val="00FF65B5"/>
    <w:rsid w:val="023F65C7"/>
    <w:rsid w:val="039FE686"/>
    <w:rsid w:val="048F6F0D"/>
    <w:rsid w:val="0B4A8C6C"/>
    <w:rsid w:val="1344D9A9"/>
    <w:rsid w:val="13933255"/>
    <w:rsid w:val="16ABC445"/>
    <w:rsid w:val="2255FFA9"/>
    <w:rsid w:val="2C9EAA59"/>
    <w:rsid w:val="33120473"/>
    <w:rsid w:val="364B79F2"/>
    <w:rsid w:val="37C4EE27"/>
    <w:rsid w:val="38B2FA5D"/>
    <w:rsid w:val="3EEC5423"/>
    <w:rsid w:val="40C7FBAB"/>
    <w:rsid w:val="42647A8C"/>
    <w:rsid w:val="4A047554"/>
    <w:rsid w:val="4FA798C7"/>
    <w:rsid w:val="51CFE029"/>
    <w:rsid w:val="57764DEC"/>
    <w:rsid w:val="5E34583D"/>
    <w:rsid w:val="61A0E30C"/>
    <w:rsid w:val="6230C954"/>
    <w:rsid w:val="66F35751"/>
    <w:rsid w:val="6C2AB632"/>
    <w:rsid w:val="71AE2249"/>
    <w:rsid w:val="728E5A07"/>
    <w:rsid w:val="72D5410E"/>
    <w:rsid w:val="738154D3"/>
    <w:rsid w:val="7887248F"/>
    <w:rsid w:val="78AD390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43972"/>
  <w15:docId w15:val="{A8A3829A-EC20-470B-9268-6B795542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3810BB"/>
  </w:style>
  <w:style w:type="character" w:styleId="Refdecomentrio">
    <w:name w:val="annotation reference"/>
    <w:basedOn w:val="Fontepargpadro"/>
    <w:semiHidden/>
    <w:unhideWhenUsed/>
    <w:rsid w:val="006F0662"/>
    <w:rPr>
      <w:sz w:val="16"/>
      <w:szCs w:val="16"/>
    </w:rPr>
  </w:style>
  <w:style w:type="paragraph" w:styleId="Textodecomentrio">
    <w:name w:val="annotation text"/>
    <w:basedOn w:val="Normal"/>
    <w:link w:val="TextodecomentrioChar"/>
    <w:semiHidden/>
    <w:unhideWhenUsed/>
    <w:rsid w:val="006F0662"/>
    <w:pPr>
      <w:spacing w:line="240" w:lineRule="auto"/>
    </w:pPr>
    <w:rPr>
      <w:sz w:val="20"/>
      <w:szCs w:val="20"/>
    </w:rPr>
  </w:style>
  <w:style w:type="character" w:customStyle="1" w:styleId="TextodecomentrioChar">
    <w:name w:val="Texto de comentário Char"/>
    <w:basedOn w:val="Fontepargpadro"/>
    <w:link w:val="Textodecomentrio"/>
    <w:semiHidden/>
    <w:rsid w:val="006F0662"/>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7D28F9"/>
    <w:rPr>
      <w:b/>
      <w:bCs/>
    </w:rPr>
  </w:style>
  <w:style w:type="character" w:customStyle="1" w:styleId="AssuntodocomentrioChar">
    <w:name w:val="Assunto do comentário Char"/>
    <w:basedOn w:val="TextodecomentrioChar"/>
    <w:link w:val="Assuntodocomentrio"/>
    <w:semiHidden/>
    <w:rsid w:val="007D28F9"/>
    <w:rPr>
      <w:rFonts w:ascii="Lucida Sans Unicode" w:hAnsi="Lucida Sans Unicode"/>
      <w:b/>
      <w:bCs/>
      <w:lang w:val="en-GB"/>
    </w:rPr>
  </w:style>
  <w:style w:type="character" w:customStyle="1" w:styleId="Mencinsinresolver1">
    <w:name w:val="Mención sin resolver1"/>
    <w:basedOn w:val="Fontepargpadro"/>
    <w:uiPriority w:val="99"/>
    <w:semiHidden/>
    <w:unhideWhenUsed/>
    <w:rsid w:val="00702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tive-oxygens-sustainability.evonik.com/en/roadmap/?at_medium=email&amp;at_emailtype=promotion&amp;at_campaign=ID&amp;at_creation=pm&amp;at_send_date=2022_04&amp;at_link=&amp;at_recipient_id=&amp;at_recipient_list=ext" TargetMode="External"/><Relationship Id="rId18" Type="http://schemas.openxmlformats.org/officeDocument/2006/relationships/hyperlink" Target="https://active-oxygens-sustainability.evonik.com/en/articles/what-is-hppo-hppg/?at_medium=email&amp;at_emailtype=promotion&amp;at_campaign=ID&amp;at_creation=pm&amp;at_send_date=2022_04&amp;at_link=&amp;at_recipient_id=&amp;at_recipient_list=ex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ctive-oxygens-sustainability.evonik.com/en/?at_medium=email&amp;at_emailtype=promotion&amp;at_campaign=ID&amp;at_creation=pm&amp;at_send_date=2022_04&amp;at_link=&amp;at_recipient_id=&amp;at_recipient_list=ext" TargetMode="External"/><Relationship Id="rId7" Type="http://schemas.openxmlformats.org/officeDocument/2006/relationships/webSettings" Target="webSettings.xml"/><Relationship Id="rId12" Type="http://schemas.openxmlformats.org/officeDocument/2006/relationships/hyperlink" Target="https://active-oxygens-sustainability.evonik.com/en/articles/what-is-hydrogen-peroxide/?at_medium=email&amp;at_emailtype=promotion&amp;at_campaign=ID&amp;at_creation=pm&amp;at_send_date=2022_04&amp;at_link=&amp;at_recipient_id=&amp;at_recipient_list=ext" TargetMode="External"/><Relationship Id="rId17" Type="http://schemas.openxmlformats.org/officeDocument/2006/relationships/hyperlink" Target="https://active-oxygens-sustainability.evonik.com/en/articles/sustainable-treatment-of-high-maintenance-wastewate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ctive-oxygens-sustainability.evonik.com/en/articles/water-treatment-in-memphis/?at_medium=email&amp;at_emailtype=promotion&amp;at_campaign=ID&amp;at_creation=pm&amp;at_send_date=2022_04&amp;at_link=&amp;at_recipient_id=&amp;at_recipient_list=ext" TargetMode="External"/><Relationship Id="rId20" Type="http://schemas.openxmlformats.org/officeDocument/2006/relationships/hyperlink" Target="https://active-oxygens-sustainability.evonik.com/en/articles/assuming-responsibility/?at_medium=email&amp;at_emailtype=promotion&amp;at_campaign=ID&amp;at_creation=pm&amp;at_send_date=2022_04&amp;at_link=&amp;at_recipient_id=&amp;at_recipient_list=ex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tive-oxygens-sustainability.evonik.com/en/?at_medium=email&amp;at_emailtype=promotion&amp;at_campaign=ID&amp;at_creation=pm&amp;at_send_date=2022_04&amp;at_link=&amp;at_recipient_id=&amp;at_recipient_list=ext"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active-oxygens-sustainability.evonik.com/en/articles/100-percent-sustainable/?at_medium=email&amp;at_emailtype=promotion&amp;at_campaign=ID&amp;at_creation=pm&amp;at_send_date=2022_04&amp;at_link=&amp;at_recipient_id=&amp;at_recipient_list=ext" TargetMode="External"/><Relationship Id="rId23" Type="http://schemas.openxmlformats.org/officeDocument/2006/relationships/footer" Target="footer1.xml"/><Relationship Id="rId10" Type="http://schemas.openxmlformats.org/officeDocument/2006/relationships/hyperlink" Target="http://www.evonik.com.br" TargetMode="External"/><Relationship Id="rId19" Type="http://schemas.openxmlformats.org/officeDocument/2006/relationships/hyperlink" Target="https://corporate.evonik.com/Downloads/Corporate/IR/Division%20Spotlight%20Series/IR%20News%20Division%20Spotlight%20Smart%20Material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tive-oxygens-sustainability.evonik.com/en/roadmap/?at_medium=email&amp;at_emailtype=promotion&amp;at_campaign=ID&amp;at_creation=pm&amp;at_send_date=2022_04&amp;at_link=&amp;at_recipient_id=&amp;at_recipient_list=ext"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8762\OneDrive%20-%20Evonik%20Industries%20AG\BL%20Active%20Oxygens%20Marktkommunikation\09_Presse\Smart%20Materials%20PR%20template%20-%20EN.dotx" TargetMode="External"/></Relationships>
</file>

<file path=word/theme/theme1.xml><?xml version="1.0" encoding="utf-8"?>
<a:theme xmlns:a="http://schemas.openxmlformats.org/drawingml/2006/main" name="Evonik 2010 Theme">
  <a:themeElements>
    <a:clrScheme name="Evonik Theme 2010">
      <a:dk1>
        <a:sysClr val="windowText" lastClr="000000"/>
      </a:dk1>
      <a:lt1>
        <a:sysClr val="window" lastClr="FFFFFF"/>
      </a:lt1>
      <a:dk2>
        <a:srgbClr val="991D85"/>
      </a:dk2>
      <a:lt2>
        <a:srgbClr val="968F88"/>
      </a:lt2>
      <a:accent1>
        <a:srgbClr val="AD4A9D"/>
      </a:accent1>
      <a:accent2>
        <a:srgbClr val="C277B6"/>
      </a:accent2>
      <a:accent3>
        <a:srgbClr val="D6A5CE"/>
      </a:accent3>
      <a:accent4>
        <a:srgbClr val="EC6602"/>
      </a:accent4>
      <a:accent5>
        <a:srgbClr val="94C11C"/>
      </a:accent5>
      <a:accent6>
        <a:srgbClr val="009993"/>
      </a:accent6>
      <a:hlink>
        <a:srgbClr val="991D85"/>
      </a:hlink>
      <a:folHlink>
        <a:srgbClr val="C277B6"/>
      </a:folHlink>
    </a:clrScheme>
    <a:fontScheme name="1_Titel_mit_Clip">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lumMod val="40000"/>
            <a:lumOff val="60000"/>
          </a:schemeClr>
        </a:solidFill>
        <a:ln w="9525">
          <a:solidFill>
            <a:schemeClr val="bg2"/>
          </a:solidFill>
        </a:ln>
      </a:spPr>
      <a:bodyPr rtlCol="0" anchor="ctr"/>
      <a:lstStyle>
        <a:defPPr algn="ctr">
          <a:defRPr sz="1600"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1_Titel_mit_Clip 1">
        <a:dk1>
          <a:srgbClr val="000000"/>
        </a:dk1>
        <a:lt1>
          <a:srgbClr val="FFFFFF"/>
        </a:lt1>
        <a:dk2>
          <a:srgbClr val="ABA5A0"/>
        </a:dk2>
        <a:lt2>
          <a:srgbClr val="D6D3D0"/>
        </a:lt2>
        <a:accent1>
          <a:srgbClr val="C0BCB8"/>
        </a:accent1>
        <a:accent2>
          <a:srgbClr val="991D85"/>
        </a:accent2>
        <a:accent3>
          <a:srgbClr val="FFFFFF"/>
        </a:accent3>
        <a:accent4>
          <a:srgbClr val="000000"/>
        </a:accent4>
        <a:accent5>
          <a:srgbClr val="DCDAD8"/>
        </a:accent5>
        <a:accent6>
          <a:srgbClr val="8A1978"/>
        </a:accent6>
        <a:hlink>
          <a:srgbClr val="968F88"/>
        </a:hlink>
        <a:folHlink>
          <a:srgbClr val="C277B6"/>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ondCategoryGroup xmlns="15ce2d31-04c3-48cb-bf76-e52371868153">
      <Value>Media &amp; Publications</Value>
    </SecondCategoryGroup>
    <Date xmlns="15ce2d31-04c3-48cb-bf76-e52371868153">2021-04-25T22:00:00+00:00</Date>
    <Website xmlns="15ce2d31-04c3-48cb-bf76-e52371868153">
      <Value>Current</Value>
    </Website>
    <Description0 xmlns="15ce2d31-04c3-48cb-bf76-e52371868153">.docx</Description0>
    <DocumentLanguage xmlns="15ce2d31-04c3-48cb-bf76-e52371868153">ES</DocumentLanguage>
    <SourceID xmlns="15ce2d31-04c3-48cb-bf76-e52371868153" xsi:nil="true"/>
    <LanguageTree xmlns="15ce2d31-04c3-48cb-bf76-e52371868153">
      <Value>ES</Value>
    </LanguageTree>
    <FirstCategoryGroup xmlns="15ce2d31-04c3-48cb-bf76-e52371868153">Press releases</FirstCategoryGroup>
    <ThumbnailLinkUrl xmlns="15ce2d31-04c3-48cb-bf76-e52371868153" xsi:nil="true"/>
    <DocumentTitle xmlns="15ce2d31-04c3-48cb-bf76-e52371868153">Evonik Release Internacional Peroxido Hidrogenio Sustentabilidade (ESP)</DocumentTitl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04416C-436E-4547-AC14-2A941F1B0BB0}"/>
</file>

<file path=docProps/app.xml><?xml version="1.0" encoding="utf-8"?>
<Properties xmlns="http://schemas.openxmlformats.org/officeDocument/2006/extended-properties" xmlns:vt="http://schemas.openxmlformats.org/officeDocument/2006/docPropsVTypes">
  <Template>Smart Materials PR template - EN</Template>
  <TotalTime>3</TotalTime>
  <Pages>4</Pages>
  <Words>1642</Words>
  <Characters>8871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Peróxido de Hidrogênio - Sustentabilidade</dc:subject>
  <dc:creator>Gustavo Spandau</dc:creator>
  <dc:description>Abril 2022</dc:description>
  <cp:lastModifiedBy>Taís Augusto</cp:lastModifiedBy>
  <cp:revision>2</cp:revision>
  <cp:lastPrinted>2020-10-16T08:38:00Z</cp:lastPrinted>
  <dcterms:created xsi:type="dcterms:W3CDTF">2022-04-26T17:36:00Z</dcterms:created>
  <dcterms:modified xsi:type="dcterms:W3CDTF">2022-04-26T17:36:00Z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abda4ade-b73a-4575-9edb-0cfe0c309fd1_ActionId">
    <vt:lpwstr>e6deb0b2-b804-453e-9058-e1cae4d5b773</vt:lpwstr>
  </property>
  <property fmtid="{D5CDD505-2E9C-101B-9397-08002B2CF9AE}" pid="4" name="MSIP_Label_abda4ade-b73a-4575-9edb-0cfe0c309fd1_ContentBits">
    <vt:lpwstr>2</vt:lpwstr>
  </property>
  <property fmtid="{D5CDD505-2E9C-101B-9397-08002B2CF9AE}" pid="5" name="MSIP_Label_abda4ade-b73a-4575-9edb-0cfe0c309fd1_Enabled">
    <vt:lpwstr>true</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etDate">
    <vt:lpwstr>2022-04-01T14:10:33Z</vt:lpwstr>
  </property>
  <property fmtid="{D5CDD505-2E9C-101B-9397-08002B2CF9AE}" pid="9" name="MSIP_Label_abda4ade-b73a-4575-9edb-0cfe0c309fd1_SiteId">
    <vt:lpwstr>acf01cd9-ddd4-4522-a2c3-ebcadef31fbb</vt:lpwstr>
  </property>
  <property fmtid="{D5CDD505-2E9C-101B-9397-08002B2CF9AE}" pid="10" name="_dlc_DocIdItemGuid">
    <vt:lpwstr>3062f177-8a6d-4fd1-81d6-3d6e7ce74a23</vt:lpwstr>
  </property>
</Properties>
</file>