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13F23" w14:paraId="2613034A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36D0C97" w:rsidR="00413F23" w:rsidRPr="00091A57" w:rsidRDefault="00AF6345">
            <w:pPr>
              <w:pStyle w:val="P68B1DB1-M71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>
              <w:rPr>
                <w:lang w:val="es-ES"/>
              </w:rPr>
              <w:t>18 de enero</w:t>
            </w:r>
            <w:r w:rsidR="00807ECD">
              <w:rPr>
                <w:lang w:val="es-ES"/>
              </w:rPr>
              <w:t xml:space="preserve"> de 2022</w:t>
            </w:r>
          </w:p>
          <w:p w14:paraId="624FC4EA" w14:textId="77777777" w:rsidR="00413F23" w:rsidRPr="00091A57" w:rsidRDefault="00413F23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294234E1" w14:textId="77777777" w:rsidR="00413F23" w:rsidRPr="00091A57" w:rsidRDefault="00413F23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6BF3567B" w14:textId="77777777" w:rsidR="00413F23" w:rsidRPr="00091A57" w:rsidRDefault="00F0620B">
            <w:pPr>
              <w:pStyle w:val="P68B1DB1-M72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091A57">
              <w:rPr>
                <w:lang w:val="es-ES"/>
              </w:rPr>
              <w:t>Regina Bárbara</w:t>
            </w:r>
          </w:p>
          <w:p w14:paraId="7149961B" w14:textId="79D8C74D" w:rsidR="00413F23" w:rsidRPr="00091A57" w:rsidRDefault="00F0620B">
            <w:pPr>
              <w:pStyle w:val="P68B1DB1-M72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091A57">
              <w:rPr>
                <w:b w:val="0"/>
                <w:lang w:val="es-ES"/>
              </w:rPr>
              <w:t>Comunicación &amp; Eventos</w:t>
            </w:r>
            <w:r w:rsidRPr="00091A57">
              <w:rPr>
                <w:b w:val="0"/>
                <w:lang w:val="es-ES"/>
              </w:rPr>
              <w:br/>
              <w:t>América Central y del Sur</w:t>
            </w:r>
            <w:r w:rsidRPr="00091A57">
              <w:rPr>
                <w:lang w:val="es-ES"/>
              </w:rPr>
              <w:t xml:space="preserve"> </w:t>
            </w:r>
            <w:r w:rsidRPr="00091A57">
              <w:rPr>
                <w:lang w:val="es-ES"/>
              </w:rPr>
              <w:br/>
            </w:r>
            <w:r w:rsidR="00091A57">
              <w:rPr>
                <w:b w:val="0"/>
                <w:lang w:val="es-ES"/>
              </w:rPr>
              <w:t>Teléfono</w:t>
            </w:r>
            <w:r w:rsidRPr="00091A57">
              <w:rPr>
                <w:b w:val="0"/>
                <w:lang w:val="es-ES"/>
              </w:rPr>
              <w:t xml:space="preserve"> +55 11 3146-4170</w:t>
            </w:r>
          </w:p>
          <w:p w14:paraId="2F107987" w14:textId="77777777" w:rsidR="00413F23" w:rsidRDefault="00F0620B">
            <w:pPr>
              <w:pStyle w:val="P68B1DB1-M103"/>
              <w:framePr w:wrap="auto" w:vAnchor="margin" w:hAnchor="text" w:xAlign="left" w:yAlign="inline"/>
              <w:suppressOverlap w:val="0"/>
            </w:pPr>
            <w:r>
              <w:t xml:space="preserve">regina.barbara@evonik.com </w:t>
            </w:r>
          </w:p>
        </w:tc>
      </w:tr>
      <w:tr w:rsidR="00413F23" w14:paraId="2A7CC2F1" w14:textId="77777777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13F23" w:rsidRDefault="00413F23">
            <w:pPr>
              <w:pStyle w:val="M10"/>
              <w:framePr w:wrap="auto" w:vAnchor="margin" w:hAnchor="text" w:xAlign="left" w:yAlign="inline"/>
              <w:suppressOverlap w:val="0"/>
            </w:pPr>
          </w:p>
        </w:tc>
      </w:tr>
    </w:tbl>
    <w:p w14:paraId="0F4F6B2D" w14:textId="77777777" w:rsidR="00413F23" w:rsidRDefault="00F0620B">
      <w:pPr>
        <w:pStyle w:val="P68B1DB1-Normal4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Evonik Brasil Ltda.</w:t>
      </w:r>
    </w:p>
    <w:p w14:paraId="74CF45BB" w14:textId="77777777" w:rsidR="00413F23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 xml:space="preserve">Rua Arq. Olavo </w:t>
      </w:r>
      <w:proofErr w:type="spellStart"/>
      <w:r>
        <w:t>Redig</w:t>
      </w:r>
      <w:proofErr w:type="spellEnd"/>
      <w:r>
        <w:t xml:space="preserve"> de Campos, 105</w:t>
      </w:r>
    </w:p>
    <w:p w14:paraId="4EB31377" w14:textId="77777777" w:rsidR="00413F23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Torre A - 04711-904 - São Paulo - SP Brasil</w:t>
      </w:r>
    </w:p>
    <w:p w14:paraId="46FE91E0" w14:textId="77777777" w:rsidR="00413F23" w:rsidRDefault="00413F23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2F2F0974" w14:textId="77777777" w:rsidR="00413F23" w:rsidRDefault="00DC0552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hyperlink r:id="rId11" w:history="1">
        <w:r w:rsidR="00F0620B">
          <w:t>www.evonik.com.br</w:t>
        </w:r>
      </w:hyperlink>
    </w:p>
    <w:p w14:paraId="3A8A8121" w14:textId="77777777" w:rsidR="00413F23" w:rsidRDefault="00413F23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6E88AE98" w14:textId="77777777" w:rsidR="00413F23" w:rsidRDefault="00413F23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bdr w:val="nil"/>
        </w:rPr>
      </w:pPr>
    </w:p>
    <w:p w14:paraId="0C9EF4BC" w14:textId="77777777" w:rsidR="00413F23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facebook.com/Evonik</w:t>
      </w:r>
    </w:p>
    <w:p w14:paraId="491F78FC" w14:textId="77777777" w:rsidR="00413F23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instagram.com/</w:t>
      </w:r>
      <w:proofErr w:type="spellStart"/>
      <w:r>
        <w:t>Evonik.Brasil</w:t>
      </w:r>
      <w:proofErr w:type="spellEnd"/>
    </w:p>
    <w:p w14:paraId="57712739" w14:textId="77777777" w:rsidR="00413F23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>
        <w:t>youtube.com/</w:t>
      </w:r>
      <w:proofErr w:type="spellStart"/>
      <w:r>
        <w:t>EvonikIndustries</w:t>
      </w:r>
      <w:proofErr w:type="spellEnd"/>
    </w:p>
    <w:p w14:paraId="2AFAA115" w14:textId="77777777" w:rsidR="00413F23" w:rsidRPr="009C698A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 w:rsidRPr="009C698A">
        <w:t>linkedin.com/company/Evonik</w:t>
      </w:r>
    </w:p>
    <w:p w14:paraId="6C026144" w14:textId="77777777" w:rsidR="00413F23" w:rsidRPr="009C698A" w:rsidRDefault="00F0620B">
      <w:pPr>
        <w:pStyle w:val="P68B1DB1-Normal5"/>
        <w:framePr w:w="2659" w:wrap="around" w:hAnchor="page" w:x="8971" w:yAlign="bottom" w:anchorLock="1"/>
        <w:tabs>
          <w:tab w:val="left" w:pos="518"/>
        </w:tabs>
        <w:spacing w:line="180" w:lineRule="exact"/>
      </w:pPr>
      <w:r w:rsidRPr="009C698A">
        <w:t>twitter.com/Evonik_BR</w:t>
      </w:r>
    </w:p>
    <w:p w14:paraId="5FCE826F" w14:textId="06204EA3" w:rsidR="00413F23" w:rsidRPr="00091A57" w:rsidRDefault="00F0620B">
      <w:pPr>
        <w:pStyle w:val="P68B1DB1-Textoindependiente6"/>
        <w:spacing w:before="160" w:line="213" w:lineRule="auto"/>
        <w:ind w:left="329"/>
        <w:rPr>
          <w:lang w:val="es-ES"/>
        </w:rPr>
      </w:pPr>
      <w:proofErr w:type="spellStart"/>
      <w:r w:rsidRPr="00091A57">
        <w:rPr>
          <w:lang w:val="es-ES"/>
        </w:rPr>
        <w:t>Evonik</w:t>
      </w:r>
      <w:proofErr w:type="spellEnd"/>
      <w:r w:rsidRPr="00091A57">
        <w:rPr>
          <w:lang w:val="es-ES"/>
        </w:rPr>
        <w:t xml:space="preserve"> desarrolla </w:t>
      </w:r>
      <w:proofErr w:type="spellStart"/>
      <w:r w:rsidRPr="00091A57">
        <w:rPr>
          <w:lang w:val="es-ES"/>
        </w:rPr>
        <w:t>polialfaolefinas</w:t>
      </w:r>
      <w:proofErr w:type="spellEnd"/>
      <w:r w:rsidRPr="00091A57">
        <w:rPr>
          <w:lang w:val="es-ES"/>
        </w:rPr>
        <w:t xml:space="preserve"> amorfas sostenibles para la industria de adhesivos</w:t>
      </w:r>
    </w:p>
    <w:p w14:paraId="106ED629" w14:textId="36218EDE" w:rsidR="00413F23" w:rsidRPr="00091A57" w:rsidRDefault="00F0620B">
      <w:pPr>
        <w:pStyle w:val="PargrafodaLista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before="240" w:line="340" w:lineRule="exact"/>
        <w:ind w:hanging="361"/>
        <w:contextualSpacing w:val="0"/>
        <w:rPr>
          <w:lang w:val="es-ES"/>
        </w:rPr>
      </w:pPr>
      <w:r w:rsidRPr="00091A57">
        <w:rPr>
          <w:lang w:val="es-ES"/>
        </w:rPr>
        <w:t>Materias primas adhesivas con biomasa &gt; 90 %</w:t>
      </w:r>
      <w:r w:rsidR="00091A57" w:rsidRPr="00091A57">
        <w:rPr>
          <w:lang w:val="es-ES"/>
        </w:rPr>
        <w:t>.</w:t>
      </w:r>
    </w:p>
    <w:p w14:paraId="071AA3B6" w14:textId="4072B34A" w:rsidR="00413F23" w:rsidRPr="00091A57" w:rsidRDefault="00F0620B">
      <w:pPr>
        <w:pStyle w:val="PargrafodaLista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before="2" w:line="206" w:lineRule="auto"/>
        <w:ind w:right="46"/>
        <w:contextualSpacing w:val="0"/>
        <w:rPr>
          <w:lang w:val="es-ES"/>
        </w:rPr>
      </w:pPr>
      <w:r w:rsidRPr="00091A57">
        <w:rPr>
          <w:lang w:val="es-ES"/>
        </w:rPr>
        <w:t>Reducción en el uso de recursos fósiles a través de un proceso de balance de masa certificado</w:t>
      </w:r>
      <w:r w:rsidR="00091A57">
        <w:rPr>
          <w:lang w:val="es-ES"/>
        </w:rPr>
        <w:t>.</w:t>
      </w:r>
      <w:r w:rsidRPr="00091A57">
        <w:rPr>
          <w:lang w:val="es-ES"/>
        </w:rPr>
        <w:t xml:space="preserve"> </w:t>
      </w:r>
    </w:p>
    <w:p w14:paraId="2407352A" w14:textId="058E7C1B" w:rsidR="00413F23" w:rsidRPr="00091A57" w:rsidRDefault="00F0620B">
      <w:pPr>
        <w:pStyle w:val="P68B1DB1-Prrafodelista7"/>
        <w:widowControl w:val="0"/>
        <w:numPr>
          <w:ilvl w:val="0"/>
          <w:numId w:val="43"/>
        </w:numPr>
        <w:tabs>
          <w:tab w:val="left" w:pos="821"/>
          <w:tab w:val="left" w:pos="822"/>
        </w:tabs>
        <w:autoSpaceDE w:val="0"/>
        <w:autoSpaceDN w:val="0"/>
        <w:spacing w:line="320" w:lineRule="exact"/>
        <w:ind w:hanging="361"/>
        <w:contextualSpacing w:val="0"/>
        <w:rPr>
          <w:lang w:val="es-ES"/>
        </w:rPr>
      </w:pPr>
      <w:r w:rsidRPr="00091A57">
        <w:rPr>
          <w:lang w:val="es-ES"/>
        </w:rPr>
        <w:t>Reducción adicional de CO</w:t>
      </w:r>
      <w:r w:rsidRPr="00091A57">
        <w:rPr>
          <w:vertAlign w:val="subscript"/>
          <w:lang w:val="es-ES"/>
        </w:rPr>
        <w:t xml:space="preserve">2 </w:t>
      </w:r>
      <w:r w:rsidRPr="00091A57">
        <w:rPr>
          <w:lang w:val="es-ES"/>
        </w:rPr>
        <w:t xml:space="preserve">mediante el uso de electricidad verde. </w:t>
      </w:r>
    </w:p>
    <w:p w14:paraId="438F6100" w14:textId="77777777" w:rsidR="00413F23" w:rsidRPr="00091A57" w:rsidRDefault="00413F23">
      <w:pPr>
        <w:pStyle w:val="Corpodetexto"/>
        <w:spacing w:before="12"/>
        <w:rPr>
          <w:sz w:val="37"/>
          <w:lang w:val="es-ES"/>
        </w:rPr>
      </w:pPr>
    </w:p>
    <w:p w14:paraId="6E89278C" w14:textId="1165A3C6" w:rsidR="00413F23" w:rsidRPr="00091A57" w:rsidRDefault="00F0620B" w:rsidP="00091A57">
      <w:pPr>
        <w:pStyle w:val="Corpodetexto"/>
        <w:spacing w:line="213" w:lineRule="auto"/>
        <w:ind w:left="101" w:right="39"/>
        <w:jc w:val="both"/>
        <w:rPr>
          <w:lang w:val="es-ES"/>
        </w:rPr>
      </w:pPr>
      <w:r w:rsidRPr="00091A57">
        <w:rPr>
          <w:lang w:val="es-ES"/>
        </w:rPr>
        <w:t xml:space="preserve">Evonik amplía su portfolio de </w:t>
      </w:r>
      <w:proofErr w:type="spellStart"/>
      <w:r w:rsidRPr="00091A57">
        <w:rPr>
          <w:lang w:val="es-ES"/>
        </w:rPr>
        <w:t>polialfaolefinas</w:t>
      </w:r>
      <w:proofErr w:type="spellEnd"/>
      <w:r w:rsidRPr="00091A57">
        <w:rPr>
          <w:lang w:val="es-ES"/>
        </w:rPr>
        <w:t xml:space="preserve"> amorfas para la industria de los adhesivos añadiendo una línea de productos sostenibles. Los nuevos productos, comercializados bajo la marca VESTOPLAST® </w:t>
      </w:r>
      <w:proofErr w:type="spellStart"/>
      <w:r w:rsidRPr="00091A57">
        <w:rPr>
          <w:lang w:val="es-ES"/>
        </w:rPr>
        <w:t>eCO</w:t>
      </w:r>
      <w:proofErr w:type="spellEnd"/>
      <w:r w:rsidRPr="00091A57">
        <w:rPr>
          <w:lang w:val="es-ES"/>
        </w:rPr>
        <w:t xml:space="preserve">, cuentan con la certificación ISCC PLUS </w:t>
      </w:r>
      <w:r w:rsidR="00213D0E">
        <w:rPr>
          <w:lang w:val="es-ES"/>
        </w:rPr>
        <w:t xml:space="preserve">por </w:t>
      </w:r>
      <w:r w:rsidRPr="00091A57">
        <w:rPr>
          <w:lang w:val="es-ES"/>
        </w:rPr>
        <w:t>su contenido de materiales sostenibles con un balance de masa superior al 90%. El uso de estas materias primas sostenibles reduce significativamente las emisiones de CO</w:t>
      </w:r>
      <w:r w:rsidRPr="00091A57">
        <w:rPr>
          <w:vertAlign w:val="subscript"/>
          <w:lang w:val="es-ES"/>
        </w:rPr>
        <w:t>2</w:t>
      </w:r>
      <w:r w:rsidRPr="00091A57">
        <w:rPr>
          <w:lang w:val="es-ES"/>
        </w:rPr>
        <w:t xml:space="preserve"> en comparación con VESTOPLAST®, un producto petroquímico cualitativamente equivalente. Mediante el uso de energía renovable en la producción, podemos reducir aún más nuestra huella de CO</w:t>
      </w:r>
      <w:r w:rsidRPr="00091A57">
        <w:rPr>
          <w:vertAlign w:val="subscript"/>
          <w:lang w:val="es-ES"/>
        </w:rPr>
        <w:t>2</w:t>
      </w:r>
      <w:r w:rsidRPr="00091A57">
        <w:rPr>
          <w:lang w:val="es-ES"/>
        </w:rPr>
        <w:t xml:space="preserve">. </w:t>
      </w:r>
      <w:r w:rsidRPr="00091A57">
        <w:rPr>
          <w:rStyle w:val="tw4winMark"/>
          <w:lang w:val="es-ES"/>
          <w:specVanish w:val="0"/>
        </w:rPr>
        <w:t>&lt;0}</w:t>
      </w:r>
    </w:p>
    <w:p w14:paraId="660CC684" w14:textId="3F248978" w:rsidR="00C839C5" w:rsidRDefault="00F0620B" w:rsidP="00C839C5">
      <w:pPr>
        <w:pStyle w:val="Corpodetexto"/>
        <w:spacing w:before="300" w:line="213" w:lineRule="auto"/>
        <w:ind w:left="101" w:right="38"/>
        <w:jc w:val="both"/>
        <w:rPr>
          <w:lang w:val="es-ES"/>
        </w:rPr>
      </w:pPr>
      <w:r w:rsidRPr="00091A57">
        <w:rPr>
          <w:lang w:val="es-ES"/>
        </w:rPr>
        <w:t xml:space="preserve">VESTOPLAST® se utiliza principalmente como materia prima en adhesivos </w:t>
      </w:r>
      <w:proofErr w:type="spellStart"/>
      <w:r w:rsidRPr="00091A57">
        <w:rPr>
          <w:lang w:val="es-ES"/>
        </w:rPr>
        <w:t>hotmelt</w:t>
      </w:r>
      <w:proofErr w:type="spellEnd"/>
      <w:r w:rsidRPr="00091A57">
        <w:rPr>
          <w:lang w:val="es-ES"/>
        </w:rPr>
        <w:t xml:space="preserve"> aplicados en sectores tan variad</w:t>
      </w:r>
      <w:r w:rsidR="00213D0E">
        <w:rPr>
          <w:lang w:val="es-ES"/>
        </w:rPr>
        <w:t>o</w:t>
      </w:r>
      <w:r w:rsidRPr="00091A57">
        <w:rPr>
          <w:lang w:val="es-ES"/>
        </w:rPr>
        <w:t xml:space="preserve">s como higiene, automotriz, de embalajes y procesamiento de madera. El contenido de biomasa de VESTOPLAST® </w:t>
      </w:r>
      <w:proofErr w:type="spellStart"/>
      <w:r w:rsidRPr="00091A57">
        <w:rPr>
          <w:lang w:val="es-ES"/>
        </w:rPr>
        <w:t>eCO</w:t>
      </w:r>
      <w:proofErr w:type="spellEnd"/>
      <w:r w:rsidRPr="00091A57">
        <w:rPr>
          <w:lang w:val="es-ES"/>
        </w:rPr>
        <w:t xml:space="preserve"> se calcula según el método de balance de masa: es decir, el producto se fabrica utilizando una mezcla de recursos de origen bio y fósil, y las </w:t>
      </w:r>
      <w:r w:rsidR="00C839C5" w:rsidRPr="00091A57">
        <w:rPr>
          <w:lang w:val="es-ES"/>
        </w:rPr>
        <w:t>propiedades físicas resultantes son idénticas a las del</w:t>
      </w:r>
      <w:r w:rsidR="00C839C5">
        <w:rPr>
          <w:lang w:val="es-ES"/>
        </w:rPr>
        <w:t xml:space="preserve"> portfolio clásico.</w:t>
      </w:r>
    </w:p>
    <w:p w14:paraId="22137461" w14:textId="73818E1D" w:rsidR="00413F23" w:rsidRDefault="00F0620B" w:rsidP="00091A57">
      <w:pPr>
        <w:pStyle w:val="Corpodetexto"/>
        <w:spacing w:before="300" w:line="213" w:lineRule="auto"/>
        <w:ind w:left="101" w:right="39"/>
        <w:rPr>
          <w:lang w:val="es-ES"/>
        </w:rPr>
      </w:pPr>
      <w:r w:rsidRPr="00091A57">
        <w:rPr>
          <w:lang w:val="es-ES"/>
        </w:rPr>
        <w:t xml:space="preserve">“Como empresa de especialidades químicas, estamos tomando medidas importantes para reducir el impacto de nuestros productos en el medioambiente. Con el nuevo portfolio de productos VESTOPLAST® </w:t>
      </w:r>
      <w:proofErr w:type="spellStart"/>
      <w:r w:rsidRPr="00091A57">
        <w:rPr>
          <w:lang w:val="es-ES"/>
        </w:rPr>
        <w:t>eCO</w:t>
      </w:r>
      <w:proofErr w:type="spellEnd"/>
      <w:r w:rsidRPr="00091A57">
        <w:rPr>
          <w:lang w:val="es-ES"/>
        </w:rPr>
        <w:t xml:space="preserve">, queremos reducir el uso de recursos fósiles en la industria de los adhesivos en favor de recursos de origen biológico”, explica Roberto Vila-Keller, responsable de la línea de negocio de </w:t>
      </w:r>
      <w:proofErr w:type="spellStart"/>
      <w:r w:rsidRPr="00091A57">
        <w:rPr>
          <w:lang w:val="es-ES"/>
        </w:rPr>
        <w:t>Coating</w:t>
      </w:r>
      <w:proofErr w:type="spellEnd"/>
      <w:r w:rsidRPr="00091A57">
        <w:rPr>
          <w:lang w:val="es-ES"/>
        </w:rPr>
        <w:t xml:space="preserve"> &amp; </w:t>
      </w:r>
      <w:proofErr w:type="spellStart"/>
      <w:r w:rsidRPr="00091A57">
        <w:rPr>
          <w:lang w:val="es-ES"/>
        </w:rPr>
        <w:t>Adhesive</w:t>
      </w:r>
      <w:proofErr w:type="spellEnd"/>
      <w:r w:rsidRPr="00091A57">
        <w:rPr>
          <w:lang w:val="es-ES"/>
        </w:rPr>
        <w:t xml:space="preserve"> </w:t>
      </w:r>
      <w:proofErr w:type="spellStart"/>
      <w:r w:rsidRPr="00091A57">
        <w:rPr>
          <w:lang w:val="es-ES"/>
        </w:rPr>
        <w:t>Resins</w:t>
      </w:r>
      <w:proofErr w:type="spellEnd"/>
      <w:r w:rsidRPr="00091A57">
        <w:rPr>
          <w:lang w:val="es-ES"/>
        </w:rPr>
        <w:t xml:space="preserve">. "Con un enfoque de balance de masa, Evonik se compromete a aumentar el uso de biomateriales y reducir la </w:t>
      </w:r>
      <w:r w:rsidRPr="00091A57">
        <w:rPr>
          <w:lang w:val="es-ES"/>
        </w:rPr>
        <w:lastRenderedPageBreak/>
        <w:t>dependencia de nuestros clientes de los recursos fósiles"</w:t>
      </w:r>
      <w:r w:rsidR="00ED0DBE">
        <w:rPr>
          <w:lang w:val="es-ES"/>
        </w:rPr>
        <w:t>, concluye el ejecutivo</w:t>
      </w:r>
      <w:r w:rsidRPr="00091A57">
        <w:rPr>
          <w:lang w:val="es-ES"/>
        </w:rPr>
        <w:t xml:space="preserve">. </w:t>
      </w:r>
    </w:p>
    <w:p w14:paraId="79C79BAA" w14:textId="77777777" w:rsidR="00091A57" w:rsidRPr="00091A57" w:rsidRDefault="00091A57" w:rsidP="00091A57">
      <w:pPr>
        <w:pStyle w:val="Corpodetexto"/>
        <w:spacing w:before="300" w:line="213" w:lineRule="auto"/>
        <w:ind w:left="101" w:right="39"/>
        <w:rPr>
          <w:lang w:val="es-ES"/>
        </w:rPr>
      </w:pPr>
    </w:p>
    <w:p w14:paraId="206C65CD" w14:textId="57E686D1" w:rsidR="00413F23" w:rsidRPr="00091A57" w:rsidRDefault="00F0620B" w:rsidP="003F1542">
      <w:pPr>
        <w:pStyle w:val="P68B1DB1-Normal8"/>
        <w:spacing w:line="220" w:lineRule="exact"/>
        <w:rPr>
          <w:lang w:val="es-ES"/>
        </w:rPr>
      </w:pPr>
      <w:r w:rsidRPr="00091A57">
        <w:rPr>
          <w:b/>
          <w:lang w:val="es-ES"/>
        </w:rPr>
        <w:t>Información sobre la empresa</w:t>
      </w:r>
      <w:r w:rsidRPr="00091A57">
        <w:rPr>
          <w:b/>
          <w:lang w:val="es-ES"/>
        </w:rPr>
        <w:br/>
      </w:r>
      <w:r w:rsidRPr="00091A57">
        <w:rPr>
          <w:lang w:val="es-ES"/>
        </w:rPr>
        <w:t>Evonik es uno de los líderes mundiales en productos químicos especializados. La compañía opera en más de 100 países de todo el mundo, generando unas ventas de 12</w:t>
      </w:r>
      <w:r w:rsidR="007E15A1">
        <w:rPr>
          <w:lang w:val="es-ES"/>
        </w:rPr>
        <w:t xml:space="preserve"> </w:t>
      </w:r>
      <w:r w:rsidRPr="00091A57">
        <w:rPr>
          <w:lang w:val="es-ES"/>
        </w:rPr>
        <w:t>200 millones de euros y un beneficio operativo (margen EBITDA ajustado) de 1910 millones de euros en 2020. Evonik va mucho más allá con la química para crear soluciones innovadoras, redituables y sostenibles para sus clientes. Más de 33</w:t>
      </w:r>
      <w:r w:rsidR="007E15A1">
        <w:rPr>
          <w:lang w:val="es-ES"/>
        </w:rPr>
        <w:t xml:space="preserve"> </w:t>
      </w:r>
      <w:r w:rsidRPr="00091A57">
        <w:rPr>
          <w:lang w:val="es-ES"/>
        </w:rPr>
        <w:t xml:space="preserve">000 empleados trabajan juntos con un objetivo común: mejorar la vida de las personas, todos los días. </w:t>
      </w:r>
    </w:p>
    <w:p w14:paraId="798A2869" w14:textId="77777777" w:rsidR="00413F23" w:rsidRPr="00091A57" w:rsidRDefault="00413F23" w:rsidP="003F1542">
      <w:pPr>
        <w:spacing w:line="220" w:lineRule="exact"/>
        <w:rPr>
          <w:rFonts w:cs="Lucida Sans Unicode"/>
          <w:b/>
          <w:color w:val="000000"/>
          <w:sz w:val="18"/>
          <w:lang w:val="es-ES"/>
        </w:rPr>
      </w:pPr>
    </w:p>
    <w:p w14:paraId="443D342A" w14:textId="67470011" w:rsidR="00413F23" w:rsidRPr="00091A57" w:rsidRDefault="003F1542" w:rsidP="003F1542">
      <w:pPr>
        <w:pStyle w:val="P68B1DB1-Normal8"/>
        <w:spacing w:line="220" w:lineRule="exact"/>
        <w:rPr>
          <w:lang w:val="es-ES"/>
        </w:rPr>
      </w:pPr>
      <w:r>
        <w:rPr>
          <w:b/>
          <w:lang w:val="es-ES"/>
        </w:rPr>
        <w:t>N</w:t>
      </w:r>
      <w:r w:rsidR="00F0620B" w:rsidRPr="00091A57">
        <w:rPr>
          <w:b/>
          <w:lang w:val="es-ES"/>
        </w:rPr>
        <w:t>ota legal</w:t>
      </w:r>
      <w:r w:rsidR="00F0620B" w:rsidRPr="00091A57">
        <w:rPr>
          <w:b/>
          <w:lang w:val="es-ES"/>
        </w:rPr>
        <w:br/>
      </w:r>
      <w:r w:rsidR="00F0620B" w:rsidRPr="00091A57">
        <w:rPr>
          <w:lang w:val="es-ES"/>
        </w:rPr>
        <w:t xml:space="preserve">Si bien las previsiones o estimaciones que aparecen en este comunicado de prensa o los informes sobre el futuro, todos estos documentos pueden incluir imprecisiones y riesgos conocidos o desconocidos. Los resultados o las consecuencias reales pueden variar, según los cambios en el entorno operativo. Ni Evonik Industries AG ni sus empresas del grupo tienen la obligación de actualizar las previsiones, estimaciones e informes que aparecen en este comunicado de prensa. </w:t>
      </w:r>
    </w:p>
    <w:p w14:paraId="7B06F803" w14:textId="77777777" w:rsidR="00413F23" w:rsidRPr="00091A57" w:rsidRDefault="00413F23" w:rsidP="00091A57">
      <w:pPr>
        <w:spacing w:line="240" w:lineRule="auto"/>
        <w:rPr>
          <w:rFonts w:eastAsia="Lucida Sans Unicode" w:cs="Lucida Sans Unicode"/>
          <w:sz w:val="18"/>
          <w:bdr w:val="nil"/>
          <w:lang w:val="es-ES"/>
        </w:rPr>
      </w:pPr>
    </w:p>
    <w:p w14:paraId="5565733D" w14:textId="77777777" w:rsidR="00413F23" w:rsidRPr="00091A57" w:rsidRDefault="00413F23">
      <w:pPr>
        <w:spacing w:line="240" w:lineRule="auto"/>
        <w:rPr>
          <w:rFonts w:eastAsia="Lucida Sans Unicode" w:cs="Lucida Sans Unicode"/>
          <w:sz w:val="18"/>
          <w:bdr w:val="nil"/>
          <w:lang w:val="es-ES"/>
        </w:rPr>
      </w:pPr>
    </w:p>
    <w:p w14:paraId="3002D795" w14:textId="77777777" w:rsidR="00413F23" w:rsidRDefault="00F0620B">
      <w:pPr>
        <w:pStyle w:val="P68B1DB1-Normal9"/>
        <w:spacing w:line="240" w:lineRule="auto"/>
      </w:pPr>
      <w:r>
        <w:t>Evonik Brasil Ltda.</w:t>
      </w:r>
    </w:p>
    <w:p w14:paraId="78154299" w14:textId="77777777" w:rsidR="00413F23" w:rsidRPr="003F1542" w:rsidRDefault="00F0620B">
      <w:pPr>
        <w:pStyle w:val="P68B1DB1-Normal10"/>
        <w:spacing w:line="240" w:lineRule="auto"/>
      </w:pPr>
      <w:proofErr w:type="spellStart"/>
      <w:r w:rsidRPr="003F1542">
        <w:t>Teléfono</w:t>
      </w:r>
      <w:proofErr w:type="spellEnd"/>
      <w:r w:rsidRPr="003F1542">
        <w:t>: (11) 3146-4100</w:t>
      </w:r>
    </w:p>
    <w:p w14:paraId="62A8CEC2" w14:textId="77777777" w:rsidR="00413F23" w:rsidRDefault="00F0620B">
      <w:pPr>
        <w:pStyle w:val="P68B1DB1-Normal10"/>
        <w:spacing w:line="240" w:lineRule="auto"/>
      </w:pPr>
      <w:r>
        <w:t>www.evonik.com.br</w:t>
      </w:r>
    </w:p>
    <w:p w14:paraId="0110C6F7" w14:textId="77777777" w:rsidR="00413F23" w:rsidRDefault="00F0620B">
      <w:pPr>
        <w:pStyle w:val="P68B1DB1-Normal10"/>
        <w:spacing w:line="240" w:lineRule="auto"/>
      </w:pPr>
      <w:r>
        <w:t>facebook.com/Evonik</w:t>
      </w:r>
    </w:p>
    <w:p w14:paraId="7BADA713" w14:textId="77777777" w:rsidR="00413F23" w:rsidRDefault="00F0620B">
      <w:pPr>
        <w:pStyle w:val="P68B1DB1-Normal10"/>
        <w:spacing w:line="240" w:lineRule="auto"/>
      </w:pPr>
      <w:r>
        <w:t>instagram.com/</w:t>
      </w:r>
      <w:proofErr w:type="spellStart"/>
      <w:r>
        <w:t>Evonik.Brasil</w:t>
      </w:r>
      <w:proofErr w:type="spellEnd"/>
    </w:p>
    <w:p w14:paraId="4FEF90B1" w14:textId="77777777" w:rsidR="00413F23" w:rsidRDefault="00F0620B">
      <w:pPr>
        <w:pStyle w:val="P68B1DB1-Normal10"/>
        <w:spacing w:line="240" w:lineRule="auto"/>
      </w:pPr>
      <w:r>
        <w:t>youtube.com/</w:t>
      </w:r>
      <w:proofErr w:type="spellStart"/>
      <w:r>
        <w:t>EvonikIndustries</w:t>
      </w:r>
      <w:proofErr w:type="spellEnd"/>
    </w:p>
    <w:p w14:paraId="348EC75E" w14:textId="77777777" w:rsidR="00413F23" w:rsidRDefault="00F0620B">
      <w:pPr>
        <w:pStyle w:val="P68B1DB1-Normal10"/>
        <w:spacing w:line="240" w:lineRule="auto"/>
      </w:pPr>
      <w:r>
        <w:t>linkedin.com/</w:t>
      </w:r>
      <w:proofErr w:type="spellStart"/>
      <w:r>
        <w:t>company</w:t>
      </w:r>
      <w:proofErr w:type="spellEnd"/>
      <w:r>
        <w:t>/</w:t>
      </w:r>
      <w:proofErr w:type="spellStart"/>
      <w:r>
        <w:t>Evonik</w:t>
      </w:r>
      <w:proofErr w:type="spellEnd"/>
    </w:p>
    <w:p w14:paraId="64833EA8" w14:textId="77777777" w:rsidR="00413F23" w:rsidRDefault="00F0620B">
      <w:pPr>
        <w:pStyle w:val="P68B1DB1-Normal10"/>
        <w:spacing w:line="240" w:lineRule="auto"/>
      </w:pPr>
      <w:r>
        <w:t>twitter.com/</w:t>
      </w:r>
      <w:proofErr w:type="spellStart"/>
      <w:r>
        <w:t>Evonik_BR</w:t>
      </w:r>
      <w:proofErr w:type="spellEnd"/>
    </w:p>
    <w:p w14:paraId="1A07A73F" w14:textId="77777777" w:rsidR="00413F23" w:rsidRDefault="00413F23">
      <w:pPr>
        <w:spacing w:line="220" w:lineRule="exact"/>
        <w:outlineLvl w:val="0"/>
        <w:rPr>
          <w:b/>
          <w:sz w:val="18"/>
        </w:rPr>
      </w:pPr>
    </w:p>
    <w:p w14:paraId="32A7EB29" w14:textId="77777777" w:rsidR="00413F23" w:rsidRDefault="00413F23">
      <w:pPr>
        <w:spacing w:line="220" w:lineRule="exact"/>
        <w:rPr>
          <w:rFonts w:eastAsia="Lucida Sans Unicode" w:cs="Lucida Sans Unicode"/>
          <w:sz w:val="18"/>
          <w:bdr w:val="nil"/>
        </w:rPr>
      </w:pPr>
    </w:p>
    <w:p w14:paraId="6EF56479" w14:textId="77777777" w:rsidR="00413F23" w:rsidRPr="009C698A" w:rsidRDefault="00F0620B">
      <w:pPr>
        <w:pStyle w:val="P68B1DB1-Normal9"/>
        <w:spacing w:line="240" w:lineRule="auto"/>
      </w:pPr>
      <w:r w:rsidRPr="009C698A">
        <w:t>Información para la prensa</w:t>
      </w:r>
    </w:p>
    <w:p w14:paraId="571C7B54" w14:textId="77777777" w:rsidR="00413F23" w:rsidRPr="007E15A1" w:rsidRDefault="00F0620B">
      <w:pPr>
        <w:pStyle w:val="P68B1DB1-Normal10"/>
        <w:spacing w:line="240" w:lineRule="auto"/>
      </w:pPr>
      <w:r w:rsidRPr="007E15A1">
        <w:t>Via Pública Comunicação - www.viapublicacomunicacao.com.br</w:t>
      </w:r>
    </w:p>
    <w:p w14:paraId="7AB42BA4" w14:textId="77777777" w:rsidR="00413F23" w:rsidRPr="007E15A1" w:rsidRDefault="00F0620B">
      <w:pPr>
        <w:pStyle w:val="P68B1DB1-Normal10"/>
        <w:spacing w:line="240" w:lineRule="auto"/>
      </w:pPr>
      <w:r w:rsidRPr="007E15A1">
        <w:t>Sheila Diez: (11) 3473.0255 - sheila@viapublicacomunicacao.com.br</w:t>
      </w:r>
    </w:p>
    <w:p w14:paraId="6CFB2285" w14:textId="77777777" w:rsidR="00413F23" w:rsidRPr="007E15A1" w:rsidRDefault="00F0620B">
      <w:pPr>
        <w:pStyle w:val="P68B1DB1-Normal10"/>
        <w:spacing w:line="240" w:lineRule="auto"/>
      </w:pPr>
      <w:r w:rsidRPr="007E15A1">
        <w:t>Taís Augusto: (11) 3562.5555 - tais@viapublicacomunicacao.com.br</w:t>
      </w:r>
    </w:p>
    <w:p w14:paraId="69DCC669" w14:textId="77777777" w:rsidR="00413F23" w:rsidRPr="007E15A1" w:rsidRDefault="00413F23">
      <w:pPr>
        <w:spacing w:line="220" w:lineRule="exact"/>
        <w:rPr>
          <w:rFonts w:eastAsia="Lucida Sans Unicode" w:cs="Lucida Sans Unicode"/>
          <w:sz w:val="18"/>
          <w:bdr w:val="nil"/>
        </w:rPr>
      </w:pPr>
    </w:p>
    <w:sectPr w:rsidR="00413F23" w:rsidRPr="007E15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6500A" w14:textId="77777777" w:rsidR="00DC0552" w:rsidRDefault="00DC0552">
      <w:pPr>
        <w:spacing w:line="240" w:lineRule="auto"/>
      </w:pPr>
      <w:r>
        <w:separator/>
      </w:r>
    </w:p>
  </w:endnote>
  <w:endnote w:type="continuationSeparator" w:id="0">
    <w:p w14:paraId="795FBD5B" w14:textId="77777777" w:rsidR="00DC0552" w:rsidRDefault="00DC0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522A2" w14:textId="77777777" w:rsidR="00413F23" w:rsidRDefault="00413F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413F23" w:rsidRDefault="00413F23">
    <w:pPr>
      <w:pStyle w:val="Rodap"/>
    </w:pPr>
  </w:p>
  <w:p w14:paraId="7F57DA39" w14:textId="77777777" w:rsidR="00413F23" w:rsidRDefault="00F0620B">
    <w:pPr>
      <w:pStyle w:val="Rodap"/>
    </w:pPr>
    <w:r>
      <w:rPr>
        <w:rFonts w:eastAsia="Lucida Sans Unicode" w:cs="Lucida Sans Unicode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413F23" w:rsidRDefault="00413F23">
    <w:pPr>
      <w:pStyle w:val="Rodap"/>
    </w:pPr>
  </w:p>
  <w:p w14:paraId="3BC59B0E" w14:textId="77777777" w:rsidR="00413F23" w:rsidRDefault="00F0620B">
    <w:pPr>
      <w:pStyle w:val="Rodap"/>
    </w:pPr>
    <w:r>
      <w:rPr>
        <w:rFonts w:eastAsia="Lucida Sans Unicode" w:cs="Lucida Sans Unicode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Fonts w:eastAsia="Lucida Sans Unicode" w:cs="Lucida Sans Unicode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301E8" w14:textId="77777777" w:rsidR="00DC0552" w:rsidRDefault="00DC0552">
      <w:pPr>
        <w:spacing w:line="240" w:lineRule="auto"/>
      </w:pPr>
      <w:r>
        <w:separator/>
      </w:r>
    </w:p>
  </w:footnote>
  <w:footnote w:type="continuationSeparator" w:id="0">
    <w:p w14:paraId="71FC2FDF" w14:textId="77777777" w:rsidR="00DC0552" w:rsidRDefault="00DC0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992A9" w14:textId="77777777" w:rsidR="00413F23" w:rsidRDefault="00413F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413F23" w:rsidRDefault="00F0620B">
    <w:pPr>
      <w:pStyle w:val="P68B1DB1-Encabezado11"/>
      <w:spacing w:after="188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413F23" w:rsidRDefault="00F0620B">
    <w:pPr>
      <w:pStyle w:val="P68B1DB1-Encabezado1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DC5BD5"/>
    <w:multiLevelType w:val="hybridMultilevel"/>
    <w:tmpl w:val="7FD204A8"/>
    <w:lvl w:ilvl="0" w:tplc="E1867302">
      <w:numFmt w:val="bullet"/>
      <w:lvlText w:val="•"/>
      <w:lvlJc w:val="left"/>
      <w:pPr>
        <w:ind w:left="82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A9DE2CF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2" w:tplc="6CB60ECC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0EECCB2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4" w:tplc="63E6FD26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5" w:tplc="5FCEDED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7AD6C2C8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7" w:tplc="E49821F8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ABDCA4C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5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4237 n"/>
    <w:docVar w:name="WfMT" w:val="0"/>
    <w:docVar w:name="WfProtection" w:val="1"/>
    <w:docVar w:name="WfStyles" w:val=" 385   no"/>
  </w:docVars>
  <w:rsids>
    <w:rsidRoot w:val="005C5615"/>
    <w:rsid w:val="000000BD"/>
    <w:rsid w:val="00003E2D"/>
    <w:rsid w:val="00005215"/>
    <w:rsid w:val="00007459"/>
    <w:rsid w:val="00013722"/>
    <w:rsid w:val="00020EC3"/>
    <w:rsid w:val="000268F6"/>
    <w:rsid w:val="0003071B"/>
    <w:rsid w:val="00035360"/>
    <w:rsid w:val="00037F3D"/>
    <w:rsid w:val="000400C5"/>
    <w:rsid w:val="00046C72"/>
    <w:rsid w:val="00047E57"/>
    <w:rsid w:val="000635D6"/>
    <w:rsid w:val="00077882"/>
    <w:rsid w:val="00084555"/>
    <w:rsid w:val="00084EC8"/>
    <w:rsid w:val="00086556"/>
    <w:rsid w:val="00091A57"/>
    <w:rsid w:val="00092F83"/>
    <w:rsid w:val="000A0DDB"/>
    <w:rsid w:val="000A4EB6"/>
    <w:rsid w:val="000B4D73"/>
    <w:rsid w:val="000C7CBD"/>
    <w:rsid w:val="000D081A"/>
    <w:rsid w:val="000D1DD8"/>
    <w:rsid w:val="000D5283"/>
    <w:rsid w:val="000D7DF9"/>
    <w:rsid w:val="000E06AB"/>
    <w:rsid w:val="000E2184"/>
    <w:rsid w:val="000E5135"/>
    <w:rsid w:val="000F70A3"/>
    <w:rsid w:val="000F7816"/>
    <w:rsid w:val="00103837"/>
    <w:rsid w:val="00107CA0"/>
    <w:rsid w:val="001120D8"/>
    <w:rsid w:val="00124443"/>
    <w:rsid w:val="001409F9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455"/>
    <w:rsid w:val="001B5921"/>
    <w:rsid w:val="001D0F3F"/>
    <w:rsid w:val="001D53DC"/>
    <w:rsid w:val="001D7972"/>
    <w:rsid w:val="001E3C07"/>
    <w:rsid w:val="001F3703"/>
    <w:rsid w:val="001F7C26"/>
    <w:rsid w:val="00203EFA"/>
    <w:rsid w:val="00213D0E"/>
    <w:rsid w:val="00221C32"/>
    <w:rsid w:val="002376F7"/>
    <w:rsid w:val="00241B78"/>
    <w:rsid w:val="002427AA"/>
    <w:rsid w:val="0024351A"/>
    <w:rsid w:val="0024351E"/>
    <w:rsid w:val="00243912"/>
    <w:rsid w:val="002474BF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E01"/>
    <w:rsid w:val="00391FCB"/>
    <w:rsid w:val="003A023D"/>
    <w:rsid w:val="003A711C"/>
    <w:rsid w:val="003C0198"/>
    <w:rsid w:val="003D50B7"/>
    <w:rsid w:val="003D6E84"/>
    <w:rsid w:val="003E4D56"/>
    <w:rsid w:val="003F1542"/>
    <w:rsid w:val="003F1B7A"/>
    <w:rsid w:val="003F4CD0"/>
    <w:rsid w:val="003F72E3"/>
    <w:rsid w:val="004016F5"/>
    <w:rsid w:val="00403CD6"/>
    <w:rsid w:val="00413F23"/>
    <w:rsid w:val="004146D3"/>
    <w:rsid w:val="00420303"/>
    <w:rsid w:val="00422338"/>
    <w:rsid w:val="00424F52"/>
    <w:rsid w:val="00464856"/>
    <w:rsid w:val="004766EF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37CF2"/>
    <w:rsid w:val="00637D96"/>
    <w:rsid w:val="00645F2F"/>
    <w:rsid w:val="00650E27"/>
    <w:rsid w:val="00652A75"/>
    <w:rsid w:val="0066080D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15A1"/>
    <w:rsid w:val="007E49FE"/>
    <w:rsid w:val="007E7C76"/>
    <w:rsid w:val="007F1506"/>
    <w:rsid w:val="007F200A"/>
    <w:rsid w:val="007F3646"/>
    <w:rsid w:val="007F59C2"/>
    <w:rsid w:val="007F7820"/>
    <w:rsid w:val="00800AA9"/>
    <w:rsid w:val="00807ECD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104D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2B65"/>
    <w:rsid w:val="009C40DA"/>
    <w:rsid w:val="009C5F4B"/>
    <w:rsid w:val="009C698A"/>
    <w:rsid w:val="009D2BB4"/>
    <w:rsid w:val="009E4892"/>
    <w:rsid w:val="009E709B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D6C48"/>
    <w:rsid w:val="00AE3848"/>
    <w:rsid w:val="00AE601F"/>
    <w:rsid w:val="00AF0606"/>
    <w:rsid w:val="00AF6345"/>
    <w:rsid w:val="00AF6529"/>
    <w:rsid w:val="00AF7D27"/>
    <w:rsid w:val="00B127DB"/>
    <w:rsid w:val="00B175C1"/>
    <w:rsid w:val="00B2025B"/>
    <w:rsid w:val="00B31D5A"/>
    <w:rsid w:val="00B34160"/>
    <w:rsid w:val="00B5137F"/>
    <w:rsid w:val="00B513BC"/>
    <w:rsid w:val="00B56705"/>
    <w:rsid w:val="00B60308"/>
    <w:rsid w:val="00B633D4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B13E5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1D55"/>
    <w:rsid w:val="00C839C5"/>
    <w:rsid w:val="00C930F0"/>
    <w:rsid w:val="00C94042"/>
    <w:rsid w:val="00C94C0D"/>
    <w:rsid w:val="00CA2E79"/>
    <w:rsid w:val="00CA6F45"/>
    <w:rsid w:val="00CB19EA"/>
    <w:rsid w:val="00CB3A53"/>
    <w:rsid w:val="00CB7A42"/>
    <w:rsid w:val="00CD1EE7"/>
    <w:rsid w:val="00CD6819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0DD4"/>
    <w:rsid w:val="00D72A07"/>
    <w:rsid w:val="00D81410"/>
    <w:rsid w:val="00D83F4F"/>
    <w:rsid w:val="00D84239"/>
    <w:rsid w:val="00D90774"/>
    <w:rsid w:val="00D95388"/>
    <w:rsid w:val="00D96E04"/>
    <w:rsid w:val="00DB2923"/>
    <w:rsid w:val="00DB3E3C"/>
    <w:rsid w:val="00DC0552"/>
    <w:rsid w:val="00DC1267"/>
    <w:rsid w:val="00DC1494"/>
    <w:rsid w:val="00DD21F3"/>
    <w:rsid w:val="00DD4537"/>
    <w:rsid w:val="00DD77CD"/>
    <w:rsid w:val="00DE534A"/>
    <w:rsid w:val="00DF6503"/>
    <w:rsid w:val="00E012F7"/>
    <w:rsid w:val="00E01E2C"/>
    <w:rsid w:val="00E05BB2"/>
    <w:rsid w:val="00E120CF"/>
    <w:rsid w:val="00E122B8"/>
    <w:rsid w:val="00E14909"/>
    <w:rsid w:val="00E172A1"/>
    <w:rsid w:val="00E17C9E"/>
    <w:rsid w:val="00E17FDD"/>
    <w:rsid w:val="00E2132F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7290"/>
    <w:rsid w:val="00EA2B42"/>
    <w:rsid w:val="00EA7E4E"/>
    <w:rsid w:val="00EB0C3E"/>
    <w:rsid w:val="00EC012C"/>
    <w:rsid w:val="00EC0767"/>
    <w:rsid w:val="00EC2C4D"/>
    <w:rsid w:val="00ED0DBE"/>
    <w:rsid w:val="00ED1D9C"/>
    <w:rsid w:val="00ED1DEA"/>
    <w:rsid w:val="00ED3808"/>
    <w:rsid w:val="00EE4A72"/>
    <w:rsid w:val="00EF7EB3"/>
    <w:rsid w:val="00F018DC"/>
    <w:rsid w:val="00F0620B"/>
    <w:rsid w:val="00F15938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18D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kern w:val="32"/>
      <w:sz w:val="24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sz w:val="1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</w:rPr>
  </w:style>
  <w:style w:type="paragraph" w:styleId="EndereoHTML">
    <w:name w:val="HTML Address"/>
    <w:basedOn w:val="Normal"/>
    <w:semiHidden/>
    <w:rsid w:val="0017414F"/>
    <w:rPr>
      <w:i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DefinioHTML">
    <w:name w:val="HTML Definition"/>
    <w:basedOn w:val="Fontepargpadro"/>
    <w:semiHidden/>
    <w:rsid w:val="0017414F"/>
    <w:rPr>
      <w:i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</w:rPr>
  </w:style>
  <w:style w:type="character" w:styleId="VarivelHTML">
    <w:name w:val="HTML Variable"/>
    <w:basedOn w:val="Fontepargpadro"/>
    <w:semiHidden/>
    <w:rsid w:val="0017414F"/>
    <w:rPr>
      <w:i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</w:rPr>
  </w:style>
  <w:style w:type="character" w:styleId="CitaoHTML">
    <w:name w:val="HTML Cite"/>
    <w:basedOn w:val="Fontepargpadro"/>
    <w:semiHidden/>
    <w:rsid w:val="0017414F"/>
    <w:rPr>
      <w:i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kern w:val="28"/>
      <w:sz w:val="24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sz w:val="13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i w:val="0"/>
      <w:strike w:val="0"/>
      <w:dstrike w:val="0"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kern w:val="28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kern w:val="32"/>
      <w:sz w:val="24"/>
    </w:rPr>
  </w:style>
  <w:style w:type="paragraph" w:customStyle="1" w:styleId="P68B1DB1-M71">
    <w:name w:val="P68B1DB1-M71"/>
    <w:basedOn w:val="M7"/>
    <w:pPr>
      <w:framePr w:wrap="around"/>
    </w:pPr>
    <w:rPr>
      <w:b w:val="0"/>
      <w:sz w:val="18"/>
    </w:rPr>
  </w:style>
  <w:style w:type="paragraph" w:customStyle="1" w:styleId="P68B1DB1-M72">
    <w:name w:val="P68B1DB1-M72"/>
    <w:basedOn w:val="M7"/>
    <w:pPr>
      <w:framePr w:wrap="around"/>
    </w:pPr>
    <w:rPr>
      <w:rFonts w:eastAsia="Lucida Sans Unicode" w:cs="Lucida Sans Unicode"/>
      <w:bdr w:val="nil"/>
    </w:rPr>
  </w:style>
  <w:style w:type="paragraph" w:customStyle="1" w:styleId="P68B1DB1-M103">
    <w:name w:val="P68B1DB1-M103"/>
    <w:basedOn w:val="M10"/>
    <w:pPr>
      <w:framePr w:wrap="around"/>
    </w:pPr>
    <w:rPr>
      <w:rFonts w:eastAsia="Lucida Sans Unicode" w:cs="Lucida Sans Unicode"/>
      <w:bdr w:val="nil"/>
    </w:rPr>
  </w:style>
  <w:style w:type="paragraph" w:customStyle="1" w:styleId="P68B1DB1-Normal4">
    <w:name w:val="P68B1DB1-Normal4"/>
    <w:basedOn w:val="Normal"/>
    <w:rPr>
      <w:rFonts w:eastAsia="Lucida Sans Unicode" w:cs="Lucida Sans Unicode"/>
      <w:b/>
      <w:sz w:val="13"/>
      <w:bdr w:val="nil"/>
    </w:rPr>
  </w:style>
  <w:style w:type="paragraph" w:customStyle="1" w:styleId="P68B1DB1-Normal5">
    <w:name w:val="P68B1DB1-Normal5"/>
    <w:basedOn w:val="Normal"/>
    <w:rPr>
      <w:rFonts w:eastAsia="Lucida Sans Unicode" w:cs="Lucida Sans Unicode"/>
      <w:sz w:val="13"/>
      <w:bdr w:val="nil"/>
    </w:rPr>
  </w:style>
  <w:style w:type="paragraph" w:customStyle="1" w:styleId="P68B1DB1-Textoindependiente6">
    <w:name w:val="P68B1DB1-Textoindependiente6"/>
    <w:basedOn w:val="Corpodetexto"/>
    <w:rPr>
      <w:sz w:val="28"/>
    </w:rPr>
  </w:style>
  <w:style w:type="paragraph" w:customStyle="1" w:styleId="P68B1DB1-Prrafodelista7">
    <w:name w:val="P68B1DB1-Prrafodelista7"/>
    <w:basedOn w:val="PargrafodaLista"/>
    <w:rPr>
      <w:position w:val="2"/>
    </w:rPr>
  </w:style>
  <w:style w:type="paragraph" w:customStyle="1" w:styleId="P68B1DB1-Normal8">
    <w:name w:val="P68B1DB1-Normal8"/>
    <w:basedOn w:val="Normal"/>
    <w:rPr>
      <w:rFonts w:cs="Lucida Sans Unicode"/>
      <w:color w:val="000000"/>
      <w:sz w:val="18"/>
    </w:rPr>
  </w:style>
  <w:style w:type="paragraph" w:customStyle="1" w:styleId="P68B1DB1-Normal9">
    <w:name w:val="P68B1DB1-Normal9"/>
    <w:basedOn w:val="Normal"/>
    <w:rPr>
      <w:rFonts w:cs="Lucida Sans Unicode"/>
      <w:b/>
      <w:sz w:val="18"/>
    </w:rPr>
  </w:style>
  <w:style w:type="paragraph" w:customStyle="1" w:styleId="P68B1DB1-Normal10">
    <w:name w:val="P68B1DB1-Normal10"/>
    <w:basedOn w:val="Normal"/>
    <w:rPr>
      <w:rFonts w:cs="Lucida Sans Unicode"/>
      <w:sz w:val="18"/>
    </w:rPr>
  </w:style>
  <w:style w:type="paragraph" w:customStyle="1" w:styleId="P68B1DB1-Encabezado11">
    <w:name w:val="P68B1DB1-Encabezado11"/>
    <w:basedOn w:val="Cabealho"/>
    <w:rPr>
      <w:sz w:val="2"/>
    </w:rPr>
  </w:style>
  <w:style w:type="paragraph" w:styleId="Reviso">
    <w:name w:val="Revision"/>
    <w:hidden/>
    <w:uiPriority w:val="99"/>
    <w:semiHidden/>
    <w:rsid w:val="00C839C5"/>
    <w:rPr>
      <w:rFonts w:ascii="Lucida Sans Unicode" w:hAnsi="Lucida Sans Unicod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ES</DocumentLanguage>
    <Date xmlns="15ce2d31-04c3-48cb-bf76-e52371868153">2022-01-31T23:00:00+00:00</Date>
    <DocumentTitle xmlns="15ce2d31-04c3-48cb-bf76-e52371868153">Evonik Release Internacional VESTOPLAST eCO_Espanhol (1)</DocumentTitle>
    <LanguageTree xmlns="15ce2d31-04c3-48cb-bf76-e52371868153">
      <Value>ES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64F68-ABA0-4119-B81A-D1D97CC2F623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Vestoplast - Espanhol</dc:subject>
  <dc:creator>Taís Augusto</dc:creator>
  <cp:keywords/>
  <dc:description>Janeiro/2022</dc:description>
  <cp:lastModifiedBy>Andrade, Camila</cp:lastModifiedBy>
  <cp:revision>3</cp:revision>
  <cp:lastPrinted>2022-02-01T12:58:00Z</cp:lastPrinted>
  <dcterms:created xsi:type="dcterms:W3CDTF">2022-02-01T12:58:00Z</dcterms:created>
  <dcterms:modified xsi:type="dcterms:W3CDTF">2022-02-01T12:58:00Z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2022-01-21T19:00:48Z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05e5c0e4-e91b-46ec-bf96-28246a343b66</vt:lpwstr>
  </property>
  <property fmtid="{D5CDD505-2E9C-101B-9397-08002B2CF9AE}" pid="9" name="MSIP_Label_29871acb-3e8e-4cf1-928b-53cb657a6025_ContentBits">
    <vt:lpwstr>0</vt:lpwstr>
  </property>
</Properties>
</file>