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55146" w14:paraId="1EC81BD6" w14:textId="77777777" w:rsidTr="00D81410">
        <w:trPr>
          <w:trHeight w:val="851"/>
        </w:trPr>
        <w:tc>
          <w:tcPr>
            <w:tcW w:w="2552" w:type="dxa"/>
            <w:shd w:val="clear" w:color="auto" w:fill="auto"/>
          </w:tcPr>
          <w:p w14:paraId="2FDFDB28" w14:textId="465BAE33" w:rsidR="004F1918" w:rsidRPr="00092FCA" w:rsidRDefault="00A000E9" w:rsidP="004F1918">
            <w:pPr>
              <w:pStyle w:val="M7"/>
              <w:framePr w:wrap="auto" w:vAnchor="margin" w:hAnchor="text" w:xAlign="left" w:yAlign="inline"/>
              <w:suppressOverlap w:val="0"/>
              <w:rPr>
                <w:b w:val="0"/>
                <w:sz w:val="18"/>
                <w:szCs w:val="18"/>
                <w:lang w:val="pt-BR"/>
              </w:rPr>
            </w:pPr>
            <w:r>
              <w:rPr>
                <w:b w:val="0"/>
                <w:sz w:val="18"/>
                <w:szCs w:val="18"/>
                <w:lang w:val="pt-BR"/>
              </w:rPr>
              <w:t>10</w:t>
            </w:r>
            <w:r w:rsidRPr="004B354E">
              <w:rPr>
                <w:b w:val="0"/>
                <w:sz w:val="18"/>
                <w:szCs w:val="18"/>
                <w:lang w:val="pt-BR"/>
              </w:rPr>
              <w:t xml:space="preserve"> de </w:t>
            </w:r>
            <w:r>
              <w:rPr>
                <w:b w:val="0"/>
                <w:sz w:val="18"/>
                <w:szCs w:val="18"/>
                <w:lang w:val="pt-BR"/>
              </w:rPr>
              <w:t>outubro</w:t>
            </w:r>
            <w:r w:rsidRPr="004B354E">
              <w:rPr>
                <w:b w:val="0"/>
                <w:sz w:val="18"/>
                <w:szCs w:val="18"/>
                <w:lang w:val="pt-BR"/>
              </w:rPr>
              <w:t xml:space="preserve"> de 2022</w:t>
            </w:r>
          </w:p>
          <w:p w14:paraId="39E76293" w14:textId="77777777" w:rsidR="004F1918" w:rsidRPr="00092FCA" w:rsidRDefault="004F1918" w:rsidP="004F1918">
            <w:pPr>
              <w:pStyle w:val="M7"/>
              <w:framePr w:wrap="auto" w:vAnchor="margin" w:hAnchor="text" w:xAlign="left" w:yAlign="inline"/>
              <w:suppressOverlap w:val="0"/>
              <w:rPr>
                <w:lang w:val="pt-BR"/>
              </w:rPr>
            </w:pPr>
          </w:p>
          <w:p w14:paraId="7CBD8175" w14:textId="77777777" w:rsidR="004F1918" w:rsidRPr="00092FCA" w:rsidRDefault="004F1918" w:rsidP="004F1918">
            <w:pPr>
              <w:pStyle w:val="M7"/>
              <w:framePr w:wrap="auto" w:vAnchor="margin" w:hAnchor="text" w:xAlign="left" w:yAlign="inline"/>
              <w:suppressOverlap w:val="0"/>
              <w:rPr>
                <w:lang w:val="pt-BR"/>
              </w:rPr>
            </w:pPr>
          </w:p>
          <w:p w14:paraId="0D1C6077" w14:textId="77777777" w:rsidR="00840CD4" w:rsidRPr="00092FCA" w:rsidRDefault="00960ED1" w:rsidP="004F1918">
            <w:pPr>
              <w:pStyle w:val="M7"/>
              <w:framePr w:wrap="auto" w:vAnchor="margin" w:hAnchor="text" w:xAlign="left" w:yAlign="inline"/>
              <w:suppressOverlap w:val="0"/>
              <w:rPr>
                <w:lang w:val="pt-BR"/>
              </w:rPr>
            </w:pPr>
            <w:r w:rsidRPr="004B354E">
              <w:rPr>
                <w:rFonts w:eastAsia="Lucida Sans Unicode" w:cs="Lucida Sans Unicode"/>
                <w:szCs w:val="13"/>
                <w:bdr w:val="nil"/>
                <w:lang w:val="pt-BR"/>
              </w:rPr>
              <w:t>Regina Bárbara</w:t>
            </w:r>
          </w:p>
          <w:p w14:paraId="14AD6B8E" w14:textId="77777777" w:rsidR="004F1918" w:rsidRPr="004B354E" w:rsidRDefault="00960ED1" w:rsidP="00840CD4">
            <w:pPr>
              <w:pStyle w:val="M7"/>
              <w:framePr w:wrap="auto" w:vAnchor="margin" w:hAnchor="text" w:xAlign="left" w:yAlign="inline"/>
              <w:suppressOverlap w:val="0"/>
              <w:rPr>
                <w:b w:val="0"/>
                <w:lang w:val="es-ES"/>
              </w:rPr>
            </w:pPr>
            <w:r w:rsidRPr="00092FCA">
              <w:rPr>
                <w:rFonts w:eastAsia="Lucida Sans Unicode" w:cs="Lucida Sans Unicode"/>
                <w:b w:val="0"/>
                <w:bCs w:val="0"/>
                <w:szCs w:val="13"/>
                <w:bdr w:val="nil"/>
                <w:lang w:val="es-AR"/>
              </w:rPr>
              <w:t>Comunicación &amp; Eventos</w:t>
            </w:r>
            <w:r w:rsidRPr="00092FCA">
              <w:rPr>
                <w:rFonts w:eastAsia="Lucida Sans Unicode" w:cs="Lucida Sans Unicode"/>
                <w:b w:val="0"/>
                <w:bCs w:val="0"/>
                <w:szCs w:val="13"/>
                <w:bdr w:val="nil"/>
                <w:lang w:val="es-AR"/>
              </w:rPr>
              <w:br/>
              <w:t xml:space="preserve">América Central y del Sur </w:t>
            </w:r>
            <w:r w:rsidRPr="00092FCA">
              <w:rPr>
                <w:rFonts w:eastAsia="Lucida Sans Unicode" w:cs="Lucida Sans Unicode"/>
                <w:b w:val="0"/>
                <w:bCs w:val="0"/>
                <w:szCs w:val="13"/>
                <w:bdr w:val="nil"/>
                <w:lang w:val="es-AR"/>
              </w:rPr>
              <w:br/>
              <w:t>Teléfono +55 11 3146-4170</w:t>
            </w:r>
          </w:p>
          <w:p w14:paraId="5C03F483" w14:textId="77777777" w:rsidR="004F1918" w:rsidRPr="00092FCA" w:rsidRDefault="00960ED1" w:rsidP="004F1918">
            <w:pPr>
              <w:pStyle w:val="M10"/>
              <w:framePr w:wrap="auto" w:vAnchor="margin" w:hAnchor="text" w:xAlign="left" w:yAlign="inline"/>
              <w:suppressOverlap w:val="0"/>
              <w:rPr>
                <w:lang w:val="pt-BR"/>
              </w:rPr>
            </w:pPr>
            <w:r w:rsidRPr="00092FCA">
              <w:rPr>
                <w:rFonts w:eastAsia="Lucida Sans Unicode" w:cs="Lucida Sans Unicode"/>
                <w:szCs w:val="13"/>
                <w:bdr w:val="nil"/>
                <w:lang w:val="es-AR"/>
              </w:rPr>
              <w:t xml:space="preserve">regina.barbara@evonik.com </w:t>
            </w:r>
          </w:p>
        </w:tc>
      </w:tr>
      <w:tr w:rsidR="00055146" w14:paraId="2C07957E" w14:textId="77777777" w:rsidTr="00D81410">
        <w:trPr>
          <w:trHeight w:val="851"/>
        </w:trPr>
        <w:tc>
          <w:tcPr>
            <w:tcW w:w="2552" w:type="dxa"/>
            <w:shd w:val="clear" w:color="auto" w:fill="auto"/>
          </w:tcPr>
          <w:p w14:paraId="7DE096D6" w14:textId="77777777" w:rsidR="004F1918" w:rsidRPr="00092FCA" w:rsidRDefault="004F1918" w:rsidP="008F5C81">
            <w:pPr>
              <w:pStyle w:val="M10"/>
              <w:framePr w:wrap="auto" w:vAnchor="margin" w:hAnchor="text" w:xAlign="left" w:yAlign="inline"/>
              <w:suppressOverlap w:val="0"/>
              <w:rPr>
                <w:lang w:val="pt-BR"/>
              </w:rPr>
            </w:pPr>
          </w:p>
        </w:tc>
      </w:tr>
    </w:tbl>
    <w:p w14:paraId="39FEBF17" w14:textId="77777777" w:rsidR="00D04B00" w:rsidRPr="00092FCA" w:rsidRDefault="00960ED1" w:rsidP="00D04B00">
      <w:pPr>
        <w:framePr w:w="2659" w:wrap="around" w:hAnchor="page" w:x="8971" w:yAlign="bottom" w:anchorLock="1"/>
        <w:tabs>
          <w:tab w:val="left" w:pos="518"/>
        </w:tabs>
        <w:spacing w:line="180" w:lineRule="exact"/>
        <w:rPr>
          <w:sz w:val="13"/>
        </w:rPr>
      </w:pPr>
      <w:r w:rsidRPr="00092FCA">
        <w:rPr>
          <w:rFonts w:eastAsia="Lucida Sans Unicode" w:cs="Lucida Sans Unicode"/>
          <w:b/>
          <w:bCs/>
          <w:sz w:val="13"/>
          <w:szCs w:val="13"/>
          <w:bdr w:val="nil"/>
          <w:lang w:val="es-AR"/>
        </w:rPr>
        <w:t>Evonik Brasil Ltda.</w:t>
      </w:r>
    </w:p>
    <w:p w14:paraId="7CF5B7A8"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B354E">
        <w:rPr>
          <w:rFonts w:eastAsia="Lucida Sans Unicode" w:cs="Lucida Sans Unicode"/>
          <w:sz w:val="13"/>
          <w:szCs w:val="13"/>
          <w:bdr w:val="nil"/>
        </w:rPr>
        <w:t>Rua Arq. Olavo Redig de Campos, 105</w:t>
      </w:r>
    </w:p>
    <w:p w14:paraId="7993B438"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B354E">
        <w:rPr>
          <w:rFonts w:eastAsia="Lucida Sans Unicode" w:cs="Lucida Sans Unicode"/>
          <w:sz w:val="13"/>
          <w:szCs w:val="13"/>
          <w:bdr w:val="nil"/>
        </w:rPr>
        <w:t>Torre A – 04711-904 - São Paulo – SP Brasil</w:t>
      </w:r>
    </w:p>
    <w:p w14:paraId="3275C2DA" w14:textId="77777777" w:rsidR="00D04B00" w:rsidRPr="00092FC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AC0FE6F"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4B354E">
          <w:rPr>
            <w:rFonts w:eastAsia="Lucida Sans Unicode" w:cs="Lucida Sans Unicode"/>
            <w:sz w:val="13"/>
            <w:szCs w:val="13"/>
            <w:bdr w:val="nil"/>
          </w:rPr>
          <w:t>www.evonik.com.br</w:t>
        </w:r>
      </w:hyperlink>
    </w:p>
    <w:p w14:paraId="08EDCEFB" w14:textId="77777777" w:rsidR="00D04B00" w:rsidRPr="00092FC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62A20D1" w14:textId="77777777" w:rsidR="00D04B00" w:rsidRPr="00092FCA"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939BD28"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B354E">
        <w:rPr>
          <w:rFonts w:eastAsia="Lucida Sans Unicode" w:cs="Lucida Sans Unicode"/>
          <w:sz w:val="13"/>
          <w:szCs w:val="13"/>
          <w:bdr w:val="nil"/>
        </w:rPr>
        <w:t>facebook.com/Evonik</w:t>
      </w:r>
    </w:p>
    <w:p w14:paraId="771A6917"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B354E">
        <w:rPr>
          <w:rFonts w:eastAsia="Lucida Sans Unicode" w:cs="Lucida Sans Unicode"/>
          <w:sz w:val="13"/>
          <w:szCs w:val="13"/>
          <w:bdr w:val="nil"/>
        </w:rPr>
        <w:t>instagram.com/Evonik.Brasil</w:t>
      </w:r>
    </w:p>
    <w:p w14:paraId="4B3E9516" w14:textId="77777777" w:rsidR="00D04B00" w:rsidRPr="00092FCA"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4B354E">
        <w:rPr>
          <w:rFonts w:eastAsia="Lucida Sans Unicode" w:cs="Lucida Sans Unicode"/>
          <w:sz w:val="13"/>
          <w:szCs w:val="13"/>
          <w:bdr w:val="nil"/>
        </w:rPr>
        <w:t>youtube.com/EvonikIndustries</w:t>
      </w:r>
    </w:p>
    <w:p w14:paraId="3AEA3F0A" w14:textId="77777777" w:rsidR="00D04B00" w:rsidRPr="0057332C"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B354E">
        <w:rPr>
          <w:rFonts w:eastAsia="Lucida Sans Unicode" w:cs="Lucida Sans Unicode"/>
          <w:sz w:val="13"/>
          <w:szCs w:val="13"/>
          <w:bdr w:val="nil"/>
          <w:lang w:val="en-US"/>
        </w:rPr>
        <w:t>linkedin.com/company/Evonik</w:t>
      </w:r>
    </w:p>
    <w:p w14:paraId="47813880" w14:textId="77777777" w:rsidR="00D04B00" w:rsidRPr="0057332C" w:rsidRDefault="00960ED1"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4B354E">
        <w:rPr>
          <w:rFonts w:eastAsia="Lucida Sans Unicode" w:cs="Lucida Sans Unicode"/>
          <w:sz w:val="13"/>
          <w:szCs w:val="13"/>
          <w:bdr w:val="nil"/>
          <w:lang w:val="en-US"/>
        </w:rPr>
        <w:t>twitter.com/Evonik_BR</w:t>
      </w:r>
    </w:p>
    <w:p w14:paraId="0AA570AD" w14:textId="3F81A511" w:rsidR="0024316E" w:rsidRDefault="00CB4D4C" w:rsidP="004B354E">
      <w:pPr>
        <w:pStyle w:val="Ttulo"/>
        <w:jc w:val="both"/>
        <w:rPr>
          <w:sz w:val="28"/>
          <w:szCs w:val="28"/>
          <w:lang w:val="es-AR"/>
        </w:rPr>
      </w:pPr>
      <w:r w:rsidRPr="00CB4D4C">
        <w:rPr>
          <w:sz w:val="28"/>
          <w:szCs w:val="28"/>
          <w:lang w:val="es-AR"/>
        </w:rPr>
        <w:t>Evonik aumenta la capacidad productiva para aditivos de pinturas arquitectónicas</w:t>
      </w:r>
    </w:p>
    <w:p w14:paraId="6BA64388" w14:textId="77777777" w:rsidR="00CB4D4C" w:rsidRPr="00092FCA" w:rsidRDefault="00CB4D4C" w:rsidP="004B354E">
      <w:pPr>
        <w:pStyle w:val="Ttulo"/>
        <w:jc w:val="both"/>
        <w:rPr>
          <w:sz w:val="28"/>
          <w:szCs w:val="28"/>
        </w:rPr>
      </w:pPr>
    </w:p>
    <w:p w14:paraId="07E05738" w14:textId="1BC3AFE4" w:rsidR="0024316E" w:rsidRPr="004B354E" w:rsidRDefault="00960ED1" w:rsidP="004B354E">
      <w:pPr>
        <w:numPr>
          <w:ilvl w:val="0"/>
          <w:numId w:val="41"/>
        </w:numPr>
        <w:ind w:right="85"/>
        <w:jc w:val="both"/>
        <w:rPr>
          <w:rFonts w:cs="Lucida Sans Unicode"/>
          <w:sz w:val="24"/>
          <w:lang w:val="es-ES"/>
        </w:rPr>
      </w:pPr>
      <w:r w:rsidRPr="00092FCA">
        <w:rPr>
          <w:rFonts w:cs="Lucida Sans Unicode"/>
          <w:sz w:val="24"/>
          <w:lang w:val="es-AR"/>
        </w:rPr>
        <w:t>Ampliación de la capacidad de producción de TEGO® Phobe y de TEGO® Viscoplus</w:t>
      </w:r>
      <w:r w:rsidR="009F3858" w:rsidRPr="00092FCA">
        <w:rPr>
          <w:vanish/>
          <w:lang w:val="es-AR"/>
          <w:specVanish/>
        </w:rPr>
        <w:t xml:space="preserve"> </w:t>
      </w:r>
      <w:r w:rsidR="00032754">
        <w:rPr>
          <w:lang w:val="es-AR"/>
        </w:rPr>
        <w:t xml:space="preserve"> </w:t>
      </w:r>
      <w:r w:rsidRPr="00092FCA">
        <w:rPr>
          <w:rFonts w:cs="Lucida Sans Unicode"/>
          <w:sz w:val="24"/>
          <w:lang w:val="es-AR"/>
        </w:rPr>
        <w:t xml:space="preserve">en Europa </w:t>
      </w:r>
    </w:p>
    <w:p w14:paraId="447EC5ED" w14:textId="77777777" w:rsidR="0024316E" w:rsidRPr="004B354E" w:rsidRDefault="00960ED1" w:rsidP="004B354E">
      <w:pPr>
        <w:numPr>
          <w:ilvl w:val="0"/>
          <w:numId w:val="41"/>
        </w:numPr>
        <w:ind w:right="85"/>
        <w:jc w:val="both"/>
        <w:rPr>
          <w:rFonts w:cs="Lucida Sans Unicode"/>
          <w:sz w:val="24"/>
          <w:lang w:val="es-ES"/>
        </w:rPr>
      </w:pPr>
      <w:r w:rsidRPr="00092FCA">
        <w:rPr>
          <w:rFonts w:cs="Lucida Sans Unicode"/>
          <w:sz w:val="24"/>
          <w:lang w:val="es-AR"/>
        </w:rPr>
        <w:t xml:space="preserve">Mayor seguridad en el suministro global en apoyo de las demandas de los clientes  </w:t>
      </w:r>
    </w:p>
    <w:p w14:paraId="4E7BF2FB" w14:textId="4636BB09" w:rsidR="0024316E" w:rsidRPr="004B354E" w:rsidRDefault="00A000E9" w:rsidP="004B354E">
      <w:pPr>
        <w:jc w:val="both"/>
        <w:rPr>
          <w:b/>
          <w:bCs/>
          <w:lang w:val="es-ES"/>
        </w:rPr>
      </w:pPr>
      <w:r>
        <w:rPr>
          <w:b/>
          <w:bCs/>
          <w:lang w:val="es-ES"/>
        </w:rPr>
        <w:br/>
      </w:r>
    </w:p>
    <w:p w14:paraId="042577E1" w14:textId="77777777" w:rsidR="0024316E" w:rsidRPr="004B354E" w:rsidRDefault="00960ED1" w:rsidP="004B354E">
      <w:pPr>
        <w:jc w:val="both"/>
        <w:rPr>
          <w:lang w:val="es-ES"/>
        </w:rPr>
      </w:pPr>
      <w:r w:rsidRPr="00092FCA">
        <w:rPr>
          <w:lang w:val="es-AR"/>
        </w:rPr>
        <w:t>La línea de negocios Coating Additives de Evonik está aumentando la capacidad productiva de dos grupos de aditivos para pinturas arquitectónicas: los agentes hidrofobizantes TEGO® Phobe y los espesantes poliuretánicos TEGO® Viscoplus. Las nuevas capacidade</w:t>
      </w:r>
      <w:r w:rsidRPr="00092FCA">
        <w:rPr>
          <w:lang w:val="es-AR"/>
        </w:rPr>
        <w:t xml:space="preserve">s estarán disponibles a partir de octubre de este año.  </w:t>
      </w:r>
    </w:p>
    <w:p w14:paraId="2C74AD69" w14:textId="77777777" w:rsidR="0024316E" w:rsidRPr="004B354E" w:rsidRDefault="0024316E" w:rsidP="004B354E">
      <w:pPr>
        <w:jc w:val="both"/>
        <w:rPr>
          <w:lang w:val="es-ES"/>
        </w:rPr>
      </w:pPr>
    </w:p>
    <w:p w14:paraId="132D513D" w14:textId="77777777" w:rsidR="0024316E" w:rsidRPr="004B354E" w:rsidRDefault="00960ED1" w:rsidP="004B354E">
      <w:pPr>
        <w:jc w:val="both"/>
        <w:rPr>
          <w:lang w:val="es-ES"/>
        </w:rPr>
      </w:pPr>
      <w:r w:rsidRPr="00092FCA">
        <w:rPr>
          <w:lang w:val="es-AR"/>
        </w:rPr>
        <w:t>"El aumento de las capacidades es nuestra respuesta a la creciente demanda de aditivos para pinturas arquitectónicas", dice Nadia Lenhardt, responsable del segmento de mercado Decorative Coatings pa</w:t>
      </w:r>
      <w:r w:rsidRPr="00092FCA">
        <w:rPr>
          <w:lang w:val="es-AR"/>
        </w:rPr>
        <w:t>ra la región EMEA en Evonik.</w:t>
      </w:r>
      <w:r w:rsidR="00990B55" w:rsidRPr="00092FCA">
        <w:rPr>
          <w:vanish/>
          <w:lang w:val="es-AR"/>
          <w:specVanish/>
        </w:rPr>
        <w:t xml:space="preserve"> </w:t>
      </w:r>
      <w:r w:rsidRPr="00092FCA">
        <w:rPr>
          <w:lang w:val="es-AR"/>
        </w:rPr>
        <w:t xml:space="preserve">"La capacidad adicional no solo aumentará la seguridad del suministro en Europa, sino también a nivel mundial".  </w:t>
      </w:r>
    </w:p>
    <w:p w14:paraId="4C925E90" w14:textId="77777777" w:rsidR="0024316E" w:rsidRPr="004B354E" w:rsidRDefault="0024316E" w:rsidP="004B354E">
      <w:pPr>
        <w:jc w:val="both"/>
        <w:rPr>
          <w:lang w:val="es-ES"/>
        </w:rPr>
      </w:pPr>
    </w:p>
    <w:p w14:paraId="26428624" w14:textId="09C23BC2" w:rsidR="0024316E" w:rsidRPr="004B354E" w:rsidRDefault="00960ED1" w:rsidP="004B354E">
      <w:pPr>
        <w:jc w:val="both"/>
        <w:rPr>
          <w:lang w:val="es-ES"/>
        </w:rPr>
      </w:pPr>
      <w:r w:rsidRPr="00092FCA">
        <w:rPr>
          <w:lang w:val="es-AR"/>
        </w:rPr>
        <w:t>Los agentes hidrofobizantes se utilizan básicamente para dejar las fachadas con una terminación repelente al agu</w:t>
      </w:r>
      <w:r w:rsidRPr="00092FCA">
        <w:rPr>
          <w:lang w:val="es-AR"/>
        </w:rPr>
        <w:t xml:space="preserve">a. Las emulsiones que tienen como base resinas de silicona como el TEGO® Phobe 1659 se caracterizan por una reducción eficiente de la absorción de agua. Los polisiloxanos como el TEGO® Phobe 1409, a su vez, producen un gran efecto de formación de pequeñas </w:t>
      </w:r>
      <w:r w:rsidRPr="00092FCA">
        <w:rPr>
          <w:lang w:val="es-AR"/>
        </w:rPr>
        <w:t>gotas de agua (</w:t>
      </w:r>
      <w:r w:rsidRPr="00032754">
        <w:rPr>
          <w:i/>
          <w:iCs/>
          <w:lang w:val="es-AR"/>
        </w:rPr>
        <w:t>water-beading</w:t>
      </w:r>
      <w:r w:rsidR="00032754">
        <w:rPr>
          <w:lang w:val="es-AR"/>
        </w:rPr>
        <w:t xml:space="preserve"> o efecto loto</w:t>
      </w:r>
      <w:r w:rsidRPr="00092FCA">
        <w:rPr>
          <w:lang w:val="es-AR"/>
        </w:rPr>
        <w:t xml:space="preserve">). </w:t>
      </w:r>
    </w:p>
    <w:p w14:paraId="6120E606" w14:textId="77777777" w:rsidR="0024316E" w:rsidRPr="004B354E" w:rsidRDefault="0024316E" w:rsidP="004B354E">
      <w:pPr>
        <w:jc w:val="both"/>
        <w:rPr>
          <w:lang w:val="es-ES"/>
        </w:rPr>
      </w:pPr>
    </w:p>
    <w:p w14:paraId="462550F1" w14:textId="160D92AD" w:rsidR="0024316E" w:rsidRPr="004B354E" w:rsidRDefault="00960ED1" w:rsidP="004B354E">
      <w:pPr>
        <w:jc w:val="both"/>
        <w:rPr>
          <w:lang w:val="es-ES"/>
        </w:rPr>
      </w:pPr>
      <w:r w:rsidRPr="00092FCA">
        <w:rPr>
          <w:lang w:val="es-AR"/>
        </w:rPr>
        <w:t xml:space="preserve">Por su parte, la línea TEGO® Viscoplus incluye espesantes poliuretánicos </w:t>
      </w:r>
      <w:r w:rsidR="00032754">
        <w:rPr>
          <w:lang w:val="es-AR"/>
        </w:rPr>
        <w:t xml:space="preserve">asociativos </w:t>
      </w:r>
      <w:r w:rsidRPr="00092FCA">
        <w:rPr>
          <w:lang w:val="es-AR"/>
        </w:rPr>
        <w:t>que cumplen con todos los requisitos más importantes de los clientes. Los productos TEGO® Viscoplus son líquidos, no contien</w:t>
      </w:r>
      <w:r w:rsidRPr="00092FCA">
        <w:rPr>
          <w:lang w:val="es-AR"/>
        </w:rPr>
        <w:t>en disolventes orgánicos y</w:t>
      </w:r>
      <w:r w:rsidR="004B354E">
        <w:rPr>
          <w:lang w:val="es-AR"/>
        </w:rPr>
        <w:t xml:space="preserve"> </w:t>
      </w:r>
      <w:r w:rsidR="00EC4E4F" w:rsidRPr="00092FCA">
        <w:rPr>
          <w:vanish/>
          <w:lang w:val="es-AR"/>
          <w:specVanish/>
        </w:rPr>
        <w:t xml:space="preserve"> </w:t>
      </w:r>
      <w:r w:rsidRPr="00092FCA">
        <w:rPr>
          <w:lang w:val="es-AR"/>
        </w:rPr>
        <w:t xml:space="preserve">se combinan fácilmente entre sí debido a su excelente compatibilidad. </w:t>
      </w:r>
    </w:p>
    <w:p w14:paraId="209F0272" w14:textId="77777777" w:rsidR="0024316E" w:rsidRPr="004B354E" w:rsidRDefault="0024316E" w:rsidP="004B354E">
      <w:pPr>
        <w:jc w:val="both"/>
        <w:rPr>
          <w:lang w:val="es-ES"/>
        </w:rPr>
      </w:pPr>
    </w:p>
    <w:p w14:paraId="199DFCC3" w14:textId="60503F37" w:rsidR="00F5203F" w:rsidRPr="004B354E" w:rsidRDefault="00960ED1" w:rsidP="004B354E">
      <w:pPr>
        <w:jc w:val="both"/>
        <w:rPr>
          <w:szCs w:val="22"/>
          <w:lang w:val="es-ES"/>
        </w:rPr>
      </w:pPr>
      <w:r w:rsidRPr="00092FCA">
        <w:rPr>
          <w:lang w:val="es-AR"/>
        </w:rPr>
        <w:t>Para más información, visite www.coating-additives.com</w:t>
      </w:r>
    </w:p>
    <w:p w14:paraId="5CF676D1" w14:textId="77777777" w:rsidR="00F5203F" w:rsidRPr="004B354E" w:rsidRDefault="00F5203F" w:rsidP="001B2244">
      <w:pPr>
        <w:jc w:val="both"/>
        <w:rPr>
          <w:szCs w:val="22"/>
          <w:lang w:val="es-ES"/>
        </w:rPr>
      </w:pPr>
    </w:p>
    <w:p w14:paraId="76390FAE" w14:textId="1484708E" w:rsidR="00F5203F" w:rsidRDefault="00F5203F" w:rsidP="0032793B">
      <w:pPr>
        <w:rPr>
          <w:lang w:val="es-ES"/>
        </w:rPr>
      </w:pPr>
    </w:p>
    <w:p w14:paraId="37DEB241" w14:textId="75694A11" w:rsidR="008E2735" w:rsidRDefault="008E2735" w:rsidP="0032793B">
      <w:pPr>
        <w:rPr>
          <w:lang w:val="es-ES"/>
        </w:rPr>
      </w:pPr>
    </w:p>
    <w:p w14:paraId="634B61F0" w14:textId="5DF92674" w:rsidR="008E2735" w:rsidRDefault="008E2735" w:rsidP="0032793B">
      <w:pPr>
        <w:rPr>
          <w:lang w:val="es-ES"/>
        </w:rPr>
      </w:pPr>
    </w:p>
    <w:p w14:paraId="4E9AC948" w14:textId="77777777" w:rsidR="008E2735" w:rsidRPr="00D16890" w:rsidRDefault="008E2735" w:rsidP="008E2735">
      <w:pPr>
        <w:spacing w:line="220" w:lineRule="exact"/>
        <w:rPr>
          <w:rFonts w:cs="Lucida Sans Unicode"/>
          <w:color w:val="000000"/>
          <w:sz w:val="18"/>
          <w:szCs w:val="20"/>
          <w:lang w:val="es-ES" w:eastAsia="pt-BR"/>
        </w:rPr>
      </w:pPr>
      <w:r w:rsidRPr="00D16890">
        <w:rPr>
          <w:rFonts w:cs="Lucida Sans Unicode"/>
          <w:b/>
          <w:color w:val="000000"/>
          <w:sz w:val="18"/>
          <w:szCs w:val="20"/>
          <w:lang w:val="es-ES" w:eastAsia="pt-BR"/>
        </w:rPr>
        <w:t>Información sobre la empresa</w:t>
      </w:r>
      <w:r w:rsidRPr="00D16890">
        <w:rPr>
          <w:rFonts w:cs="Lucida Sans Unicode"/>
          <w:b/>
          <w:color w:val="000000"/>
          <w:sz w:val="18"/>
          <w:szCs w:val="20"/>
          <w:lang w:val="es-ES" w:eastAsia="pt-BR"/>
        </w:rPr>
        <w:br/>
      </w:r>
      <w:r w:rsidRPr="00D16890">
        <w:rPr>
          <w:rFonts w:cs="Lucida Sans Unicode"/>
          <w:color w:val="000000"/>
          <w:sz w:val="18"/>
          <w:szCs w:val="20"/>
          <w:lang w:val="es-ES" w:eastAsia="pt-BR"/>
        </w:rPr>
        <w:t xml:space="preserve">Evonik es uno de los líderes mundiales en productos químicos especializados. La compañía opera en más de 100 países de todo el mundo, generando unas ventas de 12 200 millones de euros y un beneficio operativo (margen EBITDA ajustado) de 1910 millones de euros en 2020. Evonik va mucho más allá con la química para crear soluciones innovadoras, redituables y sostenibles para sus clientes. Más de 33 000 empleados trabajan juntos con un objetivo común: mejorar la vida de las personas, todos los días. </w:t>
      </w:r>
    </w:p>
    <w:p w14:paraId="2328B1EA" w14:textId="77777777" w:rsidR="008E2735" w:rsidRPr="00D16890" w:rsidRDefault="008E2735" w:rsidP="008E2735">
      <w:pPr>
        <w:spacing w:line="220" w:lineRule="exact"/>
        <w:rPr>
          <w:rFonts w:cs="Lucida Sans Unicode"/>
          <w:b/>
          <w:color w:val="000000"/>
          <w:sz w:val="18"/>
          <w:szCs w:val="20"/>
          <w:lang w:val="es-ES" w:eastAsia="pt-BR"/>
        </w:rPr>
      </w:pPr>
    </w:p>
    <w:p w14:paraId="6B3E20EB" w14:textId="77777777" w:rsidR="008E2735" w:rsidRPr="00D16890" w:rsidRDefault="008E2735" w:rsidP="008E2735">
      <w:pPr>
        <w:spacing w:line="220" w:lineRule="exact"/>
        <w:rPr>
          <w:rFonts w:cs="Lucida Sans Unicode"/>
          <w:color w:val="000000"/>
          <w:sz w:val="18"/>
          <w:szCs w:val="20"/>
          <w:lang w:val="es-ES" w:eastAsia="pt-BR"/>
        </w:rPr>
      </w:pPr>
      <w:r w:rsidRPr="00D16890">
        <w:rPr>
          <w:rFonts w:cs="Lucida Sans Unicode"/>
          <w:b/>
          <w:color w:val="000000"/>
          <w:sz w:val="18"/>
          <w:szCs w:val="20"/>
          <w:lang w:val="es-ES" w:eastAsia="pt-BR"/>
        </w:rPr>
        <w:t>Nota legal</w:t>
      </w:r>
      <w:r w:rsidRPr="00D16890">
        <w:rPr>
          <w:rFonts w:cs="Lucida Sans Unicode"/>
          <w:b/>
          <w:color w:val="000000"/>
          <w:sz w:val="18"/>
          <w:szCs w:val="20"/>
          <w:lang w:val="es-ES" w:eastAsia="pt-BR"/>
        </w:rPr>
        <w:br/>
      </w:r>
      <w:r w:rsidRPr="00D16890">
        <w:rPr>
          <w:rFonts w:cs="Lucida Sans Unicode"/>
          <w:color w:val="000000"/>
          <w:sz w:val="18"/>
          <w:szCs w:val="20"/>
          <w:lang w:val="es-ES" w:eastAsia="pt-BR"/>
        </w:rPr>
        <w:t xml:space="preserve">Si bien las previsiones o estimaciones que aparecen en este comunicado de prensa o los informes sobre el futuro, todos estos documentos pueden incluir imprecisiones y riesgos conocidos o desconocidos. Los resultados o las consecuencias reales pueden variar, según los cambios en el entorno operativo. Ni Evonik Industries AG ni sus empresas del grupo tienen la obligación de actualizar las previsiones, estimaciones e informes que aparecen en este comunicado de prensa. </w:t>
      </w:r>
    </w:p>
    <w:p w14:paraId="4981B914" w14:textId="77777777" w:rsidR="008E2735" w:rsidRPr="00D16890" w:rsidRDefault="008E2735" w:rsidP="008E2735">
      <w:pPr>
        <w:spacing w:line="240" w:lineRule="auto"/>
        <w:rPr>
          <w:rFonts w:eastAsia="Lucida Sans Unicode" w:cs="Lucida Sans Unicode"/>
          <w:sz w:val="18"/>
          <w:szCs w:val="20"/>
          <w:bdr w:val="nil"/>
          <w:lang w:val="es-ES" w:eastAsia="pt-BR"/>
        </w:rPr>
      </w:pPr>
    </w:p>
    <w:p w14:paraId="10A608B7" w14:textId="77777777" w:rsidR="008E2735" w:rsidRPr="00D16890" w:rsidRDefault="008E2735" w:rsidP="008E2735">
      <w:pPr>
        <w:spacing w:line="240" w:lineRule="auto"/>
        <w:rPr>
          <w:rFonts w:eastAsia="Lucida Sans Unicode" w:cs="Lucida Sans Unicode"/>
          <w:sz w:val="18"/>
          <w:szCs w:val="20"/>
          <w:bdr w:val="nil"/>
          <w:lang w:val="es-ES" w:eastAsia="pt-BR"/>
        </w:rPr>
      </w:pPr>
    </w:p>
    <w:p w14:paraId="4CA8FCCB" w14:textId="77777777" w:rsidR="008E2735" w:rsidRPr="00D16890" w:rsidRDefault="008E2735" w:rsidP="008E2735">
      <w:pPr>
        <w:spacing w:line="240" w:lineRule="auto"/>
        <w:rPr>
          <w:rFonts w:cs="Lucida Sans Unicode"/>
          <w:b/>
          <w:sz w:val="18"/>
          <w:szCs w:val="20"/>
          <w:lang w:eastAsia="pt-BR"/>
        </w:rPr>
      </w:pPr>
      <w:r w:rsidRPr="00D16890">
        <w:rPr>
          <w:rFonts w:cs="Lucida Sans Unicode"/>
          <w:b/>
          <w:sz w:val="18"/>
          <w:szCs w:val="20"/>
          <w:lang w:eastAsia="pt-BR"/>
        </w:rPr>
        <w:t>Evonik Brasil Ltda.</w:t>
      </w:r>
    </w:p>
    <w:p w14:paraId="09F6C6F3"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Teléfono: (11) 3146-4100</w:t>
      </w:r>
    </w:p>
    <w:p w14:paraId="5B3B0B87"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www.evonik.com.br</w:t>
      </w:r>
    </w:p>
    <w:p w14:paraId="03361D2D"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facebook.com/Evonik</w:t>
      </w:r>
    </w:p>
    <w:p w14:paraId="4E0A06BD"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instagram.com/Evonik.Brasil</w:t>
      </w:r>
    </w:p>
    <w:p w14:paraId="71B14DC3"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youtube.com/EvonikIndustries</w:t>
      </w:r>
    </w:p>
    <w:p w14:paraId="3A011F29"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linkedin.com/company/Evonik</w:t>
      </w:r>
    </w:p>
    <w:p w14:paraId="58154255"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twitter.com/Evonik_BR</w:t>
      </w:r>
    </w:p>
    <w:p w14:paraId="429E99EF" w14:textId="77777777" w:rsidR="008E2735" w:rsidRPr="00D16890" w:rsidRDefault="008E2735" w:rsidP="008E2735">
      <w:pPr>
        <w:spacing w:line="220" w:lineRule="exact"/>
        <w:outlineLvl w:val="0"/>
        <w:rPr>
          <w:b/>
          <w:sz w:val="18"/>
          <w:szCs w:val="20"/>
          <w:lang w:eastAsia="pt-BR"/>
        </w:rPr>
      </w:pPr>
    </w:p>
    <w:p w14:paraId="5984449B" w14:textId="77777777" w:rsidR="008E2735" w:rsidRPr="00D16890" w:rsidRDefault="008E2735" w:rsidP="008E2735">
      <w:pPr>
        <w:spacing w:line="220" w:lineRule="exact"/>
        <w:rPr>
          <w:rFonts w:eastAsia="Lucida Sans Unicode" w:cs="Lucida Sans Unicode"/>
          <w:sz w:val="18"/>
          <w:szCs w:val="20"/>
          <w:bdr w:val="nil"/>
          <w:lang w:eastAsia="pt-BR"/>
        </w:rPr>
      </w:pPr>
    </w:p>
    <w:p w14:paraId="4248E5E5" w14:textId="77777777" w:rsidR="008E2735" w:rsidRPr="00D16890" w:rsidRDefault="008E2735" w:rsidP="008E2735">
      <w:pPr>
        <w:spacing w:line="240" w:lineRule="auto"/>
        <w:rPr>
          <w:rFonts w:cs="Lucida Sans Unicode"/>
          <w:b/>
          <w:sz w:val="18"/>
          <w:szCs w:val="20"/>
          <w:lang w:eastAsia="pt-BR"/>
        </w:rPr>
      </w:pPr>
      <w:r w:rsidRPr="00D16890">
        <w:rPr>
          <w:rFonts w:cs="Lucida Sans Unicode"/>
          <w:b/>
          <w:sz w:val="18"/>
          <w:szCs w:val="20"/>
          <w:lang w:eastAsia="pt-BR"/>
        </w:rPr>
        <w:t>Información para la prensa</w:t>
      </w:r>
    </w:p>
    <w:p w14:paraId="01A85823"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Via Pública Comunicação - www.viapublicacomunicacao.com.br</w:t>
      </w:r>
    </w:p>
    <w:p w14:paraId="3249F74E"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Sheila Diez: (11) 3473.0255 - sheila@viapublicacomunicacao.com.br</w:t>
      </w:r>
    </w:p>
    <w:p w14:paraId="5AA134D7" w14:textId="77777777" w:rsidR="008E2735" w:rsidRPr="00D16890" w:rsidRDefault="008E2735" w:rsidP="008E2735">
      <w:pPr>
        <w:spacing w:line="240" w:lineRule="auto"/>
        <w:rPr>
          <w:rFonts w:cs="Lucida Sans Unicode"/>
          <w:sz w:val="18"/>
          <w:szCs w:val="20"/>
          <w:lang w:eastAsia="pt-BR"/>
        </w:rPr>
      </w:pPr>
      <w:r w:rsidRPr="00D16890">
        <w:rPr>
          <w:rFonts w:cs="Lucida Sans Unicode"/>
          <w:sz w:val="18"/>
          <w:szCs w:val="20"/>
          <w:lang w:eastAsia="pt-BR"/>
        </w:rPr>
        <w:t>Taís Augusto: (11) 3562.5555 - tais@viapublicacomunicacao.com.br</w:t>
      </w:r>
    </w:p>
    <w:p w14:paraId="757508B6" w14:textId="77777777" w:rsidR="008E2735" w:rsidRPr="00D16890" w:rsidRDefault="008E2735" w:rsidP="008E2735">
      <w:pPr>
        <w:spacing w:line="220" w:lineRule="exact"/>
        <w:rPr>
          <w:rFonts w:eastAsia="Lucida Sans Unicode" w:cs="Lucida Sans Unicode"/>
          <w:sz w:val="18"/>
          <w:szCs w:val="20"/>
          <w:bdr w:val="nil"/>
          <w:lang w:eastAsia="pt-BR"/>
        </w:rPr>
      </w:pPr>
    </w:p>
    <w:p w14:paraId="25DC2627" w14:textId="77777777" w:rsidR="008E2735" w:rsidRPr="00D16890" w:rsidRDefault="008E2735" w:rsidP="008E2735"/>
    <w:p w14:paraId="3A450A0E" w14:textId="059F93BB" w:rsidR="008E2735" w:rsidRPr="008E2735" w:rsidRDefault="008E2735" w:rsidP="0032793B"/>
    <w:p w14:paraId="55F31BD6" w14:textId="6A7FD5B4" w:rsidR="008E2735" w:rsidRPr="008E2735" w:rsidRDefault="008E2735" w:rsidP="0032793B"/>
    <w:p w14:paraId="453648FC" w14:textId="77777777" w:rsidR="008E2735" w:rsidRPr="008E2735" w:rsidRDefault="008E2735" w:rsidP="0032793B"/>
    <w:sectPr w:rsidR="008E2735" w:rsidRPr="008E2735" w:rsidSect="005C5615">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83132" w14:textId="77777777" w:rsidR="00D119AA" w:rsidRDefault="00D119AA">
      <w:pPr>
        <w:spacing w:line="240" w:lineRule="auto"/>
      </w:pPr>
      <w:r>
        <w:separator/>
      </w:r>
    </w:p>
  </w:endnote>
  <w:endnote w:type="continuationSeparator" w:id="0">
    <w:p w14:paraId="0304057E" w14:textId="77777777" w:rsidR="00D119AA" w:rsidRDefault="00D11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DA3B2" w14:textId="77777777" w:rsidR="002C60F5" w:rsidRDefault="002C60F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F16FA" w14:textId="77777777" w:rsidR="00BC1B97" w:rsidRDefault="00BC1B97">
    <w:pPr>
      <w:pStyle w:val="Rodap"/>
    </w:pPr>
  </w:p>
  <w:p w14:paraId="7B216B81" w14:textId="77777777" w:rsidR="00BC1B97" w:rsidRDefault="00960ED1">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2</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2</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5D4C5" w14:textId="77777777" w:rsidR="00BC1B97" w:rsidRDefault="00BC1B97" w:rsidP="00316EC0">
    <w:pPr>
      <w:pStyle w:val="Rodap"/>
    </w:pPr>
  </w:p>
  <w:p w14:paraId="15F09277" w14:textId="77777777" w:rsidR="00BC1B97" w:rsidRPr="005225EC" w:rsidRDefault="00960ED1"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2</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2CBF1" w14:textId="77777777" w:rsidR="00D119AA" w:rsidRDefault="00D119AA">
      <w:pPr>
        <w:spacing w:line="240" w:lineRule="auto"/>
      </w:pPr>
      <w:r>
        <w:separator/>
      </w:r>
    </w:p>
  </w:footnote>
  <w:footnote w:type="continuationSeparator" w:id="0">
    <w:p w14:paraId="698A3CCF" w14:textId="77777777" w:rsidR="00D119AA" w:rsidRDefault="00D119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EB02" w14:textId="77777777" w:rsidR="002C60F5" w:rsidRDefault="002C60F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09C1C" w14:textId="77777777" w:rsidR="00BC1B97" w:rsidRPr="003F4CD0" w:rsidRDefault="00960ED1"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65BB95DB" wp14:editId="6870F289">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501554E6" wp14:editId="5D66E14E">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A548B" w14:textId="77777777" w:rsidR="00BC1B97" w:rsidRPr="003F4CD0" w:rsidRDefault="00960ED1">
    <w:pPr>
      <w:pStyle w:val="Cabealho"/>
      <w:rPr>
        <w:sz w:val="2"/>
        <w:szCs w:val="2"/>
      </w:rPr>
    </w:pPr>
    <w:r>
      <w:rPr>
        <w:noProof/>
        <w:sz w:val="2"/>
        <w:szCs w:val="2"/>
      </w:rPr>
      <w:drawing>
        <wp:anchor distT="0" distB="0" distL="114300" distR="114300" simplePos="0" relativeHeight="251659264" behindDoc="0" locked="0" layoutInCell="1" allowOverlap="1" wp14:anchorId="4EDE60CD" wp14:editId="44346EC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1760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2A8B1ED0" wp14:editId="3629ECD3">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786865"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2C849A4">
      <w:start w:val="1"/>
      <w:numFmt w:val="bullet"/>
      <w:pStyle w:val="Ttulo1"/>
      <w:lvlText w:val=""/>
      <w:lvlJc w:val="left"/>
      <w:pPr>
        <w:tabs>
          <w:tab w:val="num" w:pos="227"/>
        </w:tabs>
        <w:ind w:left="227" w:hanging="227"/>
      </w:pPr>
      <w:rPr>
        <w:rFonts w:ascii="Symbol" w:hAnsi="Symbol" w:hint="default"/>
        <w:color w:val="auto"/>
        <w:sz w:val="20"/>
        <w:szCs w:val="20"/>
      </w:rPr>
    </w:lvl>
    <w:lvl w:ilvl="1" w:tplc="6CBC01CA" w:tentative="1">
      <w:start w:val="1"/>
      <w:numFmt w:val="bullet"/>
      <w:lvlText w:val="o"/>
      <w:lvlJc w:val="left"/>
      <w:pPr>
        <w:tabs>
          <w:tab w:val="num" w:pos="1440"/>
        </w:tabs>
        <w:ind w:left="1440" w:hanging="360"/>
      </w:pPr>
      <w:rPr>
        <w:rFonts w:ascii="Courier New" w:hAnsi="Courier New" w:cs="Courier New" w:hint="default"/>
      </w:rPr>
    </w:lvl>
    <w:lvl w:ilvl="2" w:tplc="198A226E" w:tentative="1">
      <w:start w:val="1"/>
      <w:numFmt w:val="bullet"/>
      <w:lvlText w:val=""/>
      <w:lvlJc w:val="left"/>
      <w:pPr>
        <w:tabs>
          <w:tab w:val="num" w:pos="2160"/>
        </w:tabs>
        <w:ind w:left="2160" w:hanging="360"/>
      </w:pPr>
      <w:rPr>
        <w:rFonts w:ascii="Wingdings" w:hAnsi="Wingdings" w:hint="default"/>
      </w:rPr>
    </w:lvl>
    <w:lvl w:ilvl="3" w:tplc="2E70FE84" w:tentative="1">
      <w:start w:val="1"/>
      <w:numFmt w:val="bullet"/>
      <w:lvlText w:val=""/>
      <w:lvlJc w:val="left"/>
      <w:pPr>
        <w:tabs>
          <w:tab w:val="num" w:pos="2880"/>
        </w:tabs>
        <w:ind w:left="2880" w:hanging="360"/>
      </w:pPr>
      <w:rPr>
        <w:rFonts w:ascii="Symbol" w:hAnsi="Symbol" w:hint="default"/>
      </w:rPr>
    </w:lvl>
    <w:lvl w:ilvl="4" w:tplc="CB40F8FE" w:tentative="1">
      <w:start w:val="1"/>
      <w:numFmt w:val="bullet"/>
      <w:lvlText w:val="o"/>
      <w:lvlJc w:val="left"/>
      <w:pPr>
        <w:tabs>
          <w:tab w:val="num" w:pos="3600"/>
        </w:tabs>
        <w:ind w:left="3600" w:hanging="360"/>
      </w:pPr>
      <w:rPr>
        <w:rFonts w:ascii="Courier New" w:hAnsi="Courier New" w:cs="Courier New" w:hint="default"/>
      </w:rPr>
    </w:lvl>
    <w:lvl w:ilvl="5" w:tplc="BED80DC8" w:tentative="1">
      <w:start w:val="1"/>
      <w:numFmt w:val="bullet"/>
      <w:lvlText w:val=""/>
      <w:lvlJc w:val="left"/>
      <w:pPr>
        <w:tabs>
          <w:tab w:val="num" w:pos="4320"/>
        </w:tabs>
        <w:ind w:left="4320" w:hanging="360"/>
      </w:pPr>
      <w:rPr>
        <w:rFonts w:ascii="Wingdings" w:hAnsi="Wingdings" w:hint="default"/>
      </w:rPr>
    </w:lvl>
    <w:lvl w:ilvl="6" w:tplc="25964594" w:tentative="1">
      <w:start w:val="1"/>
      <w:numFmt w:val="bullet"/>
      <w:lvlText w:val=""/>
      <w:lvlJc w:val="left"/>
      <w:pPr>
        <w:tabs>
          <w:tab w:val="num" w:pos="5040"/>
        </w:tabs>
        <w:ind w:left="5040" w:hanging="360"/>
      </w:pPr>
      <w:rPr>
        <w:rFonts w:ascii="Symbol" w:hAnsi="Symbol" w:hint="default"/>
      </w:rPr>
    </w:lvl>
    <w:lvl w:ilvl="7" w:tplc="93A828F0" w:tentative="1">
      <w:start w:val="1"/>
      <w:numFmt w:val="bullet"/>
      <w:lvlText w:val="o"/>
      <w:lvlJc w:val="left"/>
      <w:pPr>
        <w:tabs>
          <w:tab w:val="num" w:pos="5760"/>
        </w:tabs>
        <w:ind w:left="5760" w:hanging="360"/>
      </w:pPr>
      <w:rPr>
        <w:rFonts w:ascii="Courier New" w:hAnsi="Courier New" w:cs="Courier New" w:hint="default"/>
      </w:rPr>
    </w:lvl>
    <w:lvl w:ilvl="8" w:tplc="C53642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56AA1FE8">
      <w:start w:val="1"/>
      <w:numFmt w:val="bullet"/>
      <w:lvlText w:val=""/>
      <w:lvlJc w:val="left"/>
      <w:pPr>
        <w:ind w:left="720" w:hanging="360"/>
      </w:pPr>
      <w:rPr>
        <w:rFonts w:ascii="Symbol" w:hAnsi="Symbol" w:hint="default"/>
      </w:rPr>
    </w:lvl>
    <w:lvl w:ilvl="1" w:tplc="8EA4C416">
      <w:start w:val="1"/>
      <w:numFmt w:val="bullet"/>
      <w:lvlText w:val="o"/>
      <w:lvlJc w:val="left"/>
      <w:pPr>
        <w:ind w:left="1440" w:hanging="360"/>
      </w:pPr>
      <w:rPr>
        <w:rFonts w:ascii="Courier New" w:hAnsi="Courier New" w:cs="Courier New" w:hint="default"/>
      </w:rPr>
    </w:lvl>
    <w:lvl w:ilvl="2" w:tplc="0E760530">
      <w:start w:val="1"/>
      <w:numFmt w:val="bullet"/>
      <w:lvlText w:val=""/>
      <w:lvlJc w:val="left"/>
      <w:pPr>
        <w:ind w:left="2160" w:hanging="360"/>
      </w:pPr>
      <w:rPr>
        <w:rFonts w:ascii="Wingdings" w:hAnsi="Wingdings" w:hint="default"/>
      </w:rPr>
    </w:lvl>
    <w:lvl w:ilvl="3" w:tplc="4DA08BEC">
      <w:start w:val="1"/>
      <w:numFmt w:val="bullet"/>
      <w:lvlText w:val=""/>
      <w:lvlJc w:val="left"/>
      <w:pPr>
        <w:ind w:left="2880" w:hanging="360"/>
      </w:pPr>
      <w:rPr>
        <w:rFonts w:ascii="Symbol" w:hAnsi="Symbol" w:hint="default"/>
      </w:rPr>
    </w:lvl>
    <w:lvl w:ilvl="4" w:tplc="770A5FF2">
      <w:start w:val="1"/>
      <w:numFmt w:val="bullet"/>
      <w:lvlText w:val="o"/>
      <w:lvlJc w:val="left"/>
      <w:pPr>
        <w:ind w:left="3600" w:hanging="360"/>
      </w:pPr>
      <w:rPr>
        <w:rFonts w:ascii="Courier New" w:hAnsi="Courier New" w:cs="Courier New" w:hint="default"/>
      </w:rPr>
    </w:lvl>
    <w:lvl w:ilvl="5" w:tplc="5C8866EA">
      <w:start w:val="1"/>
      <w:numFmt w:val="bullet"/>
      <w:lvlText w:val=""/>
      <w:lvlJc w:val="left"/>
      <w:pPr>
        <w:ind w:left="4320" w:hanging="360"/>
      </w:pPr>
      <w:rPr>
        <w:rFonts w:ascii="Wingdings" w:hAnsi="Wingdings" w:hint="default"/>
      </w:rPr>
    </w:lvl>
    <w:lvl w:ilvl="6" w:tplc="96EC46FE">
      <w:start w:val="1"/>
      <w:numFmt w:val="bullet"/>
      <w:lvlText w:val=""/>
      <w:lvlJc w:val="left"/>
      <w:pPr>
        <w:ind w:left="5040" w:hanging="360"/>
      </w:pPr>
      <w:rPr>
        <w:rFonts w:ascii="Symbol" w:hAnsi="Symbol" w:hint="default"/>
      </w:rPr>
    </w:lvl>
    <w:lvl w:ilvl="7" w:tplc="F81263D2">
      <w:start w:val="1"/>
      <w:numFmt w:val="bullet"/>
      <w:lvlText w:val="o"/>
      <w:lvlJc w:val="left"/>
      <w:pPr>
        <w:ind w:left="5760" w:hanging="360"/>
      </w:pPr>
      <w:rPr>
        <w:rFonts w:ascii="Courier New" w:hAnsi="Courier New" w:cs="Courier New" w:hint="default"/>
      </w:rPr>
    </w:lvl>
    <w:lvl w:ilvl="8" w:tplc="D5E43F80">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88C450B8">
      <w:start w:val="1"/>
      <w:numFmt w:val="bullet"/>
      <w:lvlText w:val=""/>
      <w:lvlJc w:val="left"/>
      <w:pPr>
        <w:ind w:left="360" w:hanging="360"/>
      </w:pPr>
      <w:rPr>
        <w:rFonts w:ascii="Symbol" w:hAnsi="Symbol" w:hint="default"/>
      </w:rPr>
    </w:lvl>
    <w:lvl w:ilvl="1" w:tplc="19181AE2">
      <w:start w:val="1"/>
      <w:numFmt w:val="bullet"/>
      <w:lvlText w:val="o"/>
      <w:lvlJc w:val="left"/>
      <w:pPr>
        <w:ind w:left="1080" w:hanging="360"/>
      </w:pPr>
      <w:rPr>
        <w:rFonts w:ascii="Courier New" w:hAnsi="Courier New" w:cs="Courier New" w:hint="default"/>
      </w:rPr>
    </w:lvl>
    <w:lvl w:ilvl="2" w:tplc="C788353A">
      <w:start w:val="1"/>
      <w:numFmt w:val="bullet"/>
      <w:lvlText w:val=""/>
      <w:lvlJc w:val="left"/>
      <w:pPr>
        <w:ind w:left="1800" w:hanging="360"/>
      </w:pPr>
      <w:rPr>
        <w:rFonts w:ascii="Wingdings" w:hAnsi="Wingdings" w:hint="default"/>
      </w:rPr>
    </w:lvl>
    <w:lvl w:ilvl="3" w:tplc="4358EFF0">
      <w:start w:val="1"/>
      <w:numFmt w:val="bullet"/>
      <w:lvlText w:val=""/>
      <w:lvlJc w:val="left"/>
      <w:pPr>
        <w:ind w:left="2520" w:hanging="360"/>
      </w:pPr>
      <w:rPr>
        <w:rFonts w:ascii="Symbol" w:hAnsi="Symbol" w:hint="default"/>
      </w:rPr>
    </w:lvl>
    <w:lvl w:ilvl="4" w:tplc="79A2CC4A">
      <w:start w:val="1"/>
      <w:numFmt w:val="bullet"/>
      <w:lvlText w:val="o"/>
      <w:lvlJc w:val="left"/>
      <w:pPr>
        <w:ind w:left="3240" w:hanging="360"/>
      </w:pPr>
      <w:rPr>
        <w:rFonts w:ascii="Courier New" w:hAnsi="Courier New" w:cs="Courier New" w:hint="default"/>
      </w:rPr>
    </w:lvl>
    <w:lvl w:ilvl="5" w:tplc="CC6E4FDA">
      <w:start w:val="1"/>
      <w:numFmt w:val="bullet"/>
      <w:lvlText w:val=""/>
      <w:lvlJc w:val="left"/>
      <w:pPr>
        <w:ind w:left="3960" w:hanging="360"/>
      </w:pPr>
      <w:rPr>
        <w:rFonts w:ascii="Wingdings" w:hAnsi="Wingdings" w:hint="default"/>
      </w:rPr>
    </w:lvl>
    <w:lvl w:ilvl="6" w:tplc="EA80D6DC">
      <w:start w:val="1"/>
      <w:numFmt w:val="bullet"/>
      <w:lvlText w:val=""/>
      <w:lvlJc w:val="left"/>
      <w:pPr>
        <w:ind w:left="4680" w:hanging="360"/>
      </w:pPr>
      <w:rPr>
        <w:rFonts w:ascii="Symbol" w:hAnsi="Symbol" w:hint="default"/>
      </w:rPr>
    </w:lvl>
    <w:lvl w:ilvl="7" w:tplc="786C53E0">
      <w:start w:val="1"/>
      <w:numFmt w:val="bullet"/>
      <w:lvlText w:val="o"/>
      <w:lvlJc w:val="left"/>
      <w:pPr>
        <w:ind w:left="5400" w:hanging="360"/>
      </w:pPr>
      <w:rPr>
        <w:rFonts w:ascii="Courier New" w:hAnsi="Courier New" w:cs="Courier New" w:hint="default"/>
      </w:rPr>
    </w:lvl>
    <w:lvl w:ilvl="8" w:tplc="2C32F354">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C0644D90">
      <w:numFmt w:val="bullet"/>
      <w:lvlText w:val=""/>
      <w:lvlJc w:val="left"/>
      <w:pPr>
        <w:ind w:left="821" w:hanging="360"/>
      </w:pPr>
      <w:rPr>
        <w:rFonts w:ascii="Wingdings" w:eastAsia="Wingdings" w:hAnsi="Wingdings" w:cs="Wingdings" w:hint="default"/>
        <w:w w:val="99"/>
        <w:sz w:val="22"/>
        <w:szCs w:val="22"/>
        <w:lang w:val="en-US" w:eastAsia="en-US" w:bidi="en-US"/>
      </w:rPr>
    </w:lvl>
    <w:lvl w:ilvl="1" w:tplc="06425B2A">
      <w:numFmt w:val="bullet"/>
      <w:lvlText w:val="•"/>
      <w:lvlJc w:val="left"/>
      <w:pPr>
        <w:ind w:left="1464" w:hanging="360"/>
      </w:pPr>
      <w:rPr>
        <w:lang w:val="en-US" w:eastAsia="en-US" w:bidi="en-US"/>
      </w:rPr>
    </w:lvl>
    <w:lvl w:ilvl="2" w:tplc="BBE4CEA8">
      <w:numFmt w:val="bullet"/>
      <w:lvlText w:val="•"/>
      <w:lvlJc w:val="left"/>
      <w:pPr>
        <w:ind w:left="2108" w:hanging="360"/>
      </w:pPr>
      <w:rPr>
        <w:lang w:val="en-US" w:eastAsia="en-US" w:bidi="en-US"/>
      </w:rPr>
    </w:lvl>
    <w:lvl w:ilvl="3" w:tplc="A128F6E2">
      <w:numFmt w:val="bullet"/>
      <w:lvlText w:val="•"/>
      <w:lvlJc w:val="left"/>
      <w:pPr>
        <w:ind w:left="2753" w:hanging="360"/>
      </w:pPr>
      <w:rPr>
        <w:lang w:val="en-US" w:eastAsia="en-US" w:bidi="en-US"/>
      </w:rPr>
    </w:lvl>
    <w:lvl w:ilvl="4" w:tplc="C2EEC028">
      <w:numFmt w:val="bullet"/>
      <w:lvlText w:val="•"/>
      <w:lvlJc w:val="left"/>
      <w:pPr>
        <w:ind w:left="3397" w:hanging="360"/>
      </w:pPr>
      <w:rPr>
        <w:lang w:val="en-US" w:eastAsia="en-US" w:bidi="en-US"/>
      </w:rPr>
    </w:lvl>
    <w:lvl w:ilvl="5" w:tplc="40CC32E4">
      <w:numFmt w:val="bullet"/>
      <w:lvlText w:val="•"/>
      <w:lvlJc w:val="left"/>
      <w:pPr>
        <w:ind w:left="4042" w:hanging="360"/>
      </w:pPr>
      <w:rPr>
        <w:lang w:val="en-US" w:eastAsia="en-US" w:bidi="en-US"/>
      </w:rPr>
    </w:lvl>
    <w:lvl w:ilvl="6" w:tplc="DB6E8922">
      <w:numFmt w:val="bullet"/>
      <w:lvlText w:val="•"/>
      <w:lvlJc w:val="left"/>
      <w:pPr>
        <w:ind w:left="4686" w:hanging="360"/>
      </w:pPr>
      <w:rPr>
        <w:lang w:val="en-US" w:eastAsia="en-US" w:bidi="en-US"/>
      </w:rPr>
    </w:lvl>
    <w:lvl w:ilvl="7" w:tplc="705626B2">
      <w:numFmt w:val="bullet"/>
      <w:lvlText w:val="•"/>
      <w:lvlJc w:val="left"/>
      <w:pPr>
        <w:ind w:left="5331" w:hanging="360"/>
      </w:pPr>
      <w:rPr>
        <w:lang w:val="en-US" w:eastAsia="en-US" w:bidi="en-US"/>
      </w:rPr>
    </w:lvl>
    <w:lvl w:ilvl="8" w:tplc="E2F8FBDE">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81B0A3F0">
      <w:start w:val="1"/>
      <w:numFmt w:val="bullet"/>
      <w:lvlText w:val="•"/>
      <w:lvlJc w:val="left"/>
      <w:pPr>
        <w:tabs>
          <w:tab w:val="num" w:pos="360"/>
        </w:tabs>
        <w:ind w:left="360" w:hanging="360"/>
      </w:pPr>
      <w:rPr>
        <w:rFonts w:ascii="Lucida Sans Unicode" w:hAnsi="Lucida Sans Unicode" w:hint="default"/>
        <w:sz w:val="24"/>
      </w:rPr>
    </w:lvl>
    <w:lvl w:ilvl="1" w:tplc="D8B8B32A" w:tentative="1">
      <w:start w:val="1"/>
      <w:numFmt w:val="bullet"/>
      <w:lvlText w:val="o"/>
      <w:lvlJc w:val="left"/>
      <w:pPr>
        <w:tabs>
          <w:tab w:val="num" w:pos="375"/>
        </w:tabs>
        <w:ind w:left="375" w:hanging="360"/>
      </w:pPr>
      <w:rPr>
        <w:rFonts w:ascii="Courier New" w:hAnsi="Courier New" w:cs="Courier New" w:hint="default"/>
      </w:rPr>
    </w:lvl>
    <w:lvl w:ilvl="2" w:tplc="07B89C8E" w:tentative="1">
      <w:start w:val="1"/>
      <w:numFmt w:val="bullet"/>
      <w:lvlText w:val=""/>
      <w:lvlJc w:val="left"/>
      <w:pPr>
        <w:tabs>
          <w:tab w:val="num" w:pos="1095"/>
        </w:tabs>
        <w:ind w:left="1095" w:hanging="360"/>
      </w:pPr>
      <w:rPr>
        <w:rFonts w:ascii="Wingdings" w:hAnsi="Wingdings" w:hint="default"/>
      </w:rPr>
    </w:lvl>
    <w:lvl w:ilvl="3" w:tplc="A0E279B4" w:tentative="1">
      <w:start w:val="1"/>
      <w:numFmt w:val="bullet"/>
      <w:lvlText w:val=""/>
      <w:lvlJc w:val="left"/>
      <w:pPr>
        <w:tabs>
          <w:tab w:val="num" w:pos="1815"/>
        </w:tabs>
        <w:ind w:left="1815" w:hanging="360"/>
      </w:pPr>
      <w:rPr>
        <w:rFonts w:ascii="Symbol" w:hAnsi="Symbol" w:hint="default"/>
      </w:rPr>
    </w:lvl>
    <w:lvl w:ilvl="4" w:tplc="7430B12E" w:tentative="1">
      <w:start w:val="1"/>
      <w:numFmt w:val="bullet"/>
      <w:lvlText w:val="o"/>
      <w:lvlJc w:val="left"/>
      <w:pPr>
        <w:tabs>
          <w:tab w:val="num" w:pos="2535"/>
        </w:tabs>
        <w:ind w:left="2535" w:hanging="360"/>
      </w:pPr>
      <w:rPr>
        <w:rFonts w:ascii="Courier New" w:hAnsi="Courier New" w:cs="Courier New" w:hint="default"/>
      </w:rPr>
    </w:lvl>
    <w:lvl w:ilvl="5" w:tplc="BF18B29E" w:tentative="1">
      <w:start w:val="1"/>
      <w:numFmt w:val="bullet"/>
      <w:lvlText w:val=""/>
      <w:lvlJc w:val="left"/>
      <w:pPr>
        <w:tabs>
          <w:tab w:val="num" w:pos="3255"/>
        </w:tabs>
        <w:ind w:left="3255" w:hanging="360"/>
      </w:pPr>
      <w:rPr>
        <w:rFonts w:ascii="Wingdings" w:hAnsi="Wingdings" w:hint="default"/>
      </w:rPr>
    </w:lvl>
    <w:lvl w:ilvl="6" w:tplc="D2382C08" w:tentative="1">
      <w:start w:val="1"/>
      <w:numFmt w:val="bullet"/>
      <w:lvlText w:val=""/>
      <w:lvlJc w:val="left"/>
      <w:pPr>
        <w:tabs>
          <w:tab w:val="num" w:pos="3975"/>
        </w:tabs>
        <w:ind w:left="3975" w:hanging="360"/>
      </w:pPr>
      <w:rPr>
        <w:rFonts w:ascii="Symbol" w:hAnsi="Symbol" w:hint="default"/>
      </w:rPr>
    </w:lvl>
    <w:lvl w:ilvl="7" w:tplc="A9DE377C" w:tentative="1">
      <w:start w:val="1"/>
      <w:numFmt w:val="bullet"/>
      <w:lvlText w:val="o"/>
      <w:lvlJc w:val="left"/>
      <w:pPr>
        <w:tabs>
          <w:tab w:val="num" w:pos="4695"/>
        </w:tabs>
        <w:ind w:left="4695" w:hanging="360"/>
      </w:pPr>
      <w:rPr>
        <w:rFonts w:ascii="Courier New" w:hAnsi="Courier New" w:cs="Courier New" w:hint="default"/>
      </w:rPr>
    </w:lvl>
    <w:lvl w:ilvl="8" w:tplc="23781F40"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6A70AB2E">
      <w:start w:val="1"/>
      <w:numFmt w:val="bullet"/>
      <w:lvlText w:val=""/>
      <w:lvlJc w:val="left"/>
      <w:pPr>
        <w:ind w:left="720" w:hanging="360"/>
      </w:pPr>
      <w:rPr>
        <w:rFonts w:ascii="Symbol" w:hAnsi="Symbol" w:hint="default"/>
      </w:rPr>
    </w:lvl>
    <w:lvl w:ilvl="1" w:tplc="A2DC7170" w:tentative="1">
      <w:start w:val="1"/>
      <w:numFmt w:val="bullet"/>
      <w:lvlText w:val="o"/>
      <w:lvlJc w:val="left"/>
      <w:pPr>
        <w:ind w:left="1440" w:hanging="360"/>
      </w:pPr>
      <w:rPr>
        <w:rFonts w:ascii="Courier New" w:hAnsi="Courier New" w:cs="Courier New" w:hint="default"/>
      </w:rPr>
    </w:lvl>
    <w:lvl w:ilvl="2" w:tplc="59269492" w:tentative="1">
      <w:start w:val="1"/>
      <w:numFmt w:val="bullet"/>
      <w:lvlText w:val=""/>
      <w:lvlJc w:val="left"/>
      <w:pPr>
        <w:ind w:left="2160" w:hanging="360"/>
      </w:pPr>
      <w:rPr>
        <w:rFonts w:ascii="Wingdings" w:hAnsi="Wingdings" w:hint="default"/>
      </w:rPr>
    </w:lvl>
    <w:lvl w:ilvl="3" w:tplc="2E64F96E" w:tentative="1">
      <w:start w:val="1"/>
      <w:numFmt w:val="bullet"/>
      <w:lvlText w:val=""/>
      <w:lvlJc w:val="left"/>
      <w:pPr>
        <w:ind w:left="2880" w:hanging="360"/>
      </w:pPr>
      <w:rPr>
        <w:rFonts w:ascii="Symbol" w:hAnsi="Symbol" w:hint="default"/>
      </w:rPr>
    </w:lvl>
    <w:lvl w:ilvl="4" w:tplc="75A480B6" w:tentative="1">
      <w:start w:val="1"/>
      <w:numFmt w:val="bullet"/>
      <w:lvlText w:val="o"/>
      <w:lvlJc w:val="left"/>
      <w:pPr>
        <w:ind w:left="3600" w:hanging="360"/>
      </w:pPr>
      <w:rPr>
        <w:rFonts w:ascii="Courier New" w:hAnsi="Courier New" w:cs="Courier New" w:hint="default"/>
      </w:rPr>
    </w:lvl>
    <w:lvl w:ilvl="5" w:tplc="4F96B098" w:tentative="1">
      <w:start w:val="1"/>
      <w:numFmt w:val="bullet"/>
      <w:lvlText w:val=""/>
      <w:lvlJc w:val="left"/>
      <w:pPr>
        <w:ind w:left="4320" w:hanging="360"/>
      </w:pPr>
      <w:rPr>
        <w:rFonts w:ascii="Wingdings" w:hAnsi="Wingdings" w:hint="default"/>
      </w:rPr>
    </w:lvl>
    <w:lvl w:ilvl="6" w:tplc="6CA21FAC" w:tentative="1">
      <w:start w:val="1"/>
      <w:numFmt w:val="bullet"/>
      <w:lvlText w:val=""/>
      <w:lvlJc w:val="left"/>
      <w:pPr>
        <w:ind w:left="5040" w:hanging="360"/>
      </w:pPr>
      <w:rPr>
        <w:rFonts w:ascii="Symbol" w:hAnsi="Symbol" w:hint="default"/>
      </w:rPr>
    </w:lvl>
    <w:lvl w:ilvl="7" w:tplc="948AF9F4" w:tentative="1">
      <w:start w:val="1"/>
      <w:numFmt w:val="bullet"/>
      <w:lvlText w:val="o"/>
      <w:lvlJc w:val="left"/>
      <w:pPr>
        <w:ind w:left="5760" w:hanging="360"/>
      </w:pPr>
      <w:rPr>
        <w:rFonts w:ascii="Courier New" w:hAnsi="Courier New" w:cs="Courier New" w:hint="default"/>
      </w:rPr>
    </w:lvl>
    <w:lvl w:ilvl="8" w:tplc="BC58167A"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5B7E57A2">
      <w:start w:val="1"/>
      <w:numFmt w:val="bullet"/>
      <w:lvlText w:val=""/>
      <w:lvlJc w:val="left"/>
      <w:pPr>
        <w:ind w:left="720" w:hanging="360"/>
      </w:pPr>
      <w:rPr>
        <w:rFonts w:ascii="Symbol" w:hAnsi="Symbol" w:hint="default"/>
      </w:rPr>
    </w:lvl>
    <w:lvl w:ilvl="1" w:tplc="5B0C449C" w:tentative="1">
      <w:start w:val="1"/>
      <w:numFmt w:val="bullet"/>
      <w:lvlText w:val="o"/>
      <w:lvlJc w:val="left"/>
      <w:pPr>
        <w:ind w:left="1440" w:hanging="360"/>
      </w:pPr>
      <w:rPr>
        <w:rFonts w:ascii="Courier New" w:hAnsi="Courier New" w:cs="Courier New" w:hint="default"/>
      </w:rPr>
    </w:lvl>
    <w:lvl w:ilvl="2" w:tplc="837E219C" w:tentative="1">
      <w:start w:val="1"/>
      <w:numFmt w:val="bullet"/>
      <w:lvlText w:val=""/>
      <w:lvlJc w:val="left"/>
      <w:pPr>
        <w:ind w:left="2160" w:hanging="360"/>
      </w:pPr>
      <w:rPr>
        <w:rFonts w:ascii="Wingdings" w:hAnsi="Wingdings" w:hint="default"/>
      </w:rPr>
    </w:lvl>
    <w:lvl w:ilvl="3" w:tplc="A1A4ACFC" w:tentative="1">
      <w:start w:val="1"/>
      <w:numFmt w:val="bullet"/>
      <w:lvlText w:val=""/>
      <w:lvlJc w:val="left"/>
      <w:pPr>
        <w:ind w:left="2880" w:hanging="360"/>
      </w:pPr>
      <w:rPr>
        <w:rFonts w:ascii="Symbol" w:hAnsi="Symbol" w:hint="default"/>
      </w:rPr>
    </w:lvl>
    <w:lvl w:ilvl="4" w:tplc="D8F835C8" w:tentative="1">
      <w:start w:val="1"/>
      <w:numFmt w:val="bullet"/>
      <w:lvlText w:val="o"/>
      <w:lvlJc w:val="left"/>
      <w:pPr>
        <w:ind w:left="3600" w:hanging="360"/>
      </w:pPr>
      <w:rPr>
        <w:rFonts w:ascii="Courier New" w:hAnsi="Courier New" w:cs="Courier New" w:hint="default"/>
      </w:rPr>
    </w:lvl>
    <w:lvl w:ilvl="5" w:tplc="8716D166" w:tentative="1">
      <w:start w:val="1"/>
      <w:numFmt w:val="bullet"/>
      <w:lvlText w:val=""/>
      <w:lvlJc w:val="left"/>
      <w:pPr>
        <w:ind w:left="4320" w:hanging="360"/>
      </w:pPr>
      <w:rPr>
        <w:rFonts w:ascii="Wingdings" w:hAnsi="Wingdings" w:hint="default"/>
      </w:rPr>
    </w:lvl>
    <w:lvl w:ilvl="6" w:tplc="CC5EEA62" w:tentative="1">
      <w:start w:val="1"/>
      <w:numFmt w:val="bullet"/>
      <w:lvlText w:val=""/>
      <w:lvlJc w:val="left"/>
      <w:pPr>
        <w:ind w:left="5040" w:hanging="360"/>
      </w:pPr>
      <w:rPr>
        <w:rFonts w:ascii="Symbol" w:hAnsi="Symbol" w:hint="default"/>
      </w:rPr>
    </w:lvl>
    <w:lvl w:ilvl="7" w:tplc="7206D0DC" w:tentative="1">
      <w:start w:val="1"/>
      <w:numFmt w:val="bullet"/>
      <w:lvlText w:val="o"/>
      <w:lvlJc w:val="left"/>
      <w:pPr>
        <w:ind w:left="5760" w:hanging="360"/>
      </w:pPr>
      <w:rPr>
        <w:rFonts w:ascii="Courier New" w:hAnsi="Courier New" w:cs="Courier New" w:hint="default"/>
      </w:rPr>
    </w:lvl>
    <w:lvl w:ilvl="8" w:tplc="3F8C2EA6"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3B75B7"/>
    <w:multiLevelType w:val="hybridMultilevel"/>
    <w:tmpl w:val="7A4E87C8"/>
    <w:lvl w:ilvl="0" w:tplc="FB7EC648">
      <w:start w:val="1"/>
      <w:numFmt w:val="bullet"/>
      <w:lvlText w:val=""/>
      <w:lvlJc w:val="left"/>
      <w:pPr>
        <w:ind w:left="360" w:hanging="360"/>
      </w:pPr>
      <w:rPr>
        <w:rFonts w:ascii="Symbol" w:hAnsi="Symbol" w:hint="default"/>
      </w:rPr>
    </w:lvl>
    <w:lvl w:ilvl="1" w:tplc="4508AA4C" w:tentative="1">
      <w:start w:val="1"/>
      <w:numFmt w:val="bullet"/>
      <w:lvlText w:val="o"/>
      <w:lvlJc w:val="left"/>
      <w:pPr>
        <w:ind w:left="1080" w:hanging="360"/>
      </w:pPr>
      <w:rPr>
        <w:rFonts w:ascii="Courier New" w:hAnsi="Courier New" w:cs="Courier New" w:hint="default"/>
      </w:rPr>
    </w:lvl>
    <w:lvl w:ilvl="2" w:tplc="A07C4FEC" w:tentative="1">
      <w:start w:val="1"/>
      <w:numFmt w:val="bullet"/>
      <w:lvlText w:val=""/>
      <w:lvlJc w:val="left"/>
      <w:pPr>
        <w:ind w:left="1800" w:hanging="360"/>
      </w:pPr>
      <w:rPr>
        <w:rFonts w:ascii="Wingdings" w:hAnsi="Wingdings" w:hint="default"/>
      </w:rPr>
    </w:lvl>
    <w:lvl w:ilvl="3" w:tplc="9FC02844" w:tentative="1">
      <w:start w:val="1"/>
      <w:numFmt w:val="bullet"/>
      <w:lvlText w:val=""/>
      <w:lvlJc w:val="left"/>
      <w:pPr>
        <w:ind w:left="2520" w:hanging="360"/>
      </w:pPr>
      <w:rPr>
        <w:rFonts w:ascii="Symbol" w:hAnsi="Symbol" w:hint="default"/>
      </w:rPr>
    </w:lvl>
    <w:lvl w:ilvl="4" w:tplc="FD4860BA" w:tentative="1">
      <w:start w:val="1"/>
      <w:numFmt w:val="bullet"/>
      <w:lvlText w:val="o"/>
      <w:lvlJc w:val="left"/>
      <w:pPr>
        <w:ind w:left="3240" w:hanging="360"/>
      </w:pPr>
      <w:rPr>
        <w:rFonts w:ascii="Courier New" w:hAnsi="Courier New" w:cs="Courier New" w:hint="default"/>
      </w:rPr>
    </w:lvl>
    <w:lvl w:ilvl="5" w:tplc="3B2C8A1A" w:tentative="1">
      <w:start w:val="1"/>
      <w:numFmt w:val="bullet"/>
      <w:lvlText w:val=""/>
      <w:lvlJc w:val="left"/>
      <w:pPr>
        <w:ind w:left="3960" w:hanging="360"/>
      </w:pPr>
      <w:rPr>
        <w:rFonts w:ascii="Wingdings" w:hAnsi="Wingdings" w:hint="default"/>
      </w:rPr>
    </w:lvl>
    <w:lvl w:ilvl="6" w:tplc="AAF03580" w:tentative="1">
      <w:start w:val="1"/>
      <w:numFmt w:val="bullet"/>
      <w:lvlText w:val=""/>
      <w:lvlJc w:val="left"/>
      <w:pPr>
        <w:ind w:left="4680" w:hanging="360"/>
      </w:pPr>
      <w:rPr>
        <w:rFonts w:ascii="Symbol" w:hAnsi="Symbol" w:hint="default"/>
      </w:rPr>
    </w:lvl>
    <w:lvl w:ilvl="7" w:tplc="C40EBF3E" w:tentative="1">
      <w:start w:val="1"/>
      <w:numFmt w:val="bullet"/>
      <w:lvlText w:val="o"/>
      <w:lvlJc w:val="left"/>
      <w:pPr>
        <w:ind w:left="5400" w:hanging="360"/>
      </w:pPr>
      <w:rPr>
        <w:rFonts w:ascii="Courier New" w:hAnsi="Courier New" w:cs="Courier New" w:hint="default"/>
      </w:rPr>
    </w:lvl>
    <w:lvl w:ilvl="8" w:tplc="2376C822" w:tentative="1">
      <w:start w:val="1"/>
      <w:numFmt w:val="bullet"/>
      <w:lvlText w:val=""/>
      <w:lvlJc w:val="left"/>
      <w:pPr>
        <w:ind w:left="6120" w:hanging="360"/>
      </w:pPr>
      <w:rPr>
        <w:rFonts w:ascii="Wingdings" w:hAnsi="Wingdings" w:hint="default"/>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4"/>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5215"/>
    <w:rsid w:val="00007459"/>
    <w:rsid w:val="00013722"/>
    <w:rsid w:val="00020EC3"/>
    <w:rsid w:val="000268F6"/>
    <w:rsid w:val="00032754"/>
    <w:rsid w:val="00034747"/>
    <w:rsid w:val="00035360"/>
    <w:rsid w:val="00037F3D"/>
    <w:rsid w:val="000400C5"/>
    <w:rsid w:val="00046C72"/>
    <w:rsid w:val="00047E57"/>
    <w:rsid w:val="00055146"/>
    <w:rsid w:val="00070E04"/>
    <w:rsid w:val="00084555"/>
    <w:rsid w:val="00086556"/>
    <w:rsid w:val="00092F83"/>
    <w:rsid w:val="00092FCA"/>
    <w:rsid w:val="000A0DDB"/>
    <w:rsid w:val="000A4EB6"/>
    <w:rsid w:val="000B4D73"/>
    <w:rsid w:val="000C7CBD"/>
    <w:rsid w:val="000D081A"/>
    <w:rsid w:val="000D1DD8"/>
    <w:rsid w:val="000D7DF9"/>
    <w:rsid w:val="000E06AB"/>
    <w:rsid w:val="000E2184"/>
    <w:rsid w:val="000F70A3"/>
    <w:rsid w:val="000F7816"/>
    <w:rsid w:val="00103837"/>
    <w:rsid w:val="00124443"/>
    <w:rsid w:val="00134C86"/>
    <w:rsid w:val="0014346F"/>
    <w:rsid w:val="00146ADE"/>
    <w:rsid w:val="00152126"/>
    <w:rsid w:val="00162B4B"/>
    <w:rsid w:val="001631E8"/>
    <w:rsid w:val="00165932"/>
    <w:rsid w:val="00166485"/>
    <w:rsid w:val="0017414F"/>
    <w:rsid w:val="00180482"/>
    <w:rsid w:val="00180DC0"/>
    <w:rsid w:val="00182B4B"/>
    <w:rsid w:val="001837C2"/>
    <w:rsid w:val="00183F73"/>
    <w:rsid w:val="00191AC3"/>
    <w:rsid w:val="00191B6A"/>
    <w:rsid w:val="001936C1"/>
    <w:rsid w:val="00196518"/>
    <w:rsid w:val="001A02BA"/>
    <w:rsid w:val="001A268E"/>
    <w:rsid w:val="001B2244"/>
    <w:rsid w:val="001D0F3F"/>
    <w:rsid w:val="001F7C26"/>
    <w:rsid w:val="00221C32"/>
    <w:rsid w:val="00221FC1"/>
    <w:rsid w:val="002376F7"/>
    <w:rsid w:val="00241B78"/>
    <w:rsid w:val="002427AA"/>
    <w:rsid w:val="0024316E"/>
    <w:rsid w:val="0024351A"/>
    <w:rsid w:val="0024351E"/>
    <w:rsid w:val="00243912"/>
    <w:rsid w:val="00244C4F"/>
    <w:rsid w:val="002527E3"/>
    <w:rsid w:val="0027659F"/>
    <w:rsid w:val="00287090"/>
    <w:rsid w:val="00290F07"/>
    <w:rsid w:val="002A0595"/>
    <w:rsid w:val="002A3233"/>
    <w:rsid w:val="002B1589"/>
    <w:rsid w:val="002B49D6"/>
    <w:rsid w:val="002B6293"/>
    <w:rsid w:val="002B645E"/>
    <w:rsid w:val="002C10C6"/>
    <w:rsid w:val="002C12A0"/>
    <w:rsid w:val="002C60F5"/>
    <w:rsid w:val="002D206A"/>
    <w:rsid w:val="002D2996"/>
    <w:rsid w:val="002D4E6A"/>
    <w:rsid w:val="002D4EF0"/>
    <w:rsid w:val="002D5F0C"/>
    <w:rsid w:val="002F364E"/>
    <w:rsid w:val="002F49B3"/>
    <w:rsid w:val="003004BF"/>
    <w:rsid w:val="00301998"/>
    <w:rsid w:val="003067D4"/>
    <w:rsid w:val="0031020E"/>
    <w:rsid w:val="00310BD6"/>
    <w:rsid w:val="00316EC0"/>
    <w:rsid w:val="0032793B"/>
    <w:rsid w:val="00327FAD"/>
    <w:rsid w:val="00345B60"/>
    <w:rsid w:val="003508E4"/>
    <w:rsid w:val="00356519"/>
    <w:rsid w:val="00360DD4"/>
    <w:rsid w:val="00362743"/>
    <w:rsid w:val="00364D2E"/>
    <w:rsid w:val="00367974"/>
    <w:rsid w:val="00380845"/>
    <w:rsid w:val="003830B2"/>
    <w:rsid w:val="00384C52"/>
    <w:rsid w:val="00391FCB"/>
    <w:rsid w:val="003A023D"/>
    <w:rsid w:val="003A1E96"/>
    <w:rsid w:val="003A711C"/>
    <w:rsid w:val="003C0198"/>
    <w:rsid w:val="003D50B7"/>
    <w:rsid w:val="003D6E84"/>
    <w:rsid w:val="003E4D56"/>
    <w:rsid w:val="003F1B7A"/>
    <w:rsid w:val="003F4CD0"/>
    <w:rsid w:val="003F72E3"/>
    <w:rsid w:val="004016F5"/>
    <w:rsid w:val="00403CD6"/>
    <w:rsid w:val="004146D3"/>
    <w:rsid w:val="00420303"/>
    <w:rsid w:val="00422338"/>
    <w:rsid w:val="00424F52"/>
    <w:rsid w:val="00464856"/>
    <w:rsid w:val="00476F6F"/>
    <w:rsid w:val="0048125C"/>
    <w:rsid w:val="004820F9"/>
    <w:rsid w:val="00486462"/>
    <w:rsid w:val="0049367A"/>
    <w:rsid w:val="004A0839"/>
    <w:rsid w:val="004A17C4"/>
    <w:rsid w:val="004A5E45"/>
    <w:rsid w:val="004B354E"/>
    <w:rsid w:val="004B7C16"/>
    <w:rsid w:val="004C04DB"/>
    <w:rsid w:val="004C520C"/>
    <w:rsid w:val="004C5E53"/>
    <w:rsid w:val="004C672E"/>
    <w:rsid w:val="004C7B9F"/>
    <w:rsid w:val="004E04B2"/>
    <w:rsid w:val="004E1DCE"/>
    <w:rsid w:val="004E3505"/>
    <w:rsid w:val="004E4003"/>
    <w:rsid w:val="004E4E1F"/>
    <w:rsid w:val="004F0B24"/>
    <w:rsid w:val="004F11D2"/>
    <w:rsid w:val="004F1444"/>
    <w:rsid w:val="004F1918"/>
    <w:rsid w:val="004F59E4"/>
    <w:rsid w:val="005011F6"/>
    <w:rsid w:val="00501C6C"/>
    <w:rsid w:val="00516C49"/>
    <w:rsid w:val="00517DAE"/>
    <w:rsid w:val="005225EC"/>
    <w:rsid w:val="00536E02"/>
    <w:rsid w:val="00537A93"/>
    <w:rsid w:val="00552ADA"/>
    <w:rsid w:val="0057332C"/>
    <w:rsid w:val="0057548A"/>
    <w:rsid w:val="00582643"/>
    <w:rsid w:val="00582C0E"/>
    <w:rsid w:val="00583E3E"/>
    <w:rsid w:val="00587C52"/>
    <w:rsid w:val="005A119C"/>
    <w:rsid w:val="005A20AE"/>
    <w:rsid w:val="005A73EC"/>
    <w:rsid w:val="005A7D03"/>
    <w:rsid w:val="005C5615"/>
    <w:rsid w:val="005D44CA"/>
    <w:rsid w:val="005E3211"/>
    <w:rsid w:val="005E6AE3"/>
    <w:rsid w:val="005E799F"/>
    <w:rsid w:val="005F234C"/>
    <w:rsid w:val="005F50D9"/>
    <w:rsid w:val="005F5FC6"/>
    <w:rsid w:val="0060031A"/>
    <w:rsid w:val="00600E86"/>
    <w:rsid w:val="00605C02"/>
    <w:rsid w:val="00606A38"/>
    <w:rsid w:val="00635F70"/>
    <w:rsid w:val="00645F2F"/>
    <w:rsid w:val="006474FC"/>
    <w:rsid w:val="00650E27"/>
    <w:rsid w:val="00652A75"/>
    <w:rsid w:val="006651E2"/>
    <w:rsid w:val="00665EC9"/>
    <w:rsid w:val="00672AFA"/>
    <w:rsid w:val="00684541"/>
    <w:rsid w:val="00686BC7"/>
    <w:rsid w:val="006A581A"/>
    <w:rsid w:val="006A5A6B"/>
    <w:rsid w:val="006B505B"/>
    <w:rsid w:val="006C6EA8"/>
    <w:rsid w:val="006D17F0"/>
    <w:rsid w:val="006D3293"/>
    <w:rsid w:val="006D601A"/>
    <w:rsid w:val="006E2F15"/>
    <w:rsid w:val="006E434B"/>
    <w:rsid w:val="006F3AB9"/>
    <w:rsid w:val="006F48B3"/>
    <w:rsid w:val="0070652C"/>
    <w:rsid w:val="00717BA2"/>
    <w:rsid w:val="00717EDA"/>
    <w:rsid w:val="007231F6"/>
    <w:rsid w:val="0072366D"/>
    <w:rsid w:val="00723778"/>
    <w:rsid w:val="00723B85"/>
    <w:rsid w:val="00731495"/>
    <w:rsid w:val="00737945"/>
    <w:rsid w:val="00742651"/>
    <w:rsid w:val="00744FA6"/>
    <w:rsid w:val="00763004"/>
    <w:rsid w:val="007676DC"/>
    <w:rsid w:val="00770879"/>
    <w:rsid w:val="007733D3"/>
    <w:rsid w:val="00775D2E"/>
    <w:rsid w:val="007767AB"/>
    <w:rsid w:val="00784360"/>
    <w:rsid w:val="007A2C47"/>
    <w:rsid w:val="007C1E2C"/>
    <w:rsid w:val="007C4857"/>
    <w:rsid w:val="007D02AA"/>
    <w:rsid w:val="007E025C"/>
    <w:rsid w:val="007E49FE"/>
    <w:rsid w:val="007E7C76"/>
    <w:rsid w:val="007F088E"/>
    <w:rsid w:val="007F1506"/>
    <w:rsid w:val="007F200A"/>
    <w:rsid w:val="007F3646"/>
    <w:rsid w:val="007F59C2"/>
    <w:rsid w:val="007F7820"/>
    <w:rsid w:val="00800AA9"/>
    <w:rsid w:val="0081515B"/>
    <w:rsid w:val="00816960"/>
    <w:rsid w:val="00816BD2"/>
    <w:rsid w:val="00825D88"/>
    <w:rsid w:val="008352AA"/>
    <w:rsid w:val="00836B9A"/>
    <w:rsid w:val="00840CD4"/>
    <w:rsid w:val="0084389E"/>
    <w:rsid w:val="008462C3"/>
    <w:rsid w:val="00850B77"/>
    <w:rsid w:val="00860A6B"/>
    <w:rsid w:val="0088508F"/>
    <w:rsid w:val="00885442"/>
    <w:rsid w:val="00897078"/>
    <w:rsid w:val="008A0D35"/>
    <w:rsid w:val="008A2AE8"/>
    <w:rsid w:val="008B03E0"/>
    <w:rsid w:val="008B1084"/>
    <w:rsid w:val="008B7AFE"/>
    <w:rsid w:val="008C00D3"/>
    <w:rsid w:val="008C30D8"/>
    <w:rsid w:val="008C52EF"/>
    <w:rsid w:val="008D59A8"/>
    <w:rsid w:val="008D6C5B"/>
    <w:rsid w:val="008E2735"/>
    <w:rsid w:val="008E7921"/>
    <w:rsid w:val="008F18A4"/>
    <w:rsid w:val="008F1CB7"/>
    <w:rsid w:val="008F49C5"/>
    <w:rsid w:val="008F5C81"/>
    <w:rsid w:val="0090621C"/>
    <w:rsid w:val="009339D6"/>
    <w:rsid w:val="00935881"/>
    <w:rsid w:val="009454A0"/>
    <w:rsid w:val="00954060"/>
    <w:rsid w:val="009560C1"/>
    <w:rsid w:val="00960ED1"/>
    <w:rsid w:val="00966112"/>
    <w:rsid w:val="00971345"/>
    <w:rsid w:val="00972915"/>
    <w:rsid w:val="009752DC"/>
    <w:rsid w:val="0097547F"/>
    <w:rsid w:val="00977987"/>
    <w:rsid w:val="009814C9"/>
    <w:rsid w:val="0098727A"/>
    <w:rsid w:val="00990B55"/>
    <w:rsid w:val="00990C0B"/>
    <w:rsid w:val="009A16A5"/>
    <w:rsid w:val="009A7CDC"/>
    <w:rsid w:val="009B710C"/>
    <w:rsid w:val="009C0B75"/>
    <w:rsid w:val="009C0CD3"/>
    <w:rsid w:val="009C2B65"/>
    <w:rsid w:val="009C40DA"/>
    <w:rsid w:val="009C5F4B"/>
    <w:rsid w:val="009D2BB4"/>
    <w:rsid w:val="009E082D"/>
    <w:rsid w:val="009E4892"/>
    <w:rsid w:val="009E709B"/>
    <w:rsid w:val="009F29FD"/>
    <w:rsid w:val="009F3858"/>
    <w:rsid w:val="009F6AA2"/>
    <w:rsid w:val="00A000E9"/>
    <w:rsid w:val="00A16154"/>
    <w:rsid w:val="00A24DF4"/>
    <w:rsid w:val="00A30BD0"/>
    <w:rsid w:val="00A333FB"/>
    <w:rsid w:val="00A34137"/>
    <w:rsid w:val="00A34172"/>
    <w:rsid w:val="00A3644E"/>
    <w:rsid w:val="00A375B5"/>
    <w:rsid w:val="00A41C88"/>
    <w:rsid w:val="00A41D1A"/>
    <w:rsid w:val="00A525CB"/>
    <w:rsid w:val="00A54F2A"/>
    <w:rsid w:val="00A60CE5"/>
    <w:rsid w:val="00A63DF5"/>
    <w:rsid w:val="00A70C5E"/>
    <w:rsid w:val="00A712B8"/>
    <w:rsid w:val="00A804CC"/>
    <w:rsid w:val="00A81F2D"/>
    <w:rsid w:val="00A90CDB"/>
    <w:rsid w:val="00A94EC5"/>
    <w:rsid w:val="00A97CD7"/>
    <w:rsid w:val="00A97EAD"/>
    <w:rsid w:val="00AA15C6"/>
    <w:rsid w:val="00AB26DD"/>
    <w:rsid w:val="00AC052D"/>
    <w:rsid w:val="00AE3848"/>
    <w:rsid w:val="00AE601F"/>
    <w:rsid w:val="00AF0606"/>
    <w:rsid w:val="00AF6529"/>
    <w:rsid w:val="00AF7D27"/>
    <w:rsid w:val="00B175C1"/>
    <w:rsid w:val="00B2025B"/>
    <w:rsid w:val="00B31D5A"/>
    <w:rsid w:val="00B36926"/>
    <w:rsid w:val="00B5137F"/>
    <w:rsid w:val="00B513BC"/>
    <w:rsid w:val="00B56705"/>
    <w:rsid w:val="00B60308"/>
    <w:rsid w:val="00B618D7"/>
    <w:rsid w:val="00B64EAD"/>
    <w:rsid w:val="00B656C6"/>
    <w:rsid w:val="00B67086"/>
    <w:rsid w:val="00B73500"/>
    <w:rsid w:val="00B75CA9"/>
    <w:rsid w:val="00B811DE"/>
    <w:rsid w:val="00B8368E"/>
    <w:rsid w:val="00B9317E"/>
    <w:rsid w:val="00B931DD"/>
    <w:rsid w:val="00BA41A7"/>
    <w:rsid w:val="00BA4C6A"/>
    <w:rsid w:val="00BA584D"/>
    <w:rsid w:val="00BB5602"/>
    <w:rsid w:val="00BC1B97"/>
    <w:rsid w:val="00BC1D7E"/>
    <w:rsid w:val="00BC4141"/>
    <w:rsid w:val="00BD07B0"/>
    <w:rsid w:val="00BE1628"/>
    <w:rsid w:val="00BE30E7"/>
    <w:rsid w:val="00BF2CEC"/>
    <w:rsid w:val="00BF30BC"/>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519DA"/>
    <w:rsid w:val="00C60F15"/>
    <w:rsid w:val="00C7114A"/>
    <w:rsid w:val="00C930F0"/>
    <w:rsid w:val="00C94042"/>
    <w:rsid w:val="00C94C0D"/>
    <w:rsid w:val="00CA6F45"/>
    <w:rsid w:val="00CB3A53"/>
    <w:rsid w:val="00CB4D4C"/>
    <w:rsid w:val="00CB7A42"/>
    <w:rsid w:val="00CD1EE7"/>
    <w:rsid w:val="00CD72B4"/>
    <w:rsid w:val="00CE2E92"/>
    <w:rsid w:val="00CF2E07"/>
    <w:rsid w:val="00CF3942"/>
    <w:rsid w:val="00D04B00"/>
    <w:rsid w:val="00D101C2"/>
    <w:rsid w:val="00D119AA"/>
    <w:rsid w:val="00D12103"/>
    <w:rsid w:val="00D17A9A"/>
    <w:rsid w:val="00D21802"/>
    <w:rsid w:val="00D232A1"/>
    <w:rsid w:val="00D37F3A"/>
    <w:rsid w:val="00D46695"/>
    <w:rsid w:val="00D46B4F"/>
    <w:rsid w:val="00D46DAB"/>
    <w:rsid w:val="00D50B3E"/>
    <w:rsid w:val="00D5275A"/>
    <w:rsid w:val="00D571CA"/>
    <w:rsid w:val="00D60C11"/>
    <w:rsid w:val="00D630D8"/>
    <w:rsid w:val="00D70539"/>
    <w:rsid w:val="00D72A07"/>
    <w:rsid w:val="00D81410"/>
    <w:rsid w:val="00D83F4F"/>
    <w:rsid w:val="00D84239"/>
    <w:rsid w:val="00D90774"/>
    <w:rsid w:val="00D95388"/>
    <w:rsid w:val="00D96E04"/>
    <w:rsid w:val="00DB3E3C"/>
    <w:rsid w:val="00DB67A3"/>
    <w:rsid w:val="00DC1267"/>
    <w:rsid w:val="00DC1494"/>
    <w:rsid w:val="00DD4537"/>
    <w:rsid w:val="00DD77CD"/>
    <w:rsid w:val="00DE1A19"/>
    <w:rsid w:val="00DE534A"/>
    <w:rsid w:val="00DF6503"/>
    <w:rsid w:val="00DF6AC0"/>
    <w:rsid w:val="00E012F7"/>
    <w:rsid w:val="00E05BB2"/>
    <w:rsid w:val="00E120CF"/>
    <w:rsid w:val="00E122B8"/>
    <w:rsid w:val="00E172A1"/>
    <w:rsid w:val="00E17C9E"/>
    <w:rsid w:val="00E17FDD"/>
    <w:rsid w:val="00E2307F"/>
    <w:rsid w:val="00E27FDF"/>
    <w:rsid w:val="00E363F0"/>
    <w:rsid w:val="00E430EA"/>
    <w:rsid w:val="00E44B62"/>
    <w:rsid w:val="00E46D1E"/>
    <w:rsid w:val="00E52EFF"/>
    <w:rsid w:val="00E5685D"/>
    <w:rsid w:val="00E6418A"/>
    <w:rsid w:val="00E67EA2"/>
    <w:rsid w:val="00E76295"/>
    <w:rsid w:val="00E83A31"/>
    <w:rsid w:val="00E83FF0"/>
    <w:rsid w:val="00E86454"/>
    <w:rsid w:val="00E8737C"/>
    <w:rsid w:val="00E97290"/>
    <w:rsid w:val="00EA2B42"/>
    <w:rsid w:val="00EA7E4E"/>
    <w:rsid w:val="00EB0C3E"/>
    <w:rsid w:val="00EC012C"/>
    <w:rsid w:val="00EC2C4D"/>
    <w:rsid w:val="00EC4E4F"/>
    <w:rsid w:val="00ED1D9C"/>
    <w:rsid w:val="00ED1DEA"/>
    <w:rsid w:val="00ED3808"/>
    <w:rsid w:val="00EE4A72"/>
    <w:rsid w:val="00EF7EB3"/>
    <w:rsid w:val="00F018DC"/>
    <w:rsid w:val="00F16B56"/>
    <w:rsid w:val="00F31F7C"/>
    <w:rsid w:val="00F40271"/>
    <w:rsid w:val="00F40B69"/>
    <w:rsid w:val="00F5203F"/>
    <w:rsid w:val="00F5602B"/>
    <w:rsid w:val="00F57C72"/>
    <w:rsid w:val="00F6598A"/>
    <w:rsid w:val="00F65A70"/>
    <w:rsid w:val="00F66FEE"/>
    <w:rsid w:val="00F70209"/>
    <w:rsid w:val="00F94E80"/>
    <w:rsid w:val="00F96B9B"/>
    <w:rsid w:val="00FA151A"/>
    <w:rsid w:val="00FA5F5C"/>
    <w:rsid w:val="00FB316C"/>
    <w:rsid w:val="00FC641F"/>
    <w:rsid w:val="00FC7A2A"/>
    <w:rsid w:val="00FD0461"/>
    <w:rsid w:val="00FD1184"/>
    <w:rsid w:val="00FD5DEA"/>
    <w:rsid w:val="00FE676A"/>
    <w:rsid w:val="00FF4253"/>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9C47AB"/>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3D9FBE8-1A35-4BCA-B56A-9CC94D55ECBC}">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schemas.microsoft.com/office/infopath/2007/PartnerControls"/>
    <ds:schemaRef ds:uri="5b07b4f9-18a9-406f-8c85-d420b86b2904"/>
    <ds:schemaRef ds:uri="e07854b6-a587-48d3-9227-07135cb48b70"/>
    <ds:schemaRef ds:uri="http://purl.org/dc/dcmitype/"/>
  </ds:schemaRefs>
</ds:datastoreItem>
</file>

<file path=customXml/itemProps3.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4.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3075</Characters>
  <Application>Microsoft Office Word</Application>
  <DocSecurity>0</DocSecurity>
  <Lines>25</Lines>
  <Paragraphs>7</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Template Press Release</dc:subject>
  <dc:creator>Taís Augusto</dc:creator>
  <dc:description>Abril 2022</dc:description>
  <cp:lastModifiedBy>Cabrera, Guilherme</cp:lastModifiedBy>
  <cp:revision>4</cp:revision>
  <cp:lastPrinted>2022-11-03T16:35:00Z</cp:lastPrinted>
  <dcterms:created xsi:type="dcterms:W3CDTF">2022-10-10T21:16:00Z</dcterms:created>
  <dcterms:modified xsi:type="dcterms:W3CDTF">2022-11-03T16:35:00Z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2022-11-03T16:35:21Z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f761218b-3b53-4a62-b49a-dd555dc0785d</vt:lpwstr>
  </property>
  <property fmtid="{D5CDD505-2E9C-101B-9397-08002B2CF9AE}" pid="9" name="MSIP_Label_29871acb-3e8e-4cf1-928b-53cb657a6025_ContentBits">
    <vt:lpwstr>0</vt:lpwstr>
  </property>
</Properties>
</file>