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999" w14:textId="6330B926" w:rsidR="004C66C2" w:rsidRPr="001D03F2" w:rsidRDefault="004C66C2" w:rsidP="001D03F2">
      <w:pPr>
        <w:rPr>
          <w:b/>
          <w:bCs/>
          <w:sz w:val="28"/>
          <w:szCs w:val="28"/>
          <w:lang w:eastAsia="pt-BR"/>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C66C2" w:rsidRPr="008D6C5B" w14:paraId="22BC0F87" w14:textId="77777777" w:rsidTr="0001216E">
        <w:trPr>
          <w:trHeight w:val="851"/>
        </w:trPr>
        <w:tc>
          <w:tcPr>
            <w:tcW w:w="2552" w:type="dxa"/>
            <w:shd w:val="clear" w:color="auto" w:fill="auto"/>
          </w:tcPr>
          <w:p w14:paraId="74DD3AB9" w14:textId="654E8E0A" w:rsidR="004C66C2" w:rsidRPr="008D6C5B" w:rsidRDefault="004C66C2" w:rsidP="0001216E">
            <w:pPr>
              <w:pStyle w:val="M7"/>
              <w:framePr w:wrap="auto" w:vAnchor="margin" w:hAnchor="text" w:xAlign="left" w:yAlign="inline"/>
              <w:suppressOverlap w:val="0"/>
              <w:rPr>
                <w:b w:val="0"/>
                <w:sz w:val="18"/>
                <w:szCs w:val="18"/>
                <w:lang w:val="pt-BR"/>
              </w:rPr>
            </w:pPr>
            <w:r>
              <w:rPr>
                <w:b w:val="0"/>
                <w:sz w:val="18"/>
                <w:szCs w:val="18"/>
                <w:lang w:val="pt-BR"/>
              </w:rPr>
              <w:t>21</w:t>
            </w:r>
            <w:r w:rsidRPr="008D6C5B">
              <w:rPr>
                <w:b w:val="0"/>
                <w:sz w:val="18"/>
                <w:szCs w:val="18"/>
                <w:lang w:val="pt-BR"/>
              </w:rPr>
              <w:t xml:space="preserve"> de</w:t>
            </w:r>
            <w:r>
              <w:rPr>
                <w:b w:val="0"/>
                <w:sz w:val="18"/>
                <w:szCs w:val="18"/>
                <w:lang w:val="pt-BR"/>
              </w:rPr>
              <w:t xml:space="preserve"> </w:t>
            </w:r>
            <w:proofErr w:type="spellStart"/>
            <w:r>
              <w:rPr>
                <w:b w:val="0"/>
                <w:sz w:val="18"/>
                <w:szCs w:val="18"/>
                <w:lang w:val="pt-BR"/>
              </w:rPr>
              <w:t>mar</w:t>
            </w:r>
            <w:r w:rsidR="00461592">
              <w:rPr>
                <w:b w:val="0"/>
                <w:sz w:val="18"/>
                <w:szCs w:val="18"/>
                <w:lang w:val="pt-BR"/>
              </w:rPr>
              <w:t>zo</w:t>
            </w:r>
            <w:proofErr w:type="spellEnd"/>
            <w:r>
              <w:rPr>
                <w:b w:val="0"/>
                <w:sz w:val="18"/>
                <w:szCs w:val="18"/>
                <w:lang w:val="pt-BR"/>
              </w:rPr>
              <w:t xml:space="preserve"> </w:t>
            </w:r>
            <w:r w:rsidRPr="008D6C5B">
              <w:rPr>
                <w:b w:val="0"/>
                <w:sz w:val="18"/>
                <w:szCs w:val="18"/>
                <w:lang w:val="pt-BR"/>
              </w:rPr>
              <w:t>de 20</w:t>
            </w:r>
            <w:r>
              <w:rPr>
                <w:b w:val="0"/>
                <w:sz w:val="18"/>
                <w:szCs w:val="18"/>
                <w:lang w:val="pt-BR"/>
              </w:rPr>
              <w:t>24</w:t>
            </w:r>
          </w:p>
          <w:p w14:paraId="6622CD0E" w14:textId="77777777" w:rsidR="004C66C2" w:rsidRPr="008D6C5B" w:rsidRDefault="004C66C2" w:rsidP="0001216E">
            <w:pPr>
              <w:pStyle w:val="M7"/>
              <w:framePr w:wrap="auto" w:vAnchor="margin" w:hAnchor="text" w:xAlign="left" w:yAlign="inline"/>
              <w:suppressOverlap w:val="0"/>
              <w:rPr>
                <w:lang w:val="pt-BR"/>
              </w:rPr>
            </w:pPr>
          </w:p>
          <w:p w14:paraId="60218A0B" w14:textId="77777777" w:rsidR="004C66C2" w:rsidRPr="008D6C5B" w:rsidRDefault="004C66C2" w:rsidP="0001216E">
            <w:pPr>
              <w:pStyle w:val="M7"/>
              <w:framePr w:wrap="auto" w:vAnchor="margin" w:hAnchor="text" w:xAlign="left" w:yAlign="inline"/>
              <w:suppressOverlap w:val="0"/>
              <w:rPr>
                <w:lang w:val="pt-BR"/>
              </w:rPr>
            </w:pPr>
          </w:p>
          <w:p w14:paraId="01B9C0C9" w14:textId="77777777" w:rsidR="004C66C2" w:rsidRPr="008D6C5B" w:rsidRDefault="004C66C2" w:rsidP="0001216E">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4E258B00" w14:textId="77777777" w:rsidR="004C66C2" w:rsidRPr="008D6C5B" w:rsidRDefault="004C66C2" w:rsidP="0001216E">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115270BF" w14:textId="77777777" w:rsidR="004C66C2" w:rsidRPr="008D6C5B" w:rsidRDefault="004C66C2" w:rsidP="0001216E">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4C66C2" w:rsidRPr="008D6C5B" w14:paraId="29EEDCEB" w14:textId="77777777" w:rsidTr="0001216E">
        <w:trPr>
          <w:trHeight w:val="851"/>
        </w:trPr>
        <w:tc>
          <w:tcPr>
            <w:tcW w:w="2552" w:type="dxa"/>
            <w:shd w:val="clear" w:color="auto" w:fill="auto"/>
          </w:tcPr>
          <w:p w14:paraId="23AC741A" w14:textId="77777777" w:rsidR="004C66C2" w:rsidRPr="008D6C5B" w:rsidRDefault="004C66C2" w:rsidP="0001216E">
            <w:pPr>
              <w:pStyle w:val="M10"/>
              <w:framePr w:wrap="auto" w:vAnchor="margin" w:hAnchor="text" w:xAlign="left" w:yAlign="inline"/>
              <w:suppressOverlap w:val="0"/>
              <w:rPr>
                <w:lang w:val="pt-BR"/>
              </w:rPr>
            </w:pPr>
          </w:p>
        </w:tc>
      </w:tr>
    </w:tbl>
    <w:p w14:paraId="4439DFA0" w14:textId="64013823" w:rsidR="001D03F2" w:rsidRPr="00461592" w:rsidRDefault="00461592" w:rsidP="001D03F2">
      <w:pPr>
        <w:rPr>
          <w:b/>
          <w:bCs/>
          <w:sz w:val="28"/>
          <w:szCs w:val="28"/>
          <w:lang w:val="es-419" w:eastAsia="pt-BR"/>
        </w:rPr>
      </w:pPr>
      <w:r w:rsidRPr="00461592">
        <w:rPr>
          <w:b/>
          <w:bCs/>
          <w:sz w:val="28"/>
          <w:szCs w:val="28"/>
          <w:lang w:val="es-419" w:eastAsia="pt-BR"/>
        </w:rPr>
        <w:t xml:space="preserve">Evonik lanza la segunda edición del MetAMINO® ATLAS para reconfirmar el concepto de </w:t>
      </w:r>
      <w:proofErr w:type="spellStart"/>
      <w:r w:rsidRPr="00461592">
        <w:rPr>
          <w:b/>
          <w:bCs/>
          <w:sz w:val="28"/>
          <w:szCs w:val="28"/>
          <w:lang w:val="es-419" w:eastAsia="pt-BR"/>
        </w:rPr>
        <w:t>bioeficacia</w:t>
      </w:r>
      <w:proofErr w:type="spellEnd"/>
    </w:p>
    <w:p w14:paraId="789EFE2C" w14:textId="77777777" w:rsidR="00461592" w:rsidRPr="00461592" w:rsidRDefault="00461592" w:rsidP="001D03F2">
      <w:pPr>
        <w:rPr>
          <w:sz w:val="24"/>
          <w:lang w:val="es-419" w:eastAsia="pt-BR"/>
        </w:rPr>
      </w:pPr>
    </w:p>
    <w:p w14:paraId="49A852A0" w14:textId="77777777" w:rsidR="00461592" w:rsidRPr="00461592" w:rsidRDefault="00461592" w:rsidP="001D03F2">
      <w:pPr>
        <w:rPr>
          <w:sz w:val="24"/>
          <w:lang w:val="es-419" w:eastAsia="pt-BR"/>
        </w:rPr>
      </w:pPr>
    </w:p>
    <w:p w14:paraId="525961DE" w14:textId="77777777" w:rsidR="00461592" w:rsidRPr="00461592" w:rsidRDefault="00461592" w:rsidP="00461592">
      <w:pPr>
        <w:rPr>
          <w:sz w:val="24"/>
          <w:lang w:val="es-419" w:eastAsia="pt-BR"/>
        </w:rPr>
      </w:pPr>
      <w:r w:rsidRPr="00461592">
        <w:rPr>
          <w:sz w:val="24"/>
          <w:lang w:val="es-419" w:eastAsia="pt-BR"/>
        </w:rPr>
        <w:t>• Presenta 19 ensayos en 12 países diferentes con más de 2 millones de animales, como pollos de engorde, ponedoras, cerdos y especies acuáticas.</w:t>
      </w:r>
    </w:p>
    <w:p w14:paraId="4A0C6B99" w14:textId="77777777" w:rsidR="00461592" w:rsidRPr="00461592" w:rsidRDefault="00461592" w:rsidP="00461592">
      <w:pPr>
        <w:rPr>
          <w:sz w:val="24"/>
          <w:lang w:val="es-419" w:eastAsia="pt-BR"/>
        </w:rPr>
      </w:pPr>
      <w:r w:rsidRPr="00461592">
        <w:rPr>
          <w:sz w:val="24"/>
          <w:lang w:val="es-419" w:eastAsia="pt-BR"/>
        </w:rPr>
        <w:t xml:space="preserve">• Se alcanzó un desempeño animal similar en todos los 19 ensayos, cuando 100 unidades de </w:t>
      </w:r>
      <w:proofErr w:type="spellStart"/>
      <w:r w:rsidRPr="00461592">
        <w:rPr>
          <w:sz w:val="24"/>
          <w:lang w:val="es-419" w:eastAsia="pt-BR"/>
        </w:rPr>
        <w:t>hidroxi</w:t>
      </w:r>
      <w:proofErr w:type="spellEnd"/>
      <w:r w:rsidRPr="00461592">
        <w:rPr>
          <w:sz w:val="24"/>
          <w:lang w:val="es-419" w:eastAsia="pt-BR"/>
        </w:rPr>
        <w:t>-análogo de metionina fueron reemplazadas por 65 unidades de MetAMINO®.</w:t>
      </w:r>
    </w:p>
    <w:p w14:paraId="5988A047" w14:textId="77777777" w:rsidR="00461592" w:rsidRPr="00461592" w:rsidRDefault="00461592" w:rsidP="00461592">
      <w:pPr>
        <w:rPr>
          <w:sz w:val="24"/>
          <w:lang w:val="es-419" w:eastAsia="pt-BR"/>
        </w:rPr>
      </w:pPr>
      <w:r w:rsidRPr="00461592">
        <w:rPr>
          <w:sz w:val="24"/>
          <w:lang w:val="es-419" w:eastAsia="pt-BR"/>
        </w:rPr>
        <w:t>• Reconfirma una biodisponibilidad relativa del 65% y ahorros significativos al usar DL-metionina.</w:t>
      </w:r>
    </w:p>
    <w:p w14:paraId="69799982" w14:textId="77777777" w:rsidR="00461592" w:rsidRDefault="00461592" w:rsidP="00461592">
      <w:pPr>
        <w:rPr>
          <w:lang w:val="es-419" w:eastAsia="pt-BR"/>
        </w:rPr>
      </w:pPr>
    </w:p>
    <w:p w14:paraId="5CDD735D" w14:textId="77777777" w:rsidR="00461592" w:rsidRPr="00461592" w:rsidRDefault="00461592" w:rsidP="00461592">
      <w:pPr>
        <w:rPr>
          <w:lang w:val="es-419" w:eastAsia="pt-BR"/>
        </w:rPr>
      </w:pPr>
    </w:p>
    <w:p w14:paraId="790308A2" w14:textId="77777777" w:rsidR="00461592" w:rsidRPr="00461592" w:rsidRDefault="00461592" w:rsidP="00461592">
      <w:pPr>
        <w:rPr>
          <w:lang w:val="es-419" w:eastAsia="pt-BR"/>
        </w:rPr>
      </w:pPr>
      <w:r w:rsidRPr="00461592">
        <w:rPr>
          <w:lang w:val="es-419" w:eastAsia="pt-BR"/>
        </w:rPr>
        <w:t>Evonik ha lanzado la segunda edición del MetAMINO® ATLAS, un informe científico muy completo de 19 nuevos ensayos de desempeño que investigan la biodisponibilidad relativa de fuentes suplementarias de metionina en dietas animales.</w:t>
      </w:r>
    </w:p>
    <w:p w14:paraId="046F2B16" w14:textId="77777777" w:rsidR="00461592" w:rsidRPr="00461592" w:rsidRDefault="00461592" w:rsidP="00461592">
      <w:pPr>
        <w:rPr>
          <w:lang w:val="es-419" w:eastAsia="pt-BR"/>
        </w:rPr>
      </w:pPr>
    </w:p>
    <w:p w14:paraId="37D4A4C3" w14:textId="77777777" w:rsidR="00461592" w:rsidRPr="00461592" w:rsidRDefault="00461592" w:rsidP="00461592">
      <w:pPr>
        <w:rPr>
          <w:lang w:val="es-419" w:eastAsia="pt-BR"/>
        </w:rPr>
      </w:pPr>
      <w:r w:rsidRPr="00461592">
        <w:rPr>
          <w:lang w:val="es-419" w:eastAsia="pt-BR"/>
        </w:rPr>
        <w:t xml:space="preserve">Los estudios más recientes reconfirman que 65 unidades de MetAMINO® pueden reemplazar 100 unidades de </w:t>
      </w:r>
      <w:proofErr w:type="spellStart"/>
      <w:r w:rsidRPr="00461592">
        <w:rPr>
          <w:lang w:val="es-419" w:eastAsia="pt-BR"/>
        </w:rPr>
        <w:t>hidroxi</w:t>
      </w:r>
      <w:proofErr w:type="spellEnd"/>
      <w:r w:rsidRPr="00461592">
        <w:rPr>
          <w:lang w:val="es-419" w:eastAsia="pt-BR"/>
        </w:rPr>
        <w:t>-análogo de metionina (MHA-FA y MHA-Ca) en raciones para aves, cerdos y especies acuáticas sin comprometer el desempeño animal.</w:t>
      </w:r>
    </w:p>
    <w:p w14:paraId="73C1A866" w14:textId="77777777" w:rsidR="00461592" w:rsidRPr="00461592" w:rsidRDefault="00461592" w:rsidP="00461592">
      <w:pPr>
        <w:rPr>
          <w:lang w:val="es-419" w:eastAsia="pt-BR"/>
        </w:rPr>
      </w:pPr>
    </w:p>
    <w:p w14:paraId="67664FE8" w14:textId="77777777" w:rsidR="00461592" w:rsidRPr="00461592" w:rsidRDefault="00461592" w:rsidP="00461592">
      <w:pPr>
        <w:rPr>
          <w:lang w:val="es-419" w:eastAsia="pt-BR"/>
        </w:rPr>
      </w:pPr>
      <w:r w:rsidRPr="00461592">
        <w:rPr>
          <w:lang w:val="es-419" w:eastAsia="pt-BR"/>
        </w:rPr>
        <w:t>Los ensayos se llevaron a cabo en ambientes experimentales y bajo condiciones prácticas en producciones comerciales de gran escala en 12 países con más de dos millones de animales. Algunos de los mayores ensayos incluyeron 838,000 patos en China, 408,500 pollos de engorde en Alemania, 217,000 pollos de engorde en Brasil y 120,000 aves ponedoras en China.</w:t>
      </w:r>
    </w:p>
    <w:p w14:paraId="5B14650D" w14:textId="77777777" w:rsidR="00461592" w:rsidRPr="00461592" w:rsidRDefault="00461592" w:rsidP="00461592">
      <w:pPr>
        <w:rPr>
          <w:lang w:val="es-419" w:eastAsia="pt-BR"/>
        </w:rPr>
      </w:pPr>
    </w:p>
    <w:p w14:paraId="38758189" w14:textId="77777777" w:rsidR="00461592" w:rsidRPr="00461592" w:rsidRDefault="00461592" w:rsidP="00461592">
      <w:pPr>
        <w:rPr>
          <w:lang w:val="es-419" w:eastAsia="pt-BR"/>
        </w:rPr>
      </w:pPr>
      <w:r w:rsidRPr="00461592">
        <w:rPr>
          <w:lang w:val="es-419" w:eastAsia="pt-BR"/>
        </w:rPr>
        <w:t xml:space="preserve">"Todos los resultados sugieren de manera impresionante que nuestro concepto de </w:t>
      </w:r>
      <w:proofErr w:type="spellStart"/>
      <w:r w:rsidRPr="00461592">
        <w:rPr>
          <w:lang w:val="es-419" w:eastAsia="pt-BR"/>
        </w:rPr>
        <w:t>bioeficacia</w:t>
      </w:r>
      <w:proofErr w:type="spellEnd"/>
      <w:r w:rsidRPr="00461592">
        <w:rPr>
          <w:lang w:val="es-419" w:eastAsia="pt-BR"/>
        </w:rPr>
        <w:t xml:space="preserve"> del 65% para el MetAMINO® es universalmente aplicable - para todos los productos MHA, en todas las especies monogástricas, bajo cualquier ambiente nutricional, condiciones climáticas y de producción", dice el Dr. Dirk </w:t>
      </w:r>
      <w:proofErr w:type="spellStart"/>
      <w:r w:rsidRPr="00461592">
        <w:rPr>
          <w:lang w:val="es-419" w:eastAsia="pt-BR"/>
        </w:rPr>
        <w:t>Hoehler</w:t>
      </w:r>
      <w:proofErr w:type="spellEnd"/>
      <w:r w:rsidRPr="00461592">
        <w:rPr>
          <w:lang w:val="es-419" w:eastAsia="pt-BR"/>
        </w:rPr>
        <w:t xml:space="preserve">, responsable por el negocio </w:t>
      </w:r>
      <w:proofErr w:type="spellStart"/>
      <w:r w:rsidRPr="00461592">
        <w:rPr>
          <w:lang w:val="es-419" w:eastAsia="pt-BR"/>
        </w:rPr>
        <w:t>Essential</w:t>
      </w:r>
      <w:proofErr w:type="spellEnd"/>
      <w:r w:rsidRPr="00461592">
        <w:rPr>
          <w:lang w:val="es-419" w:eastAsia="pt-BR"/>
        </w:rPr>
        <w:t xml:space="preserve"> Nutrition en la línea de negocios Animal Nutrition de Evonik.</w:t>
      </w:r>
    </w:p>
    <w:p w14:paraId="0EF72822" w14:textId="77777777" w:rsidR="00461592" w:rsidRPr="00461592" w:rsidRDefault="00461592" w:rsidP="00461592">
      <w:pPr>
        <w:rPr>
          <w:lang w:val="es-419" w:eastAsia="pt-BR"/>
        </w:rPr>
      </w:pPr>
    </w:p>
    <w:p w14:paraId="3ACB5F24" w14:textId="77777777" w:rsidR="00461592" w:rsidRPr="00461592" w:rsidRDefault="00461592" w:rsidP="00461592">
      <w:pPr>
        <w:rPr>
          <w:lang w:val="es-419" w:eastAsia="pt-BR"/>
        </w:rPr>
      </w:pPr>
      <w:r w:rsidRPr="00461592">
        <w:rPr>
          <w:lang w:val="es-419" w:eastAsia="pt-BR"/>
        </w:rPr>
        <w:t>"Esto significa que los clientes que usan MetAMINO® pueden alcanzar un desempeño animal similar con menos unidades del producto, y así reducir el costo de la alimentación mientras mejoran el resultado final en general".</w:t>
      </w:r>
    </w:p>
    <w:p w14:paraId="270DCA29" w14:textId="77777777" w:rsidR="00461592" w:rsidRPr="00461592" w:rsidRDefault="00461592" w:rsidP="00461592">
      <w:pPr>
        <w:rPr>
          <w:lang w:val="es-419" w:eastAsia="pt-BR"/>
        </w:rPr>
      </w:pPr>
    </w:p>
    <w:p w14:paraId="571157D1" w14:textId="77777777" w:rsidR="00461592" w:rsidRPr="00461592" w:rsidRDefault="00461592" w:rsidP="00461592">
      <w:pPr>
        <w:rPr>
          <w:lang w:val="es-419" w:eastAsia="pt-BR"/>
        </w:rPr>
      </w:pPr>
      <w:r w:rsidRPr="00461592">
        <w:rPr>
          <w:lang w:val="es-419" w:eastAsia="pt-BR"/>
        </w:rPr>
        <w:t>La versión digital del MetAMINO® ATLAS 2024 contiene cuatro secciones: Ensayos; Videos; Recomendaciones de aminoácidos de Evonik para pollos de engorde, ponedoras, patos, pavos, cerdos y especies acuáticas; además de artículos y resúmenes.</w:t>
      </w:r>
    </w:p>
    <w:p w14:paraId="4F62CD5C" w14:textId="77777777" w:rsidR="00461592" w:rsidRPr="00461592" w:rsidRDefault="00461592" w:rsidP="00461592">
      <w:pPr>
        <w:rPr>
          <w:lang w:val="es-419" w:eastAsia="pt-BR"/>
        </w:rPr>
      </w:pPr>
    </w:p>
    <w:p w14:paraId="1C6D137F" w14:textId="77777777" w:rsidR="00461592" w:rsidRPr="00461592" w:rsidRDefault="00461592" w:rsidP="00461592">
      <w:pPr>
        <w:rPr>
          <w:lang w:val="es-419" w:eastAsia="pt-BR"/>
        </w:rPr>
      </w:pPr>
      <w:r w:rsidRPr="00461592">
        <w:rPr>
          <w:lang w:val="es-419" w:eastAsia="pt-BR"/>
        </w:rPr>
        <w:t xml:space="preserve">"La última sección es una selección completa de los estudios científicos más recientes y más relevantes que cubren el valor nutricional de la DL-metionina en comparación con otras fuentes de metionina, y también describen todas las otras ventajas que acompañan al MetAMINO® como la más alta calidad del producto, óptima fluidez, dosificación precisa, almacenamiento conveniente y fácil manejo en la forma de producto seco," dice Nils </w:t>
      </w:r>
      <w:proofErr w:type="spellStart"/>
      <w:r w:rsidRPr="00461592">
        <w:rPr>
          <w:lang w:val="es-419" w:eastAsia="pt-BR"/>
        </w:rPr>
        <w:t>Niedner</w:t>
      </w:r>
      <w:proofErr w:type="spellEnd"/>
      <w:r w:rsidRPr="00461592">
        <w:rPr>
          <w:lang w:val="es-419" w:eastAsia="pt-BR"/>
        </w:rPr>
        <w:t xml:space="preserve">, </w:t>
      </w:r>
      <w:proofErr w:type="gramStart"/>
      <w:r w:rsidRPr="00461592">
        <w:rPr>
          <w:lang w:val="es-419" w:eastAsia="pt-BR"/>
        </w:rPr>
        <w:t>Director</w:t>
      </w:r>
      <w:proofErr w:type="gramEnd"/>
      <w:r w:rsidRPr="00461592">
        <w:rPr>
          <w:lang w:val="es-419" w:eastAsia="pt-BR"/>
        </w:rPr>
        <w:t xml:space="preserve"> de Gestión de MetAMINO®. "El ATLAS concluye con una meta-análisis y, por primera vez, con dos artículos sobre los aspectos de sostenibilidad del MetAMINO®".</w:t>
      </w:r>
    </w:p>
    <w:p w14:paraId="1F91B725" w14:textId="77777777" w:rsidR="00461592" w:rsidRPr="00461592" w:rsidRDefault="00461592" w:rsidP="00461592">
      <w:pPr>
        <w:rPr>
          <w:lang w:val="es-419" w:eastAsia="pt-BR"/>
        </w:rPr>
      </w:pPr>
    </w:p>
    <w:p w14:paraId="342BCF46" w14:textId="77777777" w:rsidR="00461592" w:rsidRPr="00461592" w:rsidRDefault="00461592" w:rsidP="00461592">
      <w:pPr>
        <w:rPr>
          <w:lang w:val="es-419" w:eastAsia="pt-BR"/>
        </w:rPr>
      </w:pPr>
      <w:r w:rsidRPr="00461592">
        <w:rPr>
          <w:lang w:val="es-419" w:eastAsia="pt-BR"/>
        </w:rPr>
        <w:t>El MetAMINO® de Evonik se usa en la producción animal para alimentar de manera saludable, eficiente y sostenible. Con su enfoque basado en la ciencia, la línea de negocios de Nutrición Animal de Evonik desarrolla productos, servicios y soluciones sistémicas que ayudan a proveer proteína animal saludable, de alta calidad y accesible a una población mundial en crecimiento.</w:t>
      </w:r>
    </w:p>
    <w:p w14:paraId="0FBB7930" w14:textId="77777777" w:rsidR="00461592" w:rsidRPr="00461592" w:rsidRDefault="00461592" w:rsidP="00461592">
      <w:pPr>
        <w:rPr>
          <w:lang w:val="es-419" w:eastAsia="pt-BR"/>
        </w:rPr>
      </w:pPr>
    </w:p>
    <w:p w14:paraId="38E9E3A2" w14:textId="2624E83A" w:rsidR="00461592" w:rsidRPr="00461592" w:rsidRDefault="00461592" w:rsidP="00461592">
      <w:pPr>
        <w:rPr>
          <w:lang w:val="es-419" w:eastAsia="pt-BR"/>
        </w:rPr>
      </w:pPr>
      <w:r w:rsidRPr="00461592">
        <w:rPr>
          <w:lang w:val="es-419" w:eastAsia="pt-BR"/>
        </w:rPr>
        <w:t>Una copia gratuita de la versión digital del MetAMINO® ATLAS 2024 está disponible en metamino.evonik.com</w:t>
      </w:r>
    </w:p>
    <w:p w14:paraId="32312366" w14:textId="77777777" w:rsidR="00461592" w:rsidRPr="00461592" w:rsidRDefault="00461592" w:rsidP="001D03F2">
      <w:pPr>
        <w:rPr>
          <w:lang w:val="es-419" w:eastAsia="pt-BR"/>
        </w:rPr>
      </w:pPr>
    </w:p>
    <w:p w14:paraId="76513A49" w14:textId="77777777" w:rsidR="00461592" w:rsidRPr="00461592" w:rsidRDefault="00461592" w:rsidP="00461592">
      <w:pPr>
        <w:rPr>
          <w:lang w:val="es-419" w:eastAsia="pt-BR"/>
        </w:rPr>
      </w:pPr>
    </w:p>
    <w:p w14:paraId="28E97557" w14:textId="77777777" w:rsidR="00461592" w:rsidRDefault="00461592" w:rsidP="00461592">
      <w:pPr>
        <w:autoSpaceDE w:val="0"/>
        <w:autoSpaceDN w:val="0"/>
        <w:adjustRightInd w:val="0"/>
        <w:spacing w:line="220" w:lineRule="exact"/>
        <w:rPr>
          <w:rFonts w:cs="Lucida Sans Unicode"/>
          <w:sz w:val="18"/>
          <w:szCs w:val="18"/>
          <w:lang w:val="es-419"/>
        </w:rPr>
      </w:pPr>
    </w:p>
    <w:p w14:paraId="1F474161" w14:textId="77777777" w:rsidR="00461592" w:rsidRDefault="00461592" w:rsidP="00461592">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0BA3F79D" w14:textId="77777777" w:rsidR="00461592" w:rsidRDefault="00461592" w:rsidP="00461592">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2C5EFF8E" w14:textId="77777777" w:rsidR="00461592" w:rsidRDefault="00461592" w:rsidP="00461592">
      <w:pPr>
        <w:spacing w:line="220" w:lineRule="exact"/>
        <w:rPr>
          <w:rFonts w:cs="Lucida Sans Unicode"/>
          <w:color w:val="000000"/>
          <w:sz w:val="18"/>
          <w:szCs w:val="18"/>
          <w:lang w:val="es-ES" w:eastAsia="pt-BR"/>
        </w:rPr>
      </w:pPr>
    </w:p>
    <w:p w14:paraId="537EA2EE" w14:textId="77777777" w:rsidR="00461592" w:rsidRDefault="00461592" w:rsidP="00461592">
      <w:pPr>
        <w:spacing w:line="220" w:lineRule="exact"/>
        <w:jc w:val="both"/>
        <w:rPr>
          <w:rFonts w:cs="Lucida Sans Unicode"/>
          <w:b/>
          <w:bCs/>
          <w:color w:val="000000"/>
          <w:sz w:val="18"/>
          <w:szCs w:val="18"/>
          <w:lang w:val="es-ES" w:eastAsia="pt-BR"/>
        </w:rPr>
      </w:pPr>
      <w:r>
        <w:rPr>
          <w:rFonts w:cs="Lucida Sans Unicode"/>
          <w:b/>
          <w:bCs/>
          <w:color w:val="000000"/>
          <w:sz w:val="18"/>
          <w:szCs w:val="18"/>
          <w:lang w:val="es-ES" w:eastAsia="pt-BR"/>
        </w:rPr>
        <w:lastRenderedPageBreak/>
        <w:t>Sobre Nutrition &amp; Care</w:t>
      </w:r>
    </w:p>
    <w:p w14:paraId="3C3D7514" w14:textId="77777777" w:rsidR="00461592" w:rsidRDefault="00461592" w:rsidP="00461592">
      <w:pPr>
        <w:spacing w:line="220" w:lineRule="exact"/>
        <w:rPr>
          <w:rFonts w:cs="Lucida Sans Unicode"/>
          <w:color w:val="000000"/>
          <w:sz w:val="18"/>
          <w:szCs w:val="18"/>
          <w:lang w:val="es-ES" w:eastAsia="pt-BR"/>
        </w:rPr>
      </w:pPr>
      <w:r>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1CC15A55" w14:textId="77777777" w:rsidR="00461592" w:rsidRDefault="00461592" w:rsidP="00461592">
      <w:pPr>
        <w:spacing w:line="220" w:lineRule="exact"/>
        <w:rPr>
          <w:rFonts w:cs="Lucida Sans Unicode"/>
          <w:color w:val="000000"/>
          <w:sz w:val="18"/>
          <w:szCs w:val="18"/>
          <w:lang w:val="es-ES" w:eastAsia="pt-BR"/>
        </w:rPr>
      </w:pPr>
    </w:p>
    <w:p w14:paraId="40B32F18" w14:textId="77777777" w:rsidR="00461592" w:rsidRDefault="00461592" w:rsidP="00461592">
      <w:pPr>
        <w:spacing w:line="220" w:lineRule="exact"/>
        <w:jc w:val="both"/>
        <w:rPr>
          <w:rFonts w:cs="Lucida Sans Unicode"/>
          <w:color w:val="000000"/>
          <w:sz w:val="18"/>
          <w:szCs w:val="18"/>
          <w:lang w:val="es-ES" w:eastAsia="pt-BR"/>
        </w:rPr>
      </w:pPr>
    </w:p>
    <w:p w14:paraId="352278BF" w14:textId="77777777" w:rsidR="00461592" w:rsidRDefault="00461592" w:rsidP="00461592">
      <w:pPr>
        <w:spacing w:line="220" w:lineRule="exact"/>
        <w:jc w:val="both"/>
        <w:rPr>
          <w:rFonts w:cs="Lucida Sans Unicode"/>
          <w:color w:val="000000"/>
          <w:sz w:val="18"/>
          <w:szCs w:val="18"/>
          <w:lang w:val="es-ES" w:eastAsia="pt-BR"/>
        </w:rPr>
      </w:pPr>
    </w:p>
    <w:p w14:paraId="067F06BD" w14:textId="77777777" w:rsidR="00461592" w:rsidRDefault="00461592" w:rsidP="00461592">
      <w:pPr>
        <w:spacing w:line="220" w:lineRule="exact"/>
        <w:jc w:val="both"/>
        <w:rPr>
          <w:b/>
          <w:bCs/>
          <w:sz w:val="18"/>
          <w:szCs w:val="18"/>
          <w:lang w:val="es-ES" w:eastAsia="pt-BR"/>
        </w:rPr>
      </w:pPr>
      <w:r>
        <w:rPr>
          <w:b/>
          <w:bCs/>
          <w:sz w:val="18"/>
          <w:szCs w:val="18"/>
          <w:lang w:val="es-ES" w:eastAsia="pt-BR"/>
        </w:rPr>
        <w:t>Nota legal</w:t>
      </w:r>
    </w:p>
    <w:p w14:paraId="523241D9" w14:textId="77777777" w:rsidR="00461592" w:rsidRDefault="00461592" w:rsidP="00461592">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D14FCB8" w14:textId="77777777" w:rsidR="00461592" w:rsidRDefault="00461592" w:rsidP="00461592">
      <w:pPr>
        <w:spacing w:line="220" w:lineRule="exact"/>
        <w:jc w:val="both"/>
        <w:rPr>
          <w:rFonts w:cs="Lucida Sans Unicode"/>
          <w:b/>
          <w:bCs/>
          <w:color w:val="FF0000"/>
          <w:sz w:val="18"/>
          <w:szCs w:val="18"/>
          <w:lang w:val="es-ES" w:eastAsia="pt-BR"/>
        </w:rPr>
      </w:pPr>
    </w:p>
    <w:p w14:paraId="59300558" w14:textId="77777777" w:rsidR="00461592" w:rsidRDefault="00461592" w:rsidP="00461592">
      <w:pPr>
        <w:outlineLvl w:val="0"/>
        <w:rPr>
          <w:rFonts w:cs="Arial"/>
          <w:b/>
          <w:bCs/>
          <w:kern w:val="28"/>
          <w:sz w:val="24"/>
          <w:szCs w:val="32"/>
          <w:lang w:val="es-ES" w:eastAsia="pt-BR"/>
        </w:rPr>
      </w:pPr>
    </w:p>
    <w:p w14:paraId="2249ED64" w14:textId="77777777" w:rsidR="00461592" w:rsidRDefault="00461592" w:rsidP="00461592">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0924E8CD" w14:textId="77777777" w:rsidR="00461592" w:rsidRDefault="00461592" w:rsidP="00461592">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6803C149" w14:textId="77777777" w:rsidR="00461592" w:rsidRDefault="00461592" w:rsidP="00461592">
      <w:pPr>
        <w:spacing w:line="240" w:lineRule="auto"/>
        <w:rPr>
          <w:rFonts w:cs="Lucida Sans Unicode"/>
          <w:sz w:val="18"/>
          <w:szCs w:val="18"/>
          <w:lang w:eastAsia="pt-BR"/>
        </w:rPr>
      </w:pPr>
      <w:r>
        <w:rPr>
          <w:rFonts w:cs="Lucida Sans Unicode"/>
          <w:sz w:val="18"/>
          <w:szCs w:val="18"/>
          <w:lang w:eastAsia="pt-BR"/>
        </w:rPr>
        <w:t>www.evonik.com.br</w:t>
      </w:r>
    </w:p>
    <w:p w14:paraId="731AEBED" w14:textId="77777777" w:rsidR="00461592" w:rsidRDefault="00461592" w:rsidP="00461592">
      <w:pPr>
        <w:spacing w:line="240" w:lineRule="auto"/>
        <w:rPr>
          <w:rFonts w:cs="Lucida Sans Unicode"/>
          <w:sz w:val="18"/>
          <w:szCs w:val="18"/>
          <w:lang w:eastAsia="pt-BR"/>
        </w:rPr>
      </w:pPr>
      <w:r>
        <w:rPr>
          <w:rFonts w:cs="Lucida Sans Unicode"/>
          <w:sz w:val="18"/>
          <w:szCs w:val="18"/>
          <w:lang w:eastAsia="pt-BR"/>
        </w:rPr>
        <w:t>facebook.com/Evonik</w:t>
      </w:r>
    </w:p>
    <w:p w14:paraId="6AD9DE34" w14:textId="77777777" w:rsidR="00461592" w:rsidRDefault="00461592" w:rsidP="00461592">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432E5B84" w14:textId="77777777" w:rsidR="00461592" w:rsidRDefault="00461592" w:rsidP="00461592">
      <w:pPr>
        <w:spacing w:line="240" w:lineRule="auto"/>
        <w:rPr>
          <w:rFonts w:cs="Lucida Sans Unicode"/>
          <w:sz w:val="18"/>
          <w:szCs w:val="18"/>
          <w:lang w:val="es-419" w:eastAsia="pt-BR"/>
        </w:rPr>
      </w:pPr>
      <w:r>
        <w:rPr>
          <w:rFonts w:cs="Lucida Sans Unicode"/>
          <w:sz w:val="18"/>
          <w:szCs w:val="18"/>
          <w:lang w:val="es-419" w:eastAsia="pt-BR"/>
        </w:rPr>
        <w:t>youtube.com/</w:t>
      </w:r>
      <w:proofErr w:type="spellStart"/>
      <w:r>
        <w:rPr>
          <w:rFonts w:cs="Lucida Sans Unicode"/>
          <w:sz w:val="18"/>
          <w:szCs w:val="18"/>
          <w:lang w:val="es-419" w:eastAsia="pt-BR"/>
        </w:rPr>
        <w:t>EvonikIndustries</w:t>
      </w:r>
      <w:proofErr w:type="spellEnd"/>
    </w:p>
    <w:p w14:paraId="64799CB6" w14:textId="77777777" w:rsidR="00461592" w:rsidRDefault="00461592" w:rsidP="00461592">
      <w:pPr>
        <w:spacing w:line="240" w:lineRule="auto"/>
        <w:rPr>
          <w:rFonts w:cs="Lucida Sans Unicode"/>
          <w:sz w:val="18"/>
          <w:szCs w:val="18"/>
          <w:lang w:val="es-419" w:eastAsia="pt-BR"/>
        </w:rPr>
      </w:pPr>
      <w:r>
        <w:rPr>
          <w:rFonts w:cs="Lucida Sans Unicode"/>
          <w:sz w:val="18"/>
          <w:szCs w:val="18"/>
          <w:lang w:val="es-419" w:eastAsia="pt-BR"/>
        </w:rPr>
        <w:t>linkedin.com/company/Evonik</w:t>
      </w:r>
    </w:p>
    <w:p w14:paraId="287DD014" w14:textId="77777777" w:rsidR="00461592" w:rsidRDefault="00461592" w:rsidP="00461592">
      <w:pPr>
        <w:spacing w:line="220" w:lineRule="exact"/>
        <w:outlineLvl w:val="0"/>
        <w:rPr>
          <w:b/>
          <w:bCs/>
          <w:sz w:val="18"/>
          <w:szCs w:val="18"/>
          <w:lang w:val="es-419" w:eastAsia="pt-BR"/>
        </w:rPr>
      </w:pPr>
    </w:p>
    <w:p w14:paraId="7DA4608F" w14:textId="77777777" w:rsidR="00461592" w:rsidRDefault="00461592" w:rsidP="00461592">
      <w:pPr>
        <w:spacing w:line="220" w:lineRule="exact"/>
        <w:rPr>
          <w:rFonts w:eastAsia="Lucida Sans Unicode" w:cs="Lucida Sans Unicode"/>
          <w:sz w:val="18"/>
          <w:szCs w:val="18"/>
          <w:bdr w:val="none" w:sz="0" w:space="0" w:color="auto" w:frame="1"/>
          <w:lang w:val="es-419" w:eastAsia="pt-BR"/>
        </w:rPr>
      </w:pPr>
    </w:p>
    <w:p w14:paraId="2619513A" w14:textId="77777777" w:rsidR="00461592" w:rsidRDefault="00461592" w:rsidP="00461592">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344DDA8A" w14:textId="77777777" w:rsidR="00461592" w:rsidRDefault="00461592" w:rsidP="00461592">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29C5AA04" w14:textId="77777777" w:rsidR="00461592" w:rsidRPr="00137564" w:rsidRDefault="00461592" w:rsidP="00461592">
      <w:pPr>
        <w:spacing w:line="240" w:lineRule="auto"/>
        <w:rPr>
          <w:rFonts w:cs="Lucida Sans Unicode"/>
          <w:bCs/>
          <w:sz w:val="18"/>
          <w:szCs w:val="18"/>
          <w:lang w:eastAsia="pt-BR"/>
        </w:rPr>
      </w:pPr>
      <w:r w:rsidRPr="00137564">
        <w:rPr>
          <w:rFonts w:cs="Lucida Sans Unicode"/>
          <w:bCs/>
          <w:sz w:val="18"/>
          <w:szCs w:val="18"/>
          <w:lang w:eastAsia="pt-BR"/>
        </w:rPr>
        <w:t>Sheila Diez: (11) 3473.0255 - sheila@viapublicacomunicacao.com.br</w:t>
      </w:r>
    </w:p>
    <w:p w14:paraId="1F1812AD" w14:textId="77777777" w:rsidR="00461592" w:rsidRDefault="00461592" w:rsidP="00461592">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0"/>
    </w:p>
    <w:p w14:paraId="79914BAA" w14:textId="77777777" w:rsidR="00461592" w:rsidRDefault="00461592" w:rsidP="00461592">
      <w:pPr>
        <w:rPr>
          <w:rFonts w:cs="Arial"/>
          <w:b/>
          <w:bCs/>
          <w:kern w:val="28"/>
          <w:sz w:val="28"/>
          <w:szCs w:val="28"/>
        </w:rPr>
      </w:pPr>
    </w:p>
    <w:p w14:paraId="203F1122" w14:textId="77777777" w:rsidR="00461592" w:rsidRPr="00870B88" w:rsidRDefault="00461592" w:rsidP="00461592">
      <w:pPr>
        <w:rPr>
          <w:rFonts w:cs="Arial"/>
          <w:kern w:val="28"/>
          <w:szCs w:val="22"/>
        </w:rPr>
      </w:pPr>
    </w:p>
    <w:sectPr w:rsidR="00461592" w:rsidRPr="00870B88" w:rsidSect="002F14C2">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768C" w14:textId="77777777" w:rsidR="00172FB6" w:rsidRDefault="00172FB6">
      <w:pPr>
        <w:spacing w:line="240" w:lineRule="auto"/>
      </w:pPr>
      <w:r>
        <w:separator/>
      </w:r>
    </w:p>
  </w:endnote>
  <w:endnote w:type="continuationSeparator" w:id="0">
    <w:p w14:paraId="019F87AA" w14:textId="77777777" w:rsidR="00172FB6" w:rsidRDefault="00172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3C45" w14:textId="77777777" w:rsidR="00172FB6" w:rsidRDefault="00172FB6">
      <w:pPr>
        <w:spacing w:line="240" w:lineRule="auto"/>
      </w:pPr>
      <w:r>
        <w:separator/>
      </w:r>
    </w:p>
  </w:footnote>
  <w:footnote w:type="continuationSeparator" w:id="0">
    <w:p w14:paraId="5A6302BE" w14:textId="77777777" w:rsidR="00172FB6" w:rsidRDefault="00172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48E1013"/>
    <w:multiLevelType w:val="hybridMultilevel"/>
    <w:tmpl w:val="C5A2844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9"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1"/>
  </w:num>
  <w:num w:numId="13" w16cid:durableId="242419562">
    <w:abstractNumId w:val="19"/>
  </w:num>
  <w:num w:numId="14" w16cid:durableId="84541705">
    <w:abstractNumId w:val="10"/>
  </w:num>
  <w:num w:numId="15" w16cid:durableId="925114115">
    <w:abstractNumId w:val="28"/>
  </w:num>
  <w:num w:numId="16" w16cid:durableId="719208808">
    <w:abstractNumId w:val="27"/>
  </w:num>
  <w:num w:numId="17" w16cid:durableId="835731004">
    <w:abstractNumId w:val="12"/>
  </w:num>
  <w:num w:numId="18" w16cid:durableId="293827327">
    <w:abstractNumId w:val="15"/>
  </w:num>
  <w:num w:numId="19" w16cid:durableId="1404134852">
    <w:abstractNumId w:val="21"/>
  </w:num>
  <w:num w:numId="20" w16cid:durableId="153491856">
    <w:abstractNumId w:val="19"/>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3"/>
  </w:num>
  <w:num w:numId="33" w16cid:durableId="1155030672">
    <w:abstractNumId w:val="20"/>
  </w:num>
  <w:num w:numId="34" w16cid:durableId="1337995297">
    <w:abstractNumId w:val="11"/>
  </w:num>
  <w:num w:numId="35" w16cid:durableId="2139637395">
    <w:abstractNumId w:val="11"/>
  </w:num>
  <w:num w:numId="36" w16cid:durableId="553006827">
    <w:abstractNumId w:val="23"/>
  </w:num>
  <w:num w:numId="37" w16cid:durableId="1551264808">
    <w:abstractNumId w:val="13"/>
  </w:num>
  <w:num w:numId="38" w16cid:durableId="2016414093">
    <w:abstractNumId w:val="26"/>
  </w:num>
  <w:num w:numId="39" w16cid:durableId="580288409">
    <w:abstractNumId w:val="25"/>
  </w:num>
  <w:num w:numId="40" w16cid:durableId="1326710877">
    <w:abstractNumId w:val="24"/>
  </w:num>
  <w:num w:numId="41" w16cid:durableId="282620082">
    <w:abstractNumId w:val="17"/>
  </w:num>
  <w:num w:numId="42" w16cid:durableId="1003554601">
    <w:abstractNumId w:val="22"/>
  </w:num>
  <w:num w:numId="43" w16cid:durableId="2117482139">
    <w:abstractNumId w:val="14"/>
  </w:num>
  <w:num w:numId="44" w16cid:durableId="39718626">
    <w:abstractNumId w:val="16"/>
  </w:num>
  <w:num w:numId="45" w16cid:durableId="2087260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624D8"/>
    <w:rsid w:val="000742B4"/>
    <w:rsid w:val="000766C6"/>
    <w:rsid w:val="00084555"/>
    <w:rsid w:val="00086556"/>
    <w:rsid w:val="00092F83"/>
    <w:rsid w:val="000A0DDB"/>
    <w:rsid w:val="000A4EB6"/>
    <w:rsid w:val="000B4D73"/>
    <w:rsid w:val="000C3225"/>
    <w:rsid w:val="000C32C8"/>
    <w:rsid w:val="000C7CBD"/>
    <w:rsid w:val="000D081A"/>
    <w:rsid w:val="000D1DD8"/>
    <w:rsid w:val="000D7DF9"/>
    <w:rsid w:val="000E06AB"/>
    <w:rsid w:val="000E2184"/>
    <w:rsid w:val="000F70A3"/>
    <w:rsid w:val="000F7816"/>
    <w:rsid w:val="00103837"/>
    <w:rsid w:val="00124443"/>
    <w:rsid w:val="00125BBC"/>
    <w:rsid w:val="00137564"/>
    <w:rsid w:val="0014346F"/>
    <w:rsid w:val="00146ADE"/>
    <w:rsid w:val="00152126"/>
    <w:rsid w:val="00162B4B"/>
    <w:rsid w:val="001631E8"/>
    <w:rsid w:val="00165932"/>
    <w:rsid w:val="00166485"/>
    <w:rsid w:val="00172FB6"/>
    <w:rsid w:val="0017414F"/>
    <w:rsid w:val="001769B9"/>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C5443"/>
    <w:rsid w:val="001D03F2"/>
    <w:rsid w:val="001D0F3F"/>
    <w:rsid w:val="001E2D6F"/>
    <w:rsid w:val="001F7C26"/>
    <w:rsid w:val="00211E92"/>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2FDC"/>
    <w:rsid w:val="002B49D6"/>
    <w:rsid w:val="002B6293"/>
    <w:rsid w:val="002B645E"/>
    <w:rsid w:val="002C10C6"/>
    <w:rsid w:val="002C12A0"/>
    <w:rsid w:val="002C7F8E"/>
    <w:rsid w:val="002D206A"/>
    <w:rsid w:val="002D2996"/>
    <w:rsid w:val="002D4E6A"/>
    <w:rsid w:val="002D4EF0"/>
    <w:rsid w:val="002D5F0C"/>
    <w:rsid w:val="002F14C2"/>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1686"/>
    <w:rsid w:val="00384C52"/>
    <w:rsid w:val="00387D79"/>
    <w:rsid w:val="00391FCB"/>
    <w:rsid w:val="003A023D"/>
    <w:rsid w:val="003A711C"/>
    <w:rsid w:val="003C0198"/>
    <w:rsid w:val="003D50B7"/>
    <w:rsid w:val="003D6E84"/>
    <w:rsid w:val="003E4D56"/>
    <w:rsid w:val="003F1B7A"/>
    <w:rsid w:val="003F4CD0"/>
    <w:rsid w:val="003F72E3"/>
    <w:rsid w:val="004016F5"/>
    <w:rsid w:val="00403CD6"/>
    <w:rsid w:val="00414386"/>
    <w:rsid w:val="004146D3"/>
    <w:rsid w:val="00420303"/>
    <w:rsid w:val="00422338"/>
    <w:rsid w:val="00424F52"/>
    <w:rsid w:val="00461592"/>
    <w:rsid w:val="00464856"/>
    <w:rsid w:val="00476F6F"/>
    <w:rsid w:val="0048125C"/>
    <w:rsid w:val="004820F9"/>
    <w:rsid w:val="00486462"/>
    <w:rsid w:val="0049367A"/>
    <w:rsid w:val="004A0839"/>
    <w:rsid w:val="004A17C4"/>
    <w:rsid w:val="004A5E45"/>
    <w:rsid w:val="004B7C16"/>
    <w:rsid w:val="004C04DB"/>
    <w:rsid w:val="004C520C"/>
    <w:rsid w:val="004C5E53"/>
    <w:rsid w:val="004C66C2"/>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6032"/>
    <w:rsid w:val="00536E02"/>
    <w:rsid w:val="00537A93"/>
    <w:rsid w:val="00545FF8"/>
    <w:rsid w:val="0055006B"/>
    <w:rsid w:val="00552ADA"/>
    <w:rsid w:val="00553F54"/>
    <w:rsid w:val="0057548A"/>
    <w:rsid w:val="00582643"/>
    <w:rsid w:val="00582C0E"/>
    <w:rsid w:val="00583E3E"/>
    <w:rsid w:val="00587C52"/>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0795E"/>
    <w:rsid w:val="00614EF1"/>
    <w:rsid w:val="00630343"/>
    <w:rsid w:val="00635F70"/>
    <w:rsid w:val="00640BDA"/>
    <w:rsid w:val="00642957"/>
    <w:rsid w:val="00645F2F"/>
    <w:rsid w:val="00650E27"/>
    <w:rsid w:val="00652A75"/>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70B88"/>
    <w:rsid w:val="00870FAC"/>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456AF"/>
    <w:rsid w:val="00954060"/>
    <w:rsid w:val="009560C1"/>
    <w:rsid w:val="00961C28"/>
    <w:rsid w:val="00962A3D"/>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4C94"/>
    <w:rsid w:val="00A755ED"/>
    <w:rsid w:val="00A804CC"/>
    <w:rsid w:val="00A81F2D"/>
    <w:rsid w:val="00A90CDB"/>
    <w:rsid w:val="00A94EC5"/>
    <w:rsid w:val="00A96E58"/>
    <w:rsid w:val="00A97CD7"/>
    <w:rsid w:val="00A97EAD"/>
    <w:rsid w:val="00AA15C6"/>
    <w:rsid w:val="00AB26DD"/>
    <w:rsid w:val="00AB63EA"/>
    <w:rsid w:val="00AC052D"/>
    <w:rsid w:val="00AC2229"/>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76E89"/>
    <w:rsid w:val="00B811DE"/>
    <w:rsid w:val="00B8368E"/>
    <w:rsid w:val="00B9317E"/>
    <w:rsid w:val="00B931DD"/>
    <w:rsid w:val="00B933CE"/>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02FAB"/>
    <w:rsid w:val="00C100C6"/>
    <w:rsid w:val="00C21FFE"/>
    <w:rsid w:val="00C2259A"/>
    <w:rsid w:val="00C242F2"/>
    <w:rsid w:val="00C251AD"/>
    <w:rsid w:val="00C310A2"/>
    <w:rsid w:val="00C31302"/>
    <w:rsid w:val="00C33407"/>
    <w:rsid w:val="00C35687"/>
    <w:rsid w:val="00C4228E"/>
    <w:rsid w:val="00C4300F"/>
    <w:rsid w:val="00C44564"/>
    <w:rsid w:val="00C51316"/>
    <w:rsid w:val="00C519DA"/>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2103"/>
    <w:rsid w:val="00D17A9A"/>
    <w:rsid w:val="00D208A6"/>
    <w:rsid w:val="00D21DA2"/>
    <w:rsid w:val="00D25A42"/>
    <w:rsid w:val="00D37F3A"/>
    <w:rsid w:val="00D46695"/>
    <w:rsid w:val="00D46B4F"/>
    <w:rsid w:val="00D46B68"/>
    <w:rsid w:val="00D46DAB"/>
    <w:rsid w:val="00D50B3E"/>
    <w:rsid w:val="00D5275A"/>
    <w:rsid w:val="00D571CA"/>
    <w:rsid w:val="00D60C11"/>
    <w:rsid w:val="00D630D8"/>
    <w:rsid w:val="00D669F5"/>
    <w:rsid w:val="00D67BE8"/>
    <w:rsid w:val="00D70539"/>
    <w:rsid w:val="00D72A07"/>
    <w:rsid w:val="00D81410"/>
    <w:rsid w:val="00D83F4F"/>
    <w:rsid w:val="00D84239"/>
    <w:rsid w:val="00D90774"/>
    <w:rsid w:val="00D95388"/>
    <w:rsid w:val="00D96E04"/>
    <w:rsid w:val="00DA5029"/>
    <w:rsid w:val="00DB3E3C"/>
    <w:rsid w:val="00DC1267"/>
    <w:rsid w:val="00DC1494"/>
    <w:rsid w:val="00DC3D7B"/>
    <w:rsid w:val="00DD23E6"/>
    <w:rsid w:val="00DD4537"/>
    <w:rsid w:val="00DD45B4"/>
    <w:rsid w:val="00DD77CD"/>
    <w:rsid w:val="00DE534A"/>
    <w:rsid w:val="00DE73B9"/>
    <w:rsid w:val="00DF6503"/>
    <w:rsid w:val="00E012F7"/>
    <w:rsid w:val="00E05BB2"/>
    <w:rsid w:val="00E120CF"/>
    <w:rsid w:val="00E122B8"/>
    <w:rsid w:val="00E15406"/>
    <w:rsid w:val="00E172A1"/>
    <w:rsid w:val="00E17C9E"/>
    <w:rsid w:val="00E17FDD"/>
    <w:rsid w:val="00E2307F"/>
    <w:rsid w:val="00E27FDF"/>
    <w:rsid w:val="00E363F0"/>
    <w:rsid w:val="00E430EA"/>
    <w:rsid w:val="00E44B62"/>
    <w:rsid w:val="00E46D1E"/>
    <w:rsid w:val="00E52EFF"/>
    <w:rsid w:val="00E5685D"/>
    <w:rsid w:val="00E6418A"/>
    <w:rsid w:val="00E67EA2"/>
    <w:rsid w:val="00E74885"/>
    <w:rsid w:val="00E772A9"/>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5FF8"/>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styleId="z-TopofForm">
    <w:name w:val="HTML Top of Form"/>
    <w:basedOn w:val="Normal"/>
    <w:next w:val="Normal"/>
    <w:link w:val="z-TopofFormChar"/>
    <w:hidden/>
    <w:uiPriority w:val="99"/>
    <w:semiHidden/>
    <w:unhideWhenUsed/>
    <w:rsid w:val="001D03F2"/>
    <w:pPr>
      <w:pBdr>
        <w:bottom w:val="single" w:sz="6" w:space="1" w:color="auto"/>
      </w:pBdr>
      <w:spacing w:line="240" w:lineRule="auto"/>
      <w:jc w:val="center"/>
    </w:pPr>
    <w:rPr>
      <w:rFonts w:ascii="Arial" w:hAnsi="Arial" w:cs="Arial"/>
      <w:vanish/>
      <w:sz w:val="16"/>
      <w:szCs w:val="16"/>
      <w:lang w:eastAsia="pt-BR"/>
    </w:rPr>
  </w:style>
  <w:style w:type="character" w:customStyle="1" w:styleId="z-TopofFormChar">
    <w:name w:val="z-Top of Form Char"/>
    <w:basedOn w:val="DefaultParagraphFont"/>
    <w:link w:val="z-TopofForm"/>
    <w:uiPriority w:val="99"/>
    <w:semiHidden/>
    <w:rsid w:val="001D03F2"/>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109333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76982557">
      <w:bodyDiv w:val="1"/>
      <w:marLeft w:val="0"/>
      <w:marRight w:val="0"/>
      <w:marTop w:val="0"/>
      <w:marBottom w:val="0"/>
      <w:divBdr>
        <w:top w:val="none" w:sz="0" w:space="0" w:color="auto"/>
        <w:left w:val="none" w:sz="0" w:space="0" w:color="auto"/>
        <w:bottom w:val="none" w:sz="0" w:space="0" w:color="auto"/>
        <w:right w:val="none" w:sz="0" w:space="0" w:color="auto"/>
      </w:divBdr>
      <w:divsChild>
        <w:div w:id="1671371668">
          <w:marLeft w:val="0"/>
          <w:marRight w:val="0"/>
          <w:marTop w:val="0"/>
          <w:marBottom w:val="0"/>
          <w:divBdr>
            <w:top w:val="single" w:sz="2" w:space="0" w:color="E3E3E3"/>
            <w:left w:val="single" w:sz="2" w:space="0" w:color="E3E3E3"/>
            <w:bottom w:val="single" w:sz="2" w:space="0" w:color="E3E3E3"/>
            <w:right w:val="single" w:sz="2" w:space="0" w:color="E3E3E3"/>
          </w:divBdr>
          <w:divsChild>
            <w:div w:id="1724677618">
              <w:marLeft w:val="0"/>
              <w:marRight w:val="0"/>
              <w:marTop w:val="0"/>
              <w:marBottom w:val="0"/>
              <w:divBdr>
                <w:top w:val="single" w:sz="2" w:space="0" w:color="E3E3E3"/>
                <w:left w:val="single" w:sz="2" w:space="0" w:color="E3E3E3"/>
                <w:bottom w:val="single" w:sz="2" w:space="0" w:color="E3E3E3"/>
                <w:right w:val="single" w:sz="2" w:space="0" w:color="E3E3E3"/>
              </w:divBdr>
              <w:divsChild>
                <w:div w:id="87966884">
                  <w:marLeft w:val="0"/>
                  <w:marRight w:val="0"/>
                  <w:marTop w:val="0"/>
                  <w:marBottom w:val="0"/>
                  <w:divBdr>
                    <w:top w:val="single" w:sz="2" w:space="0" w:color="E3E3E3"/>
                    <w:left w:val="single" w:sz="2" w:space="0" w:color="E3E3E3"/>
                    <w:bottom w:val="single" w:sz="2" w:space="0" w:color="E3E3E3"/>
                    <w:right w:val="single" w:sz="2" w:space="0" w:color="E3E3E3"/>
                  </w:divBdr>
                  <w:divsChild>
                    <w:div w:id="2106731493">
                      <w:marLeft w:val="0"/>
                      <w:marRight w:val="0"/>
                      <w:marTop w:val="0"/>
                      <w:marBottom w:val="0"/>
                      <w:divBdr>
                        <w:top w:val="single" w:sz="2" w:space="0" w:color="E3E3E3"/>
                        <w:left w:val="single" w:sz="2" w:space="0" w:color="E3E3E3"/>
                        <w:bottom w:val="single" w:sz="2" w:space="0" w:color="E3E3E3"/>
                        <w:right w:val="single" w:sz="2" w:space="0" w:color="E3E3E3"/>
                      </w:divBdr>
                      <w:divsChild>
                        <w:div w:id="1675183692">
                          <w:marLeft w:val="0"/>
                          <w:marRight w:val="0"/>
                          <w:marTop w:val="0"/>
                          <w:marBottom w:val="0"/>
                          <w:divBdr>
                            <w:top w:val="single" w:sz="2" w:space="0" w:color="E3E3E3"/>
                            <w:left w:val="single" w:sz="2" w:space="0" w:color="E3E3E3"/>
                            <w:bottom w:val="single" w:sz="2" w:space="0" w:color="E3E3E3"/>
                            <w:right w:val="single" w:sz="2" w:space="0" w:color="E3E3E3"/>
                          </w:divBdr>
                          <w:divsChild>
                            <w:div w:id="1796555119">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37395">
                                  <w:marLeft w:val="0"/>
                                  <w:marRight w:val="0"/>
                                  <w:marTop w:val="0"/>
                                  <w:marBottom w:val="0"/>
                                  <w:divBdr>
                                    <w:top w:val="single" w:sz="2" w:space="0" w:color="E3E3E3"/>
                                    <w:left w:val="single" w:sz="2" w:space="0" w:color="E3E3E3"/>
                                    <w:bottom w:val="single" w:sz="2" w:space="0" w:color="E3E3E3"/>
                                    <w:right w:val="single" w:sz="2" w:space="0" w:color="E3E3E3"/>
                                  </w:divBdr>
                                  <w:divsChild>
                                    <w:div w:id="1256404265">
                                      <w:marLeft w:val="0"/>
                                      <w:marRight w:val="0"/>
                                      <w:marTop w:val="0"/>
                                      <w:marBottom w:val="0"/>
                                      <w:divBdr>
                                        <w:top w:val="single" w:sz="2" w:space="0" w:color="E3E3E3"/>
                                        <w:left w:val="single" w:sz="2" w:space="0" w:color="E3E3E3"/>
                                        <w:bottom w:val="single" w:sz="2" w:space="0" w:color="E3E3E3"/>
                                        <w:right w:val="single" w:sz="2" w:space="0" w:color="E3E3E3"/>
                                      </w:divBdr>
                                      <w:divsChild>
                                        <w:div w:id="1487475992">
                                          <w:marLeft w:val="0"/>
                                          <w:marRight w:val="0"/>
                                          <w:marTop w:val="0"/>
                                          <w:marBottom w:val="0"/>
                                          <w:divBdr>
                                            <w:top w:val="single" w:sz="2" w:space="0" w:color="E3E3E3"/>
                                            <w:left w:val="single" w:sz="2" w:space="0" w:color="E3E3E3"/>
                                            <w:bottom w:val="single" w:sz="2" w:space="0" w:color="E3E3E3"/>
                                            <w:right w:val="single" w:sz="2" w:space="0" w:color="E3E3E3"/>
                                          </w:divBdr>
                                          <w:divsChild>
                                            <w:div w:id="1145900656">
                                              <w:marLeft w:val="0"/>
                                              <w:marRight w:val="0"/>
                                              <w:marTop w:val="0"/>
                                              <w:marBottom w:val="0"/>
                                              <w:divBdr>
                                                <w:top w:val="single" w:sz="2" w:space="0" w:color="E3E3E3"/>
                                                <w:left w:val="single" w:sz="2" w:space="0" w:color="E3E3E3"/>
                                                <w:bottom w:val="single" w:sz="2" w:space="0" w:color="E3E3E3"/>
                                                <w:right w:val="single" w:sz="2" w:space="0" w:color="E3E3E3"/>
                                              </w:divBdr>
                                              <w:divsChild>
                                                <w:div w:id="318193116">
                                                  <w:marLeft w:val="0"/>
                                                  <w:marRight w:val="0"/>
                                                  <w:marTop w:val="0"/>
                                                  <w:marBottom w:val="0"/>
                                                  <w:divBdr>
                                                    <w:top w:val="single" w:sz="2" w:space="0" w:color="E3E3E3"/>
                                                    <w:left w:val="single" w:sz="2" w:space="0" w:color="E3E3E3"/>
                                                    <w:bottom w:val="single" w:sz="2" w:space="0" w:color="E3E3E3"/>
                                                    <w:right w:val="single" w:sz="2" w:space="0" w:color="E3E3E3"/>
                                                  </w:divBdr>
                                                  <w:divsChild>
                                                    <w:div w:id="532619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40691225">
          <w:marLeft w:val="0"/>
          <w:marRight w:val="0"/>
          <w:marTop w:val="0"/>
          <w:marBottom w:val="0"/>
          <w:divBdr>
            <w:top w:val="none" w:sz="0" w:space="0" w:color="auto"/>
            <w:left w:val="none" w:sz="0" w:space="0" w:color="auto"/>
            <w:bottom w:val="none" w:sz="0" w:space="0" w:color="auto"/>
            <w:right w:val="none" w:sz="0" w:space="0" w:color="auto"/>
          </w:divBdr>
        </w:div>
      </w:divsChild>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50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MetAMINO® ATLAS - Espanhol</dc:subject>
  <dc:creator>Taís Augusto</dc:creator>
  <cp:keywords/>
  <dc:description>Março 2024</dc:description>
  <cp:lastModifiedBy>Cabrera, Guilherme</cp:lastModifiedBy>
  <cp:revision>4</cp:revision>
  <cp:lastPrinted>2024-04-01T18:30:00Z</cp:lastPrinted>
  <dcterms:created xsi:type="dcterms:W3CDTF">2024-03-22T20:37:00Z</dcterms:created>
  <dcterms:modified xsi:type="dcterms:W3CDTF">2024-04-01T18:30:00Z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