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74B20" w14:textId="0B86A23D" w:rsidR="00930766" w:rsidRPr="00D224D2" w:rsidRDefault="00DE73B9" w:rsidP="00930766">
      <w:pPr>
        <w:rPr>
          <w:rFonts w:cs="Arial"/>
          <w:b/>
          <w:bCs/>
          <w:kern w:val="28"/>
          <w:sz w:val="28"/>
          <w:szCs w:val="28"/>
          <w:lang w:val="es-419"/>
        </w:rPr>
      </w:pPr>
      <w:r w:rsidRPr="00D224D2">
        <w:rPr>
          <w:rFonts w:cs="Arial"/>
          <w:b/>
          <w:bCs/>
          <w:kern w:val="28"/>
          <w:sz w:val="28"/>
          <w:szCs w:val="28"/>
          <w:lang w:val="es-419"/>
        </w:rPr>
        <w:t xml:space="preserve">Evonik </w:t>
      </w:r>
      <w:r w:rsidR="00930766" w:rsidRPr="00D224D2">
        <w:rPr>
          <w:rFonts w:cs="Arial"/>
          <w:b/>
          <w:bCs/>
          <w:kern w:val="28"/>
          <w:sz w:val="28"/>
          <w:szCs w:val="28"/>
          <w:lang w:val="es-419"/>
        </w:rPr>
        <w:t>re</w:t>
      </w:r>
      <w:r w:rsidR="001022C2" w:rsidRPr="00D224D2">
        <w:rPr>
          <w:rFonts w:cs="Arial"/>
          <w:b/>
          <w:bCs/>
          <w:kern w:val="28"/>
          <w:sz w:val="28"/>
          <w:szCs w:val="28"/>
          <w:lang w:val="es-419"/>
        </w:rPr>
        <w:t xml:space="preserve">cibe el premio </w:t>
      </w:r>
      <w:r w:rsidR="00AA1CC7" w:rsidRPr="00D224D2">
        <w:rPr>
          <w:rFonts w:cs="Arial"/>
          <w:b/>
          <w:bCs/>
          <w:kern w:val="28"/>
          <w:sz w:val="28"/>
          <w:szCs w:val="28"/>
          <w:lang w:val="es-419"/>
        </w:rPr>
        <w:t>Asia-Pacific Biopharma Excellence p</w:t>
      </w:r>
      <w:r w:rsidR="001022C2" w:rsidRPr="00D224D2">
        <w:rPr>
          <w:rFonts w:cs="Arial"/>
          <w:b/>
          <w:bCs/>
          <w:kern w:val="28"/>
          <w:sz w:val="28"/>
          <w:szCs w:val="28"/>
          <w:lang w:val="es-419"/>
        </w:rPr>
        <w:t xml:space="preserve">or </w:t>
      </w:r>
      <w:r w:rsidR="00AA1CC7" w:rsidRPr="00D224D2">
        <w:rPr>
          <w:rFonts w:cs="Arial"/>
          <w:b/>
          <w:bCs/>
          <w:kern w:val="28"/>
          <w:sz w:val="28"/>
          <w:szCs w:val="28"/>
          <w:lang w:val="es-419"/>
        </w:rPr>
        <w:t>segundo a</w:t>
      </w:r>
      <w:r w:rsidR="001022C2" w:rsidRPr="00D224D2">
        <w:rPr>
          <w:rFonts w:cs="Arial"/>
          <w:b/>
          <w:bCs/>
          <w:kern w:val="28"/>
          <w:sz w:val="28"/>
          <w:szCs w:val="28"/>
          <w:lang w:val="es-419"/>
        </w:rPr>
        <w:t>ño</w:t>
      </w:r>
      <w:r w:rsidR="00AA1CC7" w:rsidRPr="00D224D2">
        <w:rPr>
          <w:rFonts w:cs="Arial"/>
          <w:b/>
          <w:bCs/>
          <w:kern w:val="28"/>
          <w:sz w:val="28"/>
          <w:szCs w:val="28"/>
          <w:lang w:val="es-419"/>
        </w:rPr>
        <w:t xml:space="preserve"> consecutivo</w:t>
      </w:r>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930766" w:rsidRPr="008D6C5B" w14:paraId="63C3EB98" w14:textId="77777777" w:rsidTr="005478AD">
        <w:trPr>
          <w:trHeight w:val="851"/>
        </w:trPr>
        <w:tc>
          <w:tcPr>
            <w:tcW w:w="2552" w:type="dxa"/>
            <w:shd w:val="clear" w:color="auto" w:fill="auto"/>
          </w:tcPr>
          <w:p w14:paraId="1FF9D6AE" w14:textId="2D0789BD" w:rsidR="00930766" w:rsidRPr="008D6C5B" w:rsidRDefault="00930766" w:rsidP="005478AD">
            <w:pPr>
              <w:pStyle w:val="M7"/>
              <w:framePr w:wrap="auto" w:vAnchor="margin" w:hAnchor="text" w:xAlign="left" w:yAlign="inline"/>
              <w:suppressOverlap w:val="0"/>
              <w:rPr>
                <w:b w:val="0"/>
                <w:sz w:val="18"/>
                <w:szCs w:val="18"/>
                <w:lang w:val="pt-BR"/>
              </w:rPr>
            </w:pPr>
            <w:r>
              <w:rPr>
                <w:b w:val="0"/>
                <w:sz w:val="18"/>
                <w:szCs w:val="18"/>
                <w:lang w:val="pt-BR"/>
              </w:rPr>
              <w:t>2</w:t>
            </w:r>
            <w:r w:rsidR="005F457D">
              <w:rPr>
                <w:b w:val="0"/>
                <w:sz w:val="18"/>
                <w:szCs w:val="18"/>
                <w:lang w:val="pt-BR"/>
              </w:rPr>
              <w:t xml:space="preserve">1 </w:t>
            </w:r>
            <w:r w:rsidRPr="008D6C5B">
              <w:rPr>
                <w:b w:val="0"/>
                <w:sz w:val="18"/>
                <w:szCs w:val="18"/>
                <w:lang w:val="pt-BR"/>
              </w:rPr>
              <w:t>de</w:t>
            </w:r>
            <w:r>
              <w:rPr>
                <w:b w:val="0"/>
                <w:sz w:val="18"/>
                <w:szCs w:val="18"/>
                <w:lang w:val="pt-BR"/>
              </w:rPr>
              <w:t xml:space="preserve"> </w:t>
            </w:r>
            <w:r w:rsidR="005F457D">
              <w:rPr>
                <w:b w:val="0"/>
                <w:sz w:val="18"/>
                <w:szCs w:val="18"/>
                <w:lang w:val="pt-BR"/>
              </w:rPr>
              <w:t>marzo</w:t>
            </w:r>
            <w:r>
              <w:rPr>
                <w:b w:val="0"/>
                <w:sz w:val="18"/>
                <w:szCs w:val="18"/>
                <w:lang w:val="pt-BR"/>
              </w:rPr>
              <w:t xml:space="preserve"> </w:t>
            </w:r>
            <w:r w:rsidRPr="008D6C5B">
              <w:rPr>
                <w:b w:val="0"/>
                <w:sz w:val="18"/>
                <w:szCs w:val="18"/>
                <w:lang w:val="pt-BR"/>
              </w:rPr>
              <w:t>de 20</w:t>
            </w:r>
            <w:r>
              <w:rPr>
                <w:b w:val="0"/>
                <w:sz w:val="18"/>
                <w:szCs w:val="18"/>
                <w:lang w:val="pt-BR"/>
              </w:rPr>
              <w:t>24</w:t>
            </w:r>
          </w:p>
          <w:p w14:paraId="4EAD92B3" w14:textId="77777777" w:rsidR="00930766" w:rsidRPr="008D6C5B" w:rsidRDefault="00930766" w:rsidP="005478AD">
            <w:pPr>
              <w:pStyle w:val="M7"/>
              <w:framePr w:wrap="auto" w:vAnchor="margin" w:hAnchor="text" w:xAlign="left" w:yAlign="inline"/>
              <w:suppressOverlap w:val="0"/>
              <w:rPr>
                <w:lang w:val="pt-BR"/>
              </w:rPr>
            </w:pPr>
          </w:p>
          <w:p w14:paraId="73E1AD6C" w14:textId="77777777" w:rsidR="00930766" w:rsidRPr="008D6C5B" w:rsidRDefault="00930766" w:rsidP="005478AD">
            <w:pPr>
              <w:pStyle w:val="M7"/>
              <w:framePr w:wrap="auto" w:vAnchor="margin" w:hAnchor="text" w:xAlign="left" w:yAlign="inline"/>
              <w:suppressOverlap w:val="0"/>
              <w:rPr>
                <w:lang w:val="pt-BR"/>
              </w:rPr>
            </w:pPr>
          </w:p>
          <w:p w14:paraId="33C7049E" w14:textId="77777777" w:rsidR="00930766" w:rsidRPr="008D6C5B" w:rsidRDefault="00930766" w:rsidP="005478AD">
            <w:pPr>
              <w:pStyle w:val="M7"/>
              <w:framePr w:wrap="auto" w:vAnchor="margin" w:hAnchor="text" w:xAlign="left" w:yAlign="inline"/>
              <w:suppressOverlap w:val="0"/>
              <w:rPr>
                <w:lang w:val="pt-BR"/>
              </w:rPr>
            </w:pPr>
            <w:r w:rsidRPr="008D6C5B">
              <w:rPr>
                <w:rFonts w:eastAsia="Lucida Sans Unicode" w:cs="Lucida Sans Unicode"/>
                <w:szCs w:val="13"/>
                <w:bdr w:val="nil"/>
                <w:lang w:val="pt-BR"/>
              </w:rPr>
              <w:t>Regina Bárbara</w:t>
            </w:r>
          </w:p>
          <w:p w14:paraId="7508E8F4" w14:textId="77777777" w:rsidR="00930766" w:rsidRPr="008D6C5B" w:rsidRDefault="00930766" w:rsidP="005478AD">
            <w:pPr>
              <w:pStyle w:val="M7"/>
              <w:framePr w:wrap="auto" w:vAnchor="margin" w:hAnchor="text" w:xAlign="left" w:yAlign="inline"/>
              <w:suppressOverlap w:val="0"/>
              <w:rPr>
                <w:b w:val="0"/>
                <w:lang w:val="pt-BR"/>
              </w:rPr>
            </w:pPr>
            <w:r w:rsidRPr="008D6C5B">
              <w:rPr>
                <w:rFonts w:eastAsia="Lucida Sans Unicode" w:cs="Lucida Sans Unicode"/>
                <w:b w:val="0"/>
                <w:bCs w:val="0"/>
                <w:szCs w:val="13"/>
                <w:bdr w:val="nil"/>
                <w:lang w:val="pt-BR"/>
              </w:rPr>
              <w:t>Comunicação &amp; Eventos</w:t>
            </w:r>
            <w:r w:rsidRPr="008D6C5B">
              <w:rPr>
                <w:rFonts w:eastAsia="Lucida Sans Unicode" w:cs="Lucida Sans Unicode"/>
                <w:b w:val="0"/>
                <w:bCs w:val="0"/>
                <w:szCs w:val="13"/>
                <w:bdr w:val="nil"/>
                <w:lang w:val="pt-BR"/>
              </w:rPr>
              <w:br/>
              <w:t>América Central e do Sul</w:t>
            </w:r>
            <w:r w:rsidRPr="008D6C5B">
              <w:rPr>
                <w:rFonts w:eastAsia="Lucida Sans Unicode" w:cs="Lucida Sans Unicode"/>
                <w:szCs w:val="13"/>
                <w:bdr w:val="nil"/>
                <w:lang w:val="pt-BR"/>
              </w:rPr>
              <w:t xml:space="preserve"> </w:t>
            </w:r>
            <w:r w:rsidRPr="008D6C5B">
              <w:rPr>
                <w:rFonts w:eastAsia="Lucida Sans Unicode" w:cs="Lucida Sans Unicode"/>
                <w:szCs w:val="13"/>
                <w:bdr w:val="nil"/>
                <w:lang w:val="pt-BR"/>
              </w:rPr>
              <w:br/>
            </w:r>
            <w:r w:rsidRPr="008D6C5B">
              <w:rPr>
                <w:rFonts w:eastAsia="Lucida Sans Unicode" w:cs="Lucida Sans Unicode"/>
                <w:b w:val="0"/>
                <w:bCs w:val="0"/>
                <w:szCs w:val="13"/>
                <w:bdr w:val="nil"/>
                <w:lang w:val="pt-BR"/>
              </w:rPr>
              <w:t>Phone +55 11 3146-4170</w:t>
            </w:r>
          </w:p>
          <w:p w14:paraId="71DDC463" w14:textId="77777777" w:rsidR="00930766" w:rsidRPr="008D6C5B" w:rsidRDefault="00930766" w:rsidP="005478AD">
            <w:pPr>
              <w:pStyle w:val="M10"/>
              <w:framePr w:wrap="auto" w:vAnchor="margin" w:hAnchor="text" w:xAlign="left" w:yAlign="inline"/>
              <w:suppressOverlap w:val="0"/>
            </w:pPr>
            <w:r w:rsidRPr="008D6C5B">
              <w:rPr>
                <w:rFonts w:eastAsia="Lucida Sans Unicode" w:cs="Lucida Sans Unicode"/>
                <w:szCs w:val="13"/>
                <w:bdr w:val="nil"/>
                <w:lang w:val="pt-BR"/>
              </w:rPr>
              <w:t xml:space="preserve">regina.barbara@evonik.com </w:t>
            </w:r>
          </w:p>
        </w:tc>
      </w:tr>
      <w:tr w:rsidR="00930766" w:rsidRPr="008D6C5B" w14:paraId="1321641E" w14:textId="77777777" w:rsidTr="005478AD">
        <w:trPr>
          <w:trHeight w:val="851"/>
        </w:trPr>
        <w:tc>
          <w:tcPr>
            <w:tcW w:w="2552" w:type="dxa"/>
            <w:shd w:val="clear" w:color="auto" w:fill="auto"/>
          </w:tcPr>
          <w:p w14:paraId="6E321A21" w14:textId="77777777" w:rsidR="00930766" w:rsidRPr="008D6C5B" w:rsidRDefault="00930766" w:rsidP="005478AD">
            <w:pPr>
              <w:pStyle w:val="M10"/>
              <w:framePr w:wrap="auto" w:vAnchor="margin" w:hAnchor="text" w:xAlign="left" w:yAlign="inline"/>
              <w:suppressOverlap w:val="0"/>
              <w:rPr>
                <w:lang w:val="pt-BR"/>
              </w:rPr>
            </w:pPr>
          </w:p>
        </w:tc>
      </w:tr>
    </w:tbl>
    <w:p w14:paraId="54600177" w14:textId="77777777" w:rsidR="00AA1CC7" w:rsidRDefault="00AA1CC7" w:rsidP="00930766">
      <w:pPr>
        <w:rPr>
          <w:rFonts w:cs="Arial"/>
          <w:kern w:val="28"/>
          <w:szCs w:val="22"/>
        </w:rPr>
      </w:pPr>
    </w:p>
    <w:p w14:paraId="495472D7" w14:textId="41552684" w:rsidR="001022C2" w:rsidRPr="00A24223" w:rsidRDefault="001022C2" w:rsidP="001022C2">
      <w:pPr>
        <w:rPr>
          <w:rFonts w:cs="Arial"/>
          <w:kern w:val="28"/>
          <w:sz w:val="24"/>
          <w:lang w:val="es-419"/>
        </w:rPr>
      </w:pPr>
      <w:r w:rsidRPr="00A24223">
        <w:rPr>
          <w:rFonts w:cs="Arial"/>
          <w:kern w:val="28"/>
          <w:sz w:val="24"/>
          <w:lang w:val="es-419"/>
        </w:rPr>
        <w:t>• Evonik fue elegida por sus Soluciones de Cult</w:t>
      </w:r>
      <w:r w:rsidR="00E55782" w:rsidRPr="00A24223">
        <w:rPr>
          <w:rFonts w:cs="Arial"/>
          <w:kern w:val="28"/>
          <w:sz w:val="24"/>
          <w:lang w:val="es-419"/>
        </w:rPr>
        <w:t>ivo</w:t>
      </w:r>
      <w:r w:rsidRPr="00A24223">
        <w:rPr>
          <w:rFonts w:cs="Arial"/>
          <w:kern w:val="28"/>
          <w:sz w:val="24"/>
          <w:lang w:val="es-419"/>
        </w:rPr>
        <w:t xml:space="preserve"> Celular de alta calidad</w:t>
      </w:r>
    </w:p>
    <w:p w14:paraId="47C67F64" w14:textId="77777777" w:rsidR="001022C2" w:rsidRPr="00D224D2" w:rsidRDefault="001022C2" w:rsidP="001022C2">
      <w:pPr>
        <w:rPr>
          <w:rFonts w:cs="Arial"/>
          <w:kern w:val="28"/>
          <w:sz w:val="24"/>
          <w:lang w:val="es-419"/>
        </w:rPr>
      </w:pPr>
      <w:r w:rsidRPr="00D224D2">
        <w:rPr>
          <w:rFonts w:cs="Arial"/>
          <w:kern w:val="28"/>
          <w:sz w:val="24"/>
          <w:lang w:val="es-419"/>
        </w:rPr>
        <w:t>• El premio celebra la innovación en tecnologías biofarmacéuticas</w:t>
      </w:r>
    </w:p>
    <w:p w14:paraId="39F5AA24" w14:textId="6DF66145" w:rsidR="00930766" w:rsidRPr="00A24223" w:rsidRDefault="001022C2" w:rsidP="001022C2">
      <w:pPr>
        <w:rPr>
          <w:rFonts w:cs="Arial"/>
          <w:kern w:val="28"/>
          <w:sz w:val="24"/>
          <w:lang w:val="es-419"/>
        </w:rPr>
      </w:pPr>
      <w:r w:rsidRPr="00A24223">
        <w:rPr>
          <w:rFonts w:cs="Arial"/>
          <w:kern w:val="28"/>
          <w:sz w:val="24"/>
          <w:lang w:val="es-419"/>
        </w:rPr>
        <w:t>• Ampliación del portfolio y fortalecimiento de la competencia en aplicación y formulación con biosoluciones.</w:t>
      </w:r>
    </w:p>
    <w:p w14:paraId="1AA4D6C0" w14:textId="77777777" w:rsidR="005F457D" w:rsidRPr="00A24223" w:rsidRDefault="005F457D" w:rsidP="005F457D">
      <w:pPr>
        <w:spacing w:line="240" w:lineRule="auto"/>
        <w:rPr>
          <w:lang w:val="es-419"/>
        </w:rPr>
      </w:pPr>
    </w:p>
    <w:p w14:paraId="40CF48D6" w14:textId="59CABD4E" w:rsidR="005F457D" w:rsidRPr="005F457D" w:rsidRDefault="005F457D" w:rsidP="005F457D">
      <w:pPr>
        <w:spacing w:line="240" w:lineRule="auto"/>
        <w:rPr>
          <w:lang w:val="es-419"/>
        </w:rPr>
      </w:pPr>
      <w:r w:rsidRPr="005F457D">
        <w:rPr>
          <w:lang w:val="es-419"/>
        </w:rPr>
        <w:t xml:space="preserve">Evonik </w:t>
      </w:r>
      <w:r w:rsidR="001022C2">
        <w:rPr>
          <w:lang w:val="es-419"/>
        </w:rPr>
        <w:t xml:space="preserve">fue </w:t>
      </w:r>
      <w:r w:rsidRPr="005F457D">
        <w:rPr>
          <w:lang w:val="es-419"/>
        </w:rPr>
        <w:t xml:space="preserve">premiada con el “Asia-Pacific Biopharma Excellence Awards” (ABEA) por segundo año consecutivo. La empresa recibió el premio por su portfolio de </w:t>
      </w:r>
      <w:r>
        <w:rPr>
          <w:lang w:val="es-419"/>
        </w:rPr>
        <w:t>s</w:t>
      </w:r>
      <w:r w:rsidRPr="005F457D">
        <w:rPr>
          <w:lang w:val="es-419"/>
        </w:rPr>
        <w:t xml:space="preserve">oluciones de </w:t>
      </w:r>
      <w:r>
        <w:rPr>
          <w:lang w:val="es-419"/>
        </w:rPr>
        <w:t>c</w:t>
      </w:r>
      <w:r w:rsidRPr="005F457D">
        <w:rPr>
          <w:lang w:val="es-419"/>
        </w:rPr>
        <w:t xml:space="preserve">ultivo </w:t>
      </w:r>
      <w:r>
        <w:rPr>
          <w:lang w:val="es-419"/>
        </w:rPr>
        <w:t>c</w:t>
      </w:r>
      <w:r w:rsidRPr="005F457D">
        <w:rPr>
          <w:lang w:val="es-419"/>
        </w:rPr>
        <w:t xml:space="preserve">elular en la categoría Mejor Nuevo Proveedor de Bioprocesamiento: </w:t>
      </w:r>
      <w:r w:rsidRPr="005F457D">
        <w:rPr>
          <w:rFonts w:cs="Lucida Sans Unicode"/>
          <w:kern w:val="28"/>
          <w:szCs w:val="22"/>
          <w:lang w:val="es-419"/>
        </w:rPr>
        <w:t>Upstream Processing</w:t>
      </w:r>
      <w:r w:rsidRPr="005F457D">
        <w:rPr>
          <w:lang w:val="es-419"/>
        </w:rPr>
        <w:t>. El cultivo celular es un área clave de crecimiento para el negocio de Health Care de Evonik.</w:t>
      </w:r>
    </w:p>
    <w:p w14:paraId="27854BF1" w14:textId="77777777" w:rsidR="005F457D" w:rsidRPr="005F457D" w:rsidRDefault="005F457D" w:rsidP="005F457D">
      <w:pPr>
        <w:spacing w:line="240" w:lineRule="auto"/>
        <w:rPr>
          <w:lang w:val="es-419"/>
        </w:rPr>
      </w:pPr>
    </w:p>
    <w:p w14:paraId="2DDFE7BE" w14:textId="7A20D1ED" w:rsidR="005F457D" w:rsidRDefault="005F457D" w:rsidP="005F457D">
      <w:pPr>
        <w:spacing w:line="240" w:lineRule="auto"/>
        <w:rPr>
          <w:lang w:val="es-419"/>
        </w:rPr>
      </w:pPr>
      <w:r w:rsidRPr="005F457D">
        <w:rPr>
          <w:lang w:val="es-419"/>
        </w:rPr>
        <w:t xml:space="preserve">Como parte de la división </w:t>
      </w:r>
      <w:r w:rsidRPr="005F457D">
        <w:rPr>
          <w:rFonts w:cs="Arial"/>
          <w:kern w:val="28"/>
          <w:szCs w:val="22"/>
          <w:lang w:val="es-419"/>
        </w:rPr>
        <w:t xml:space="preserve">Life </w:t>
      </w:r>
      <w:r w:rsidR="00E55782">
        <w:rPr>
          <w:rFonts w:cs="Arial"/>
          <w:kern w:val="28"/>
          <w:szCs w:val="22"/>
          <w:lang w:val="es-419"/>
        </w:rPr>
        <w:t>S</w:t>
      </w:r>
      <w:r w:rsidRPr="005F457D">
        <w:rPr>
          <w:rFonts w:cs="Arial"/>
          <w:kern w:val="28"/>
          <w:szCs w:val="22"/>
          <w:lang w:val="es-419"/>
        </w:rPr>
        <w:t>ciences de Nutrition &amp; Care</w:t>
      </w:r>
      <w:r w:rsidRPr="005F457D">
        <w:rPr>
          <w:lang w:val="es-419"/>
        </w:rPr>
        <w:t>, las soluciones de cultivo celular ofrecidas por Evonik son la base de su creciente portfolio de biosoluciones. Los clientes se benefician de una oferta personalizada de ingredientes, así como de la experiencia en aplicación y formulación</w:t>
      </w:r>
      <w:r>
        <w:rPr>
          <w:lang w:val="es-419"/>
        </w:rPr>
        <w:t xml:space="preserve"> de</w:t>
      </w:r>
      <w:r w:rsidRPr="005F457D">
        <w:rPr>
          <w:lang w:val="es-419"/>
        </w:rPr>
        <w:t xml:space="preserve"> System Solutions. El área de Nutrition &amp; Care pretende aumentar su participación en System Solutions hasta el 70% en 2032.</w:t>
      </w:r>
    </w:p>
    <w:p w14:paraId="38F467B2" w14:textId="77777777" w:rsidR="005F457D" w:rsidRPr="005F457D" w:rsidRDefault="005F457D" w:rsidP="005F457D">
      <w:pPr>
        <w:spacing w:line="240" w:lineRule="auto"/>
        <w:rPr>
          <w:lang w:val="es-419"/>
        </w:rPr>
      </w:pPr>
    </w:p>
    <w:p w14:paraId="729E6EC3" w14:textId="31795283" w:rsidR="005F457D" w:rsidRPr="005F457D" w:rsidRDefault="005F457D" w:rsidP="005F457D">
      <w:pPr>
        <w:spacing w:line="240" w:lineRule="auto"/>
        <w:rPr>
          <w:lang w:val="es-419"/>
        </w:rPr>
      </w:pPr>
      <w:r w:rsidRPr="005F457D">
        <w:rPr>
          <w:lang w:val="es-419"/>
        </w:rPr>
        <w:t>"Es un gran honor ser reconocido</w:t>
      </w:r>
      <w:r w:rsidR="00E55782">
        <w:rPr>
          <w:lang w:val="es-419"/>
        </w:rPr>
        <w:t>s</w:t>
      </w:r>
      <w:r w:rsidRPr="005F457D">
        <w:rPr>
          <w:lang w:val="es-419"/>
        </w:rPr>
        <w:t xml:space="preserve"> por la comunidad biofarmacéutica de la región Asia-Pacífico por segundo año consecutivo. Esperamos más colaboraciones productivas con empresas de la región y queremos superar sus expectativas relacionadas con los medios de cultivo celular y bioprocesamiento", dijo Shirley Qi, President</w:t>
      </w:r>
      <w:r w:rsidR="00E55782">
        <w:rPr>
          <w:lang w:val="es-419"/>
        </w:rPr>
        <w:t>e</w:t>
      </w:r>
      <w:r w:rsidRPr="005F457D">
        <w:rPr>
          <w:lang w:val="es-419"/>
        </w:rPr>
        <w:t xml:space="preserve"> del Sudeste Asiático, Australia &amp; Nueva Zelanda y Jefa de Nutrition &amp; Care Asia de Evonik.</w:t>
      </w:r>
    </w:p>
    <w:p w14:paraId="37AEE4E5" w14:textId="77777777" w:rsidR="005F457D" w:rsidRPr="005F457D" w:rsidRDefault="005F457D" w:rsidP="005F457D">
      <w:pPr>
        <w:spacing w:line="240" w:lineRule="auto"/>
        <w:rPr>
          <w:lang w:val="es-419"/>
        </w:rPr>
      </w:pPr>
    </w:p>
    <w:p w14:paraId="421CF148" w14:textId="77777777" w:rsidR="005F457D" w:rsidRPr="005F457D" w:rsidRDefault="005F457D" w:rsidP="005F457D">
      <w:pPr>
        <w:spacing w:line="240" w:lineRule="auto"/>
        <w:rPr>
          <w:lang w:val="es-419"/>
        </w:rPr>
      </w:pPr>
      <w:r w:rsidRPr="005F457D">
        <w:rPr>
          <w:lang w:val="es-419"/>
        </w:rPr>
        <w:t xml:space="preserve">El premio anual Asia-Pacific Biopharma Excellence Awards es organizado por la empresa global biofarmacéutica B2B y de inteligencia de marketing IMAPAC. Los premios destacan a líderes, </w:t>
      </w:r>
      <w:r w:rsidRPr="005F457D">
        <w:rPr>
          <w:lang w:val="es-419"/>
        </w:rPr>
        <w:lastRenderedPageBreak/>
        <w:t>organizaciones y tecnologías excepcionales que impulsan la innovación y las mejores prácticas de producción en la región.</w:t>
      </w:r>
    </w:p>
    <w:p w14:paraId="3768AB66" w14:textId="77777777" w:rsidR="00361CEF" w:rsidRPr="005F457D" w:rsidRDefault="00361CEF" w:rsidP="005F457D">
      <w:pPr>
        <w:spacing w:line="240" w:lineRule="auto"/>
        <w:rPr>
          <w:lang w:val="es-419"/>
        </w:rPr>
      </w:pPr>
    </w:p>
    <w:p w14:paraId="0BACCC49" w14:textId="165F279C" w:rsidR="005F457D" w:rsidRPr="005F457D" w:rsidRDefault="005F457D" w:rsidP="005F457D">
      <w:pPr>
        <w:spacing w:line="240" w:lineRule="auto"/>
        <w:rPr>
          <w:lang w:val="es-419"/>
        </w:rPr>
      </w:pPr>
      <w:r w:rsidRPr="005F457D">
        <w:rPr>
          <w:lang w:val="es-419"/>
        </w:rPr>
        <w:t>“El premio es el reconocimiento de los esfuerzos de nuestro equipo para servir a la comunidad biofarmacéutica. Nuestro éxito nos incentiva aún más a desarrollar soluciones innovadoras para resolver desafíos de bioprocesamiento con nuestro portfolio de soluciones de cultivo celular”, dijo Spandan Mishra, Director Asociado de Desarrollo de Negocios – Soluciones Biofarmacéuticas de Evonik Health Care para la región Asia-Pacífico.</w:t>
      </w:r>
    </w:p>
    <w:p w14:paraId="17B40FA8" w14:textId="77777777" w:rsidR="00361CEF" w:rsidRPr="005F457D" w:rsidRDefault="00361CEF" w:rsidP="005F457D">
      <w:pPr>
        <w:spacing w:line="240" w:lineRule="auto"/>
        <w:rPr>
          <w:lang w:val="es-419"/>
        </w:rPr>
      </w:pPr>
    </w:p>
    <w:p w14:paraId="66436B4E" w14:textId="754CD60B" w:rsidR="005F457D" w:rsidRPr="005F457D" w:rsidRDefault="005F457D" w:rsidP="005F457D">
      <w:pPr>
        <w:spacing w:line="240" w:lineRule="auto"/>
        <w:rPr>
          <w:lang w:val="es-419"/>
        </w:rPr>
      </w:pPr>
      <w:r w:rsidRPr="005F457D">
        <w:rPr>
          <w:lang w:val="es-419"/>
        </w:rPr>
        <w:t xml:space="preserve">El extenso portfolio de </w:t>
      </w:r>
      <w:r w:rsidR="00361CEF">
        <w:rPr>
          <w:lang w:val="es-419"/>
        </w:rPr>
        <w:t>s</w:t>
      </w:r>
      <w:r w:rsidRPr="005F457D">
        <w:rPr>
          <w:lang w:val="es-419"/>
        </w:rPr>
        <w:t xml:space="preserve">oluciones de </w:t>
      </w:r>
      <w:r w:rsidR="00361CEF">
        <w:rPr>
          <w:lang w:val="es-419"/>
        </w:rPr>
        <w:t>c</w:t>
      </w:r>
      <w:r w:rsidRPr="005F457D">
        <w:rPr>
          <w:lang w:val="es-419"/>
        </w:rPr>
        <w:t xml:space="preserve">ultivo </w:t>
      </w:r>
      <w:r w:rsidR="00361CEF">
        <w:rPr>
          <w:lang w:val="es-419"/>
        </w:rPr>
        <w:t>c</w:t>
      </w:r>
      <w:r w:rsidRPr="005F457D">
        <w:rPr>
          <w:lang w:val="es-419"/>
        </w:rPr>
        <w:t>elular de Evonik combina experiencia en desarrollo y capacidades de fabricación para proveer ingredientes de cultivo celular altamente definidos y puros para uso en una amplia gama de aplicaciones, desde I+D biofarmacéutico y fabricación hasta fines medicinales. Las soluciones de Evonik incluyen el portfolio cQrex® de péptidos que abordan limitaciones específicas de aminoácidos para mejorar la estabilidad y solubilidad, permitiendo una productividad óptima y mejorando el desempeño en medios de cultivo celular biofarmacéutico. Otros ingredientes especiales, como carbohidratos y el colesterol de origen vegetal PhytoChol® Biopharma, también forman parte del portfolio de Evonik.</w:t>
      </w:r>
    </w:p>
    <w:p w14:paraId="130CFDE5" w14:textId="77777777" w:rsidR="00361CEF" w:rsidRPr="005F457D" w:rsidRDefault="00361CEF" w:rsidP="005F457D">
      <w:pPr>
        <w:spacing w:line="240" w:lineRule="auto"/>
        <w:rPr>
          <w:lang w:val="es-419"/>
        </w:rPr>
      </w:pPr>
    </w:p>
    <w:p w14:paraId="55695E87" w14:textId="0AEACC50" w:rsidR="00361CEF" w:rsidRDefault="005F457D" w:rsidP="005F457D">
      <w:pPr>
        <w:spacing w:line="240" w:lineRule="auto"/>
        <w:rPr>
          <w:lang w:val="es-419"/>
        </w:rPr>
      </w:pPr>
      <w:r w:rsidRPr="005F457D">
        <w:rPr>
          <w:lang w:val="es-419"/>
        </w:rPr>
        <w:t xml:space="preserve">La línea de negocios Health Care de la empresa es un hub global de innovación para las principales empresas farmacéuticas y biotecnológicas del mundo. Aprovechando seis décadas de liderazgo en la industria, la empresa proporciona al mercado biofarmacéutico soluciones de cultivo celular de alta calidad, incluyendo aminoácidos, péptidos, lípidos vegetales y otros potenciadores de rendimiento </w:t>
      </w:r>
      <w:r w:rsidR="00361CEF" w:rsidRPr="00361CEF">
        <w:rPr>
          <w:lang w:val="es-419"/>
        </w:rPr>
        <w:t>de origen no animal.</w:t>
      </w:r>
    </w:p>
    <w:p w14:paraId="5E81DCC9" w14:textId="77777777" w:rsidR="00361CEF" w:rsidRDefault="00361CEF" w:rsidP="005F457D">
      <w:pPr>
        <w:spacing w:line="240" w:lineRule="auto"/>
        <w:rPr>
          <w:lang w:val="es-419"/>
        </w:rPr>
      </w:pPr>
    </w:p>
    <w:p w14:paraId="13828C02" w14:textId="77777777" w:rsidR="00361CEF" w:rsidRDefault="00361CEF" w:rsidP="005F457D">
      <w:pPr>
        <w:spacing w:line="240" w:lineRule="auto"/>
        <w:rPr>
          <w:lang w:val="es-419"/>
        </w:rPr>
      </w:pPr>
    </w:p>
    <w:p w14:paraId="05D72F7A" w14:textId="77777777" w:rsidR="00361CEF" w:rsidRPr="005F457D" w:rsidRDefault="00361CEF" w:rsidP="005F457D">
      <w:pPr>
        <w:spacing w:line="240" w:lineRule="auto"/>
        <w:rPr>
          <w:lang w:val="es-419"/>
        </w:rPr>
      </w:pPr>
    </w:p>
    <w:p w14:paraId="1138987D" w14:textId="77777777" w:rsidR="005F457D" w:rsidRPr="005F457D" w:rsidRDefault="005F457D" w:rsidP="005F457D">
      <w:pPr>
        <w:spacing w:line="240" w:lineRule="auto"/>
        <w:rPr>
          <w:lang w:val="es-419"/>
        </w:rPr>
      </w:pPr>
      <w:r w:rsidRPr="005F457D">
        <w:rPr>
          <w:lang w:val="es-419"/>
        </w:rPr>
        <w:lastRenderedPageBreak/>
        <w:t>La ceremonia de premiación de ABEA se llevó a cabo junto con el 11º Biologics Manufacturing Asia 2024, que tuvo lugar en Singapur el 20 de marzo.</w:t>
      </w:r>
    </w:p>
    <w:p w14:paraId="433EBDE4" w14:textId="77777777" w:rsidR="005F457D" w:rsidRPr="005F457D" w:rsidRDefault="005F457D" w:rsidP="005F457D">
      <w:pPr>
        <w:spacing w:line="240" w:lineRule="auto"/>
        <w:rPr>
          <w:lang w:val="es-419"/>
        </w:rPr>
      </w:pPr>
    </w:p>
    <w:p w14:paraId="59079C6F" w14:textId="7AA74B45" w:rsidR="005F457D" w:rsidRPr="005F457D" w:rsidRDefault="005F457D" w:rsidP="005F457D">
      <w:pPr>
        <w:spacing w:line="240" w:lineRule="auto"/>
        <w:rPr>
          <w:lang w:val="es-419"/>
        </w:rPr>
      </w:pPr>
      <w:r w:rsidRPr="005F457D">
        <w:rPr>
          <w:lang w:val="es-419"/>
        </w:rPr>
        <w:t>Cono</w:t>
      </w:r>
      <w:r w:rsidR="00E55782">
        <w:rPr>
          <w:lang w:val="es-419"/>
        </w:rPr>
        <w:t>zca</w:t>
      </w:r>
      <w:r w:rsidRPr="005F457D">
        <w:rPr>
          <w:lang w:val="es-419"/>
        </w:rPr>
        <w:t xml:space="preserve"> más sobre las Soluciones de Cultivo Celular de Evonik</w:t>
      </w:r>
    </w:p>
    <w:p w14:paraId="0BC84A64" w14:textId="1409288A" w:rsidR="00E87CA8" w:rsidRPr="005F457D" w:rsidRDefault="005F457D" w:rsidP="005F457D">
      <w:pPr>
        <w:spacing w:line="240" w:lineRule="auto"/>
        <w:rPr>
          <w:lang w:val="es-419"/>
        </w:rPr>
      </w:pPr>
      <w:r w:rsidRPr="005F457D">
        <w:rPr>
          <w:lang w:val="es-419"/>
        </w:rPr>
        <w:t>https://healthcare.evonik.com/en/biopharma/cell-culture</w:t>
      </w:r>
    </w:p>
    <w:p w14:paraId="1DD4C033" w14:textId="77777777" w:rsidR="00361CEF" w:rsidRDefault="00361CEF" w:rsidP="00361CEF">
      <w:pPr>
        <w:spacing w:line="240" w:lineRule="auto"/>
        <w:rPr>
          <w:lang w:val="es-419"/>
        </w:rPr>
      </w:pPr>
    </w:p>
    <w:p w14:paraId="34F54868" w14:textId="77777777" w:rsidR="00361CEF" w:rsidRDefault="00361CEF" w:rsidP="00361CEF">
      <w:pPr>
        <w:spacing w:line="240" w:lineRule="auto"/>
        <w:rPr>
          <w:lang w:val="es-419"/>
        </w:rPr>
      </w:pPr>
    </w:p>
    <w:p w14:paraId="54517975" w14:textId="77777777" w:rsidR="00361CEF" w:rsidRDefault="00361CEF" w:rsidP="00361CEF">
      <w:pPr>
        <w:spacing w:line="240" w:lineRule="auto"/>
        <w:rPr>
          <w:lang w:val="es-419"/>
        </w:rPr>
      </w:pPr>
    </w:p>
    <w:p w14:paraId="66FAB14E" w14:textId="77777777" w:rsidR="00361CEF" w:rsidRDefault="00361CEF" w:rsidP="00361CEF">
      <w:pPr>
        <w:spacing w:line="220" w:lineRule="exact"/>
        <w:outlineLvl w:val="0"/>
        <w:rPr>
          <w:b/>
          <w:bCs/>
          <w:sz w:val="18"/>
          <w:szCs w:val="18"/>
          <w:lang w:val="es-ES" w:eastAsia="pt-BR"/>
        </w:rPr>
      </w:pPr>
      <w:bookmarkStart w:id="0" w:name="_Hlk131070822"/>
      <w:r>
        <w:rPr>
          <w:b/>
          <w:bCs/>
          <w:sz w:val="18"/>
          <w:szCs w:val="18"/>
          <w:lang w:val="es-ES" w:eastAsia="pt-BR"/>
        </w:rPr>
        <w:t xml:space="preserve">Información de la empresa  </w:t>
      </w:r>
    </w:p>
    <w:p w14:paraId="3A70F54C" w14:textId="77777777" w:rsidR="00361CEF" w:rsidRDefault="00361CEF" w:rsidP="00361CEF">
      <w:pPr>
        <w:spacing w:line="220" w:lineRule="exact"/>
        <w:rPr>
          <w:rFonts w:cs="Lucida Sans Unicode"/>
          <w:color w:val="000000"/>
          <w:sz w:val="18"/>
          <w:szCs w:val="18"/>
          <w:lang w:val="es-ES" w:eastAsia="pt-BR"/>
        </w:rPr>
      </w:pPr>
      <w:r>
        <w:rPr>
          <w:rFonts w:cs="Lucida Sans Unicode"/>
          <w:color w:val="000000"/>
          <w:sz w:val="18"/>
          <w:szCs w:val="18"/>
          <w:lang w:val="es-ES" w:eastAsia="pt-BR"/>
        </w:rPr>
        <w:t>Evonik es uno de los líderes mundiales en productos químicos especializados. La empresa opera en más de 100 países de todo el mundo. En 2023, registró ventas por 15.300 millones de euros y una ganancia operativa (margen EBITDA ajustado) de 1.660 millones de euros. Evonik va mucho más allá de la química para crear soluciones innovadoras, redituables y sustentables para sus clientes. Más de 33.000 colaboradores trabajan juntos con un objetivo en común: mejorar la vida de las personas, todos los días.</w:t>
      </w:r>
    </w:p>
    <w:p w14:paraId="59B947C5" w14:textId="77777777" w:rsidR="00361CEF" w:rsidRPr="00E03136" w:rsidRDefault="00361CEF" w:rsidP="00361CEF">
      <w:pPr>
        <w:spacing w:line="220" w:lineRule="exact"/>
        <w:jc w:val="both"/>
        <w:rPr>
          <w:rFonts w:cs="Lucida Sans Unicode"/>
          <w:color w:val="000000"/>
          <w:sz w:val="18"/>
          <w:szCs w:val="18"/>
          <w:lang w:val="es-419" w:eastAsia="pt-BR"/>
        </w:rPr>
      </w:pPr>
    </w:p>
    <w:p w14:paraId="3403460E" w14:textId="77777777" w:rsidR="00361CEF" w:rsidRDefault="00361CEF" w:rsidP="00361CEF">
      <w:pPr>
        <w:spacing w:line="220" w:lineRule="exact"/>
        <w:jc w:val="both"/>
        <w:rPr>
          <w:rFonts w:cs="Lucida Sans Unicode"/>
          <w:color w:val="000000"/>
          <w:sz w:val="18"/>
          <w:szCs w:val="18"/>
          <w:lang w:val="es-ES" w:eastAsia="pt-BR"/>
        </w:rPr>
      </w:pPr>
    </w:p>
    <w:p w14:paraId="7FAE8D48" w14:textId="77777777" w:rsidR="00A24223" w:rsidRPr="009910F6" w:rsidRDefault="00A24223" w:rsidP="00A24223">
      <w:pPr>
        <w:spacing w:line="220" w:lineRule="exact"/>
        <w:jc w:val="both"/>
        <w:rPr>
          <w:rFonts w:cs="Lucida Sans Unicode"/>
          <w:b/>
          <w:bCs/>
          <w:color w:val="000000"/>
          <w:sz w:val="18"/>
          <w:szCs w:val="18"/>
          <w:lang w:val="es-ES" w:eastAsia="pt-BR"/>
        </w:rPr>
      </w:pPr>
      <w:r w:rsidRPr="009910F6">
        <w:rPr>
          <w:rFonts w:cs="Lucida Sans Unicode"/>
          <w:b/>
          <w:bCs/>
          <w:color w:val="000000"/>
          <w:sz w:val="18"/>
          <w:szCs w:val="18"/>
          <w:lang w:val="es-ES" w:eastAsia="pt-BR"/>
        </w:rPr>
        <w:t>Sobre Nutrition &amp; Care</w:t>
      </w:r>
    </w:p>
    <w:p w14:paraId="666EEDA1" w14:textId="77777777" w:rsidR="00A24223" w:rsidRDefault="00A24223" w:rsidP="00A24223">
      <w:pPr>
        <w:spacing w:line="220" w:lineRule="exact"/>
        <w:rPr>
          <w:rFonts w:cs="Lucida Sans Unicode"/>
          <w:color w:val="000000"/>
          <w:sz w:val="18"/>
          <w:szCs w:val="18"/>
          <w:lang w:val="es-ES" w:eastAsia="pt-BR"/>
        </w:rPr>
      </w:pPr>
      <w:r w:rsidRPr="009910F6">
        <w:rPr>
          <w:rFonts w:cs="Lucida Sans Unicode"/>
          <w:color w:val="000000"/>
          <w:sz w:val="18"/>
          <w:szCs w:val="18"/>
          <w:lang w:val="es-ES" w:eastAsia="pt-BR"/>
        </w:rPr>
        <w:t>Las actividades de la división Nutrition &amp; Care se centran en los segmentos de salud y la calidad de vida. La división desarrolla soluciones diferenciadas para ingredientes farmacéuticos activos, dispositivos médicos, nutrición humana y animal, cuidados personales, cosméticos y productos para limpieza del hogar. En estos mercados finales robustos, la división generó ventas de alrededor de 3610 millones de euros en 2023, con aproximadamente 5600 colaboradores.</w:t>
      </w:r>
    </w:p>
    <w:p w14:paraId="716086CC" w14:textId="77777777" w:rsidR="00A24223" w:rsidRDefault="00A24223" w:rsidP="00361CEF">
      <w:pPr>
        <w:spacing w:line="220" w:lineRule="exact"/>
        <w:jc w:val="both"/>
        <w:rPr>
          <w:rFonts w:cs="Lucida Sans Unicode"/>
          <w:color w:val="000000"/>
          <w:sz w:val="18"/>
          <w:szCs w:val="18"/>
          <w:lang w:val="es-ES" w:eastAsia="pt-BR"/>
        </w:rPr>
      </w:pPr>
    </w:p>
    <w:p w14:paraId="33A64AEE" w14:textId="77777777" w:rsidR="00A24223" w:rsidRDefault="00A24223" w:rsidP="00361CEF">
      <w:pPr>
        <w:spacing w:line="220" w:lineRule="exact"/>
        <w:jc w:val="both"/>
        <w:rPr>
          <w:rFonts w:cs="Lucida Sans Unicode"/>
          <w:color w:val="000000"/>
          <w:sz w:val="18"/>
          <w:szCs w:val="18"/>
          <w:lang w:val="es-ES" w:eastAsia="pt-BR"/>
        </w:rPr>
      </w:pPr>
    </w:p>
    <w:p w14:paraId="3734CD23" w14:textId="77777777" w:rsidR="00A24223" w:rsidRDefault="00A24223" w:rsidP="00361CEF">
      <w:pPr>
        <w:spacing w:line="220" w:lineRule="exact"/>
        <w:jc w:val="both"/>
        <w:rPr>
          <w:rFonts w:cs="Lucida Sans Unicode"/>
          <w:color w:val="000000"/>
          <w:sz w:val="18"/>
          <w:szCs w:val="18"/>
          <w:lang w:val="es-ES" w:eastAsia="pt-BR"/>
        </w:rPr>
      </w:pPr>
    </w:p>
    <w:p w14:paraId="7CA359BA" w14:textId="77777777" w:rsidR="00361CEF" w:rsidRDefault="00361CEF" w:rsidP="00361CEF">
      <w:pPr>
        <w:spacing w:line="220" w:lineRule="exact"/>
        <w:jc w:val="both"/>
        <w:rPr>
          <w:b/>
          <w:bCs/>
          <w:sz w:val="18"/>
          <w:szCs w:val="18"/>
          <w:lang w:val="es-ES" w:eastAsia="pt-BR"/>
        </w:rPr>
      </w:pPr>
      <w:r>
        <w:rPr>
          <w:b/>
          <w:bCs/>
          <w:sz w:val="18"/>
          <w:szCs w:val="18"/>
          <w:lang w:val="es-ES" w:eastAsia="pt-BR"/>
        </w:rPr>
        <w:t>Nota legal</w:t>
      </w:r>
    </w:p>
    <w:p w14:paraId="21B64230" w14:textId="77777777" w:rsidR="00361CEF" w:rsidRDefault="00361CEF" w:rsidP="00361CEF">
      <w:pPr>
        <w:spacing w:line="220" w:lineRule="exact"/>
        <w:rPr>
          <w:rFonts w:cs="Lucida Sans Unicode"/>
          <w:color w:val="000000"/>
          <w:sz w:val="18"/>
          <w:szCs w:val="18"/>
          <w:lang w:val="es-ES" w:eastAsia="pt-BR"/>
        </w:rPr>
      </w:pPr>
      <w:r>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6815EA9A" w14:textId="77777777" w:rsidR="00361CEF" w:rsidRDefault="00361CEF" w:rsidP="00361CEF">
      <w:pPr>
        <w:spacing w:line="220" w:lineRule="exact"/>
        <w:jc w:val="both"/>
        <w:rPr>
          <w:rFonts w:cs="Lucida Sans Unicode"/>
          <w:b/>
          <w:bCs/>
          <w:color w:val="FF0000"/>
          <w:sz w:val="18"/>
          <w:szCs w:val="18"/>
          <w:lang w:val="es-ES" w:eastAsia="pt-BR"/>
        </w:rPr>
      </w:pPr>
    </w:p>
    <w:p w14:paraId="2BD5F482" w14:textId="77777777" w:rsidR="00361CEF" w:rsidRDefault="00361CEF" w:rsidP="00361CEF">
      <w:pPr>
        <w:outlineLvl w:val="0"/>
        <w:rPr>
          <w:rFonts w:cs="Arial"/>
          <w:b/>
          <w:bCs/>
          <w:kern w:val="28"/>
          <w:sz w:val="24"/>
          <w:szCs w:val="32"/>
          <w:lang w:val="es-ES" w:eastAsia="pt-BR"/>
        </w:rPr>
      </w:pPr>
    </w:p>
    <w:p w14:paraId="4A11DB8B" w14:textId="77777777" w:rsidR="00361CEF" w:rsidRDefault="00361CEF" w:rsidP="00361CEF">
      <w:pPr>
        <w:spacing w:line="240" w:lineRule="auto"/>
        <w:rPr>
          <w:rFonts w:cs="Lucida Sans Unicode"/>
          <w:b/>
          <w:sz w:val="18"/>
          <w:szCs w:val="18"/>
          <w:lang w:eastAsia="pt-BR"/>
        </w:rPr>
      </w:pPr>
      <w:bookmarkStart w:id="1" w:name="_Hlk29560670"/>
      <w:bookmarkEnd w:id="1"/>
      <w:r>
        <w:rPr>
          <w:rFonts w:cs="Lucida Sans Unicode"/>
          <w:b/>
          <w:sz w:val="18"/>
          <w:szCs w:val="18"/>
          <w:lang w:eastAsia="pt-BR"/>
        </w:rPr>
        <w:t>Evonik Brasil Ltda.</w:t>
      </w:r>
    </w:p>
    <w:p w14:paraId="2A2045CE" w14:textId="77777777" w:rsidR="00361CEF" w:rsidRDefault="00361CEF" w:rsidP="00361CEF">
      <w:pPr>
        <w:spacing w:line="240" w:lineRule="auto"/>
        <w:rPr>
          <w:rFonts w:cs="Lucida Sans Unicode"/>
          <w:sz w:val="18"/>
          <w:szCs w:val="18"/>
          <w:lang w:eastAsia="pt-BR"/>
        </w:rPr>
      </w:pPr>
      <w:r>
        <w:rPr>
          <w:rFonts w:cs="Lucida Sans Unicode"/>
          <w:sz w:val="18"/>
          <w:szCs w:val="18"/>
          <w:lang w:eastAsia="pt-BR"/>
        </w:rPr>
        <w:t>Teléfono: (11) 3146-4100</w:t>
      </w:r>
    </w:p>
    <w:p w14:paraId="3322AF4D" w14:textId="77777777" w:rsidR="00361CEF" w:rsidRDefault="00361CEF" w:rsidP="00361CEF">
      <w:pPr>
        <w:spacing w:line="240" w:lineRule="auto"/>
        <w:rPr>
          <w:rFonts w:cs="Lucida Sans Unicode"/>
          <w:sz w:val="18"/>
          <w:szCs w:val="18"/>
          <w:lang w:eastAsia="pt-BR"/>
        </w:rPr>
      </w:pPr>
      <w:r>
        <w:rPr>
          <w:rFonts w:cs="Lucida Sans Unicode"/>
          <w:sz w:val="18"/>
          <w:szCs w:val="18"/>
          <w:lang w:eastAsia="pt-BR"/>
        </w:rPr>
        <w:t>www.evonik.com.br</w:t>
      </w:r>
    </w:p>
    <w:p w14:paraId="54ABF10B" w14:textId="77777777" w:rsidR="00361CEF" w:rsidRDefault="00361CEF" w:rsidP="00361CEF">
      <w:pPr>
        <w:spacing w:line="240" w:lineRule="auto"/>
        <w:rPr>
          <w:rFonts w:cs="Lucida Sans Unicode"/>
          <w:sz w:val="18"/>
          <w:szCs w:val="18"/>
          <w:lang w:eastAsia="pt-BR"/>
        </w:rPr>
      </w:pPr>
      <w:r>
        <w:rPr>
          <w:rFonts w:cs="Lucida Sans Unicode"/>
          <w:sz w:val="18"/>
          <w:szCs w:val="18"/>
          <w:lang w:eastAsia="pt-BR"/>
        </w:rPr>
        <w:t>facebook.com/Evonik</w:t>
      </w:r>
    </w:p>
    <w:p w14:paraId="634B0531" w14:textId="77777777" w:rsidR="00361CEF" w:rsidRDefault="00361CEF" w:rsidP="00361CEF">
      <w:pPr>
        <w:spacing w:line="240" w:lineRule="auto"/>
        <w:rPr>
          <w:rFonts w:cs="Lucida Sans Unicode"/>
          <w:sz w:val="18"/>
          <w:szCs w:val="18"/>
          <w:lang w:eastAsia="pt-BR"/>
        </w:rPr>
      </w:pPr>
      <w:r>
        <w:rPr>
          <w:rFonts w:cs="Lucida Sans Unicode"/>
          <w:sz w:val="18"/>
          <w:szCs w:val="18"/>
          <w:lang w:eastAsia="pt-BR"/>
        </w:rPr>
        <w:t>instagram.com/Evonik.Brasil</w:t>
      </w:r>
    </w:p>
    <w:p w14:paraId="50130C9B" w14:textId="77777777" w:rsidR="00361CEF" w:rsidRPr="00A24223" w:rsidRDefault="00361CEF" w:rsidP="00361CEF">
      <w:pPr>
        <w:spacing w:line="240" w:lineRule="auto"/>
        <w:rPr>
          <w:rFonts w:cs="Lucida Sans Unicode"/>
          <w:sz w:val="18"/>
          <w:szCs w:val="18"/>
          <w:lang w:val="es-419" w:eastAsia="pt-BR"/>
        </w:rPr>
      </w:pPr>
      <w:r w:rsidRPr="00A24223">
        <w:rPr>
          <w:rFonts w:cs="Lucida Sans Unicode"/>
          <w:sz w:val="18"/>
          <w:szCs w:val="18"/>
          <w:lang w:val="es-419" w:eastAsia="pt-BR"/>
        </w:rPr>
        <w:t>youtube.com/EvonikIndustries</w:t>
      </w:r>
    </w:p>
    <w:p w14:paraId="05D76E0E" w14:textId="77777777" w:rsidR="00361CEF" w:rsidRPr="00A24223" w:rsidRDefault="00361CEF" w:rsidP="00361CEF">
      <w:pPr>
        <w:spacing w:line="240" w:lineRule="auto"/>
        <w:rPr>
          <w:rFonts w:cs="Lucida Sans Unicode"/>
          <w:sz w:val="18"/>
          <w:szCs w:val="18"/>
          <w:lang w:val="es-419" w:eastAsia="pt-BR"/>
        </w:rPr>
      </w:pPr>
      <w:r w:rsidRPr="00A24223">
        <w:rPr>
          <w:rFonts w:cs="Lucida Sans Unicode"/>
          <w:sz w:val="18"/>
          <w:szCs w:val="18"/>
          <w:lang w:val="es-419" w:eastAsia="pt-BR"/>
        </w:rPr>
        <w:t>linkedin.com/company/Evonik</w:t>
      </w:r>
    </w:p>
    <w:p w14:paraId="34A5B719" w14:textId="77777777" w:rsidR="00361CEF" w:rsidRPr="00A24223" w:rsidRDefault="00361CEF" w:rsidP="00361CEF">
      <w:pPr>
        <w:spacing w:line="220" w:lineRule="exact"/>
        <w:outlineLvl w:val="0"/>
        <w:rPr>
          <w:b/>
          <w:bCs/>
          <w:sz w:val="18"/>
          <w:szCs w:val="18"/>
          <w:lang w:val="es-419" w:eastAsia="pt-BR"/>
        </w:rPr>
      </w:pPr>
    </w:p>
    <w:p w14:paraId="546E13C5" w14:textId="77777777" w:rsidR="00361CEF" w:rsidRPr="00A24223" w:rsidRDefault="00361CEF" w:rsidP="00361CEF">
      <w:pPr>
        <w:spacing w:line="220" w:lineRule="exact"/>
        <w:rPr>
          <w:rFonts w:eastAsia="Lucida Sans Unicode" w:cs="Lucida Sans Unicode"/>
          <w:sz w:val="18"/>
          <w:szCs w:val="18"/>
          <w:bdr w:val="none" w:sz="0" w:space="0" w:color="auto" w:frame="1"/>
          <w:lang w:val="es-419" w:eastAsia="pt-BR"/>
        </w:rPr>
      </w:pPr>
    </w:p>
    <w:p w14:paraId="1DF956AB" w14:textId="77777777" w:rsidR="00361CEF" w:rsidRDefault="00361CEF" w:rsidP="00361CEF">
      <w:pPr>
        <w:spacing w:line="240" w:lineRule="auto"/>
        <w:rPr>
          <w:rFonts w:cs="Lucida Sans Unicode"/>
          <w:b/>
          <w:sz w:val="18"/>
          <w:szCs w:val="18"/>
          <w:lang w:val="es-419" w:eastAsia="pt-BR"/>
        </w:rPr>
      </w:pPr>
      <w:r>
        <w:rPr>
          <w:rFonts w:cs="Lucida Sans Unicode"/>
          <w:b/>
          <w:sz w:val="18"/>
          <w:szCs w:val="18"/>
          <w:lang w:val="es-419" w:eastAsia="pt-BR"/>
        </w:rPr>
        <w:lastRenderedPageBreak/>
        <w:t>Información para la prensa</w:t>
      </w:r>
    </w:p>
    <w:p w14:paraId="017E9965" w14:textId="77777777" w:rsidR="00361CEF" w:rsidRDefault="00361CEF" w:rsidP="00361CEF">
      <w:pPr>
        <w:spacing w:line="240" w:lineRule="auto"/>
        <w:rPr>
          <w:rFonts w:cs="Lucida Sans Unicode"/>
          <w:bCs/>
          <w:sz w:val="18"/>
          <w:szCs w:val="18"/>
          <w:lang w:val="es-AR" w:eastAsia="pt-BR"/>
        </w:rPr>
      </w:pPr>
      <w:r>
        <w:rPr>
          <w:rFonts w:cs="Lucida Sans Unicode"/>
          <w:bCs/>
          <w:sz w:val="18"/>
          <w:szCs w:val="18"/>
          <w:lang w:val="es-AR" w:eastAsia="pt-BR"/>
        </w:rPr>
        <w:t>Vía Pública comunicación - www.viapublicacomunicacao.com.br</w:t>
      </w:r>
    </w:p>
    <w:p w14:paraId="70CF5ECD" w14:textId="77777777" w:rsidR="00361CEF" w:rsidRDefault="00361CEF" w:rsidP="00361CEF">
      <w:pPr>
        <w:spacing w:line="240" w:lineRule="auto"/>
        <w:rPr>
          <w:rFonts w:cs="Lucida Sans Unicode"/>
          <w:bCs/>
          <w:sz w:val="18"/>
          <w:szCs w:val="18"/>
          <w:lang w:val="es-419" w:eastAsia="pt-BR"/>
        </w:rPr>
      </w:pPr>
      <w:r>
        <w:rPr>
          <w:rFonts w:cs="Lucida Sans Unicode"/>
          <w:bCs/>
          <w:sz w:val="18"/>
          <w:szCs w:val="18"/>
          <w:lang w:val="es-419" w:eastAsia="pt-BR"/>
        </w:rPr>
        <w:t>Sheila Diez: (11) 3473.0255 - sheila@viapublicacomunicacao.com.br</w:t>
      </w:r>
    </w:p>
    <w:p w14:paraId="5E74D7A2" w14:textId="77777777" w:rsidR="00361CEF" w:rsidRDefault="00361CEF" w:rsidP="00361CEF">
      <w:pPr>
        <w:spacing w:line="240" w:lineRule="auto"/>
        <w:rPr>
          <w:rFonts w:cs="Lucida Sans Unicode"/>
          <w:sz w:val="18"/>
          <w:szCs w:val="18"/>
        </w:rPr>
      </w:pPr>
      <w:r>
        <w:rPr>
          <w:rFonts w:cs="Lucida Sans Unicode"/>
          <w:bCs/>
          <w:sz w:val="18"/>
          <w:szCs w:val="18"/>
          <w:lang w:eastAsia="pt-BR"/>
        </w:rPr>
        <w:t xml:space="preserve">Taís Augusto: (11) 3562.5555 - </w:t>
      </w:r>
      <w:hyperlink r:id="rId11" w:history="1">
        <w:r>
          <w:rPr>
            <w:rStyle w:val="Hyperlink"/>
            <w:rFonts w:cs="Lucida Sans Unicode"/>
            <w:bCs/>
            <w:sz w:val="18"/>
            <w:szCs w:val="18"/>
            <w:lang w:eastAsia="pt-BR"/>
          </w:rPr>
          <w:t>tais@viapublicacomunicacao.com.br</w:t>
        </w:r>
      </w:hyperlink>
      <w:bookmarkEnd w:id="0"/>
    </w:p>
    <w:p w14:paraId="43813C4A" w14:textId="77777777" w:rsidR="00361CEF" w:rsidRDefault="00361CEF" w:rsidP="00361CEF"/>
    <w:p w14:paraId="23ADEBD9" w14:textId="77777777" w:rsidR="00361CEF" w:rsidRPr="00361CEF" w:rsidRDefault="00361CEF" w:rsidP="00361CEF">
      <w:pPr>
        <w:spacing w:line="240" w:lineRule="auto"/>
      </w:pPr>
    </w:p>
    <w:sectPr w:rsidR="00361CEF" w:rsidRPr="00361CEF" w:rsidSect="00E84258">
      <w:headerReference w:type="default" r:id="rId12"/>
      <w:footerReference w:type="default" r:id="rId13"/>
      <w:headerReference w:type="first" r:id="rId14"/>
      <w:footerReference w:type="first" r:id="rId15"/>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ECF4F" w14:textId="77777777" w:rsidR="00C7004B" w:rsidRDefault="00C7004B">
      <w:pPr>
        <w:spacing w:line="240" w:lineRule="auto"/>
      </w:pPr>
      <w:r>
        <w:separator/>
      </w:r>
    </w:p>
  </w:endnote>
  <w:endnote w:type="continuationSeparator" w:id="0">
    <w:p w14:paraId="759F3930" w14:textId="77777777" w:rsidR="00C7004B" w:rsidRDefault="00C7004B">
      <w:pPr>
        <w:spacing w:line="240" w:lineRule="auto"/>
      </w:pPr>
      <w:r>
        <w:continuationSeparator/>
      </w:r>
    </w:p>
  </w:endnote>
  <w:endnote w:type="continuationNotice" w:id="1">
    <w:p w14:paraId="5B564744" w14:textId="77777777" w:rsidR="00C7004B" w:rsidRDefault="00C7004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6BA1" w14:textId="77777777" w:rsidR="00BC1B97" w:rsidRDefault="00BC1B97">
    <w:pPr>
      <w:pStyle w:val="Footer"/>
    </w:pPr>
  </w:p>
  <w:p w14:paraId="7F57DA39" w14:textId="77777777" w:rsidR="00BC1B97" w:rsidRDefault="002B49D6">
    <w:pPr>
      <w:pStyle w:val="Footer"/>
    </w:pPr>
    <w:r>
      <w:rPr>
        <w:rFonts w:eastAsia="Lucida Sans Unicode" w:cs="Lucida Sans Unicode"/>
        <w:szCs w:val="22"/>
        <w:bdr w:val="nil"/>
      </w:rPr>
      <w:t xml:space="preserve">Página </w:t>
    </w:r>
    <w:r>
      <w:rPr>
        <w:rStyle w:val="PageNumber"/>
      </w:rPr>
      <w:fldChar w:fldCharType="begin"/>
    </w:r>
    <w:r>
      <w:rPr>
        <w:rStyle w:val="PageNumber"/>
      </w:rPr>
      <w:instrText xml:space="preserve"> PAGE </w:instrText>
    </w:r>
    <w:r>
      <w:rPr>
        <w:rStyle w:val="PageNumber"/>
      </w:rPr>
      <w:fldChar w:fldCharType="separate"/>
    </w:r>
    <w:r w:rsidR="000400C5">
      <w:rPr>
        <w:rStyle w:val="PageNumber"/>
        <w:noProof/>
      </w:rPr>
      <w:t>2</w:t>
    </w:r>
    <w:r>
      <w:rPr>
        <w:rStyle w:val="PageNumber"/>
      </w:rPr>
      <w:fldChar w:fldCharType="end"/>
    </w:r>
    <w:r>
      <w:rPr>
        <w:rFonts w:eastAsia="Lucida Sans Unicode" w:cs="Lucida Sans Unicode"/>
        <w:szCs w:val="22"/>
        <w:bdr w:val="nil"/>
      </w:rPr>
      <w:t xml:space="preserve"> de </w:t>
    </w:r>
    <w:r>
      <w:rPr>
        <w:rStyle w:val="PageNumber"/>
      </w:rPr>
      <w:fldChar w:fldCharType="begin"/>
    </w:r>
    <w:r>
      <w:rPr>
        <w:rStyle w:val="PageNumber"/>
      </w:rPr>
      <w:instrText xml:space="preserve"> NUMPAGES </w:instrText>
    </w:r>
    <w:r>
      <w:rPr>
        <w:rStyle w:val="PageNumber"/>
      </w:rPr>
      <w:fldChar w:fldCharType="separate"/>
    </w:r>
    <w:r w:rsidR="000400C5">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747C" w14:textId="77777777" w:rsidR="00BC1B97" w:rsidRDefault="00BC1B97" w:rsidP="00316EC0">
    <w:pPr>
      <w:pStyle w:val="Footer"/>
    </w:pPr>
  </w:p>
  <w:p w14:paraId="3BC59B0E" w14:textId="77777777" w:rsidR="00BC1B97" w:rsidRPr="005225EC" w:rsidRDefault="002B49D6" w:rsidP="00316EC0">
    <w:pPr>
      <w:pStyle w:val="Footer"/>
      <w:rPr>
        <w:szCs w:val="18"/>
      </w:rPr>
    </w:pPr>
    <w:r>
      <w:rPr>
        <w:rFonts w:eastAsia="Lucida Sans Unicode" w:cs="Lucida Sans Unicode"/>
        <w:szCs w:val="22"/>
        <w:bdr w:val="nil"/>
      </w:rPr>
      <w:t xml:space="preserve">Página </w:t>
    </w:r>
    <w:r w:rsidRPr="005225EC">
      <w:rPr>
        <w:rStyle w:val="PageNumber"/>
        <w:szCs w:val="18"/>
      </w:rPr>
      <w:fldChar w:fldCharType="begin"/>
    </w:r>
    <w:r w:rsidRPr="005225EC">
      <w:rPr>
        <w:rStyle w:val="PageNumber"/>
        <w:szCs w:val="18"/>
      </w:rPr>
      <w:instrText xml:space="preserve"> PAGE </w:instrText>
    </w:r>
    <w:r w:rsidRPr="005225EC">
      <w:rPr>
        <w:rStyle w:val="PageNumber"/>
        <w:szCs w:val="18"/>
      </w:rPr>
      <w:fldChar w:fldCharType="separate"/>
    </w:r>
    <w:r w:rsidR="00650E27">
      <w:rPr>
        <w:rStyle w:val="PageNumber"/>
        <w:noProof/>
        <w:szCs w:val="18"/>
      </w:rPr>
      <w:t>1</w:t>
    </w:r>
    <w:r w:rsidRPr="005225EC">
      <w:rPr>
        <w:rStyle w:val="PageNumber"/>
        <w:szCs w:val="18"/>
      </w:rPr>
      <w:fldChar w:fldCharType="end"/>
    </w:r>
    <w:r>
      <w:rPr>
        <w:rFonts w:eastAsia="Lucida Sans Unicode" w:cs="Lucida Sans Unicode"/>
        <w:szCs w:val="22"/>
        <w:bdr w:val="nil"/>
      </w:rPr>
      <w:t xml:space="preserve"> de </w:t>
    </w:r>
    <w:r w:rsidRPr="005225EC">
      <w:rPr>
        <w:rStyle w:val="PageNumber"/>
        <w:szCs w:val="18"/>
      </w:rPr>
      <w:fldChar w:fldCharType="begin"/>
    </w:r>
    <w:r w:rsidRPr="005225EC">
      <w:rPr>
        <w:rStyle w:val="PageNumber"/>
        <w:szCs w:val="18"/>
      </w:rPr>
      <w:instrText xml:space="preserve"> NUMPAGES </w:instrText>
    </w:r>
    <w:r w:rsidRPr="005225EC">
      <w:rPr>
        <w:rStyle w:val="PageNumber"/>
        <w:szCs w:val="18"/>
      </w:rPr>
      <w:fldChar w:fldCharType="separate"/>
    </w:r>
    <w:r w:rsidR="00650E27">
      <w:rPr>
        <w:rStyle w:val="PageNumber"/>
        <w:noProof/>
        <w:szCs w:val="18"/>
      </w:rPr>
      <w:t>1</w:t>
    </w:r>
    <w:r w:rsidRPr="005225EC">
      <w:rPr>
        <w:rStyle w:val="PageNumbe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FD873" w14:textId="77777777" w:rsidR="00C7004B" w:rsidRDefault="00C7004B">
      <w:pPr>
        <w:spacing w:line="240" w:lineRule="auto"/>
      </w:pPr>
      <w:r>
        <w:separator/>
      </w:r>
    </w:p>
  </w:footnote>
  <w:footnote w:type="continuationSeparator" w:id="0">
    <w:p w14:paraId="7469A882" w14:textId="77777777" w:rsidR="00C7004B" w:rsidRDefault="00C7004B">
      <w:pPr>
        <w:spacing w:line="240" w:lineRule="auto"/>
      </w:pPr>
      <w:r>
        <w:continuationSeparator/>
      </w:r>
    </w:p>
  </w:footnote>
  <w:footnote w:type="continuationNotice" w:id="1">
    <w:p w14:paraId="04C1EBD3" w14:textId="77777777" w:rsidR="00C7004B" w:rsidRDefault="00C7004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EFE4" w14:textId="77777777" w:rsidR="00BC1B97" w:rsidRPr="003F4CD0" w:rsidRDefault="00737945" w:rsidP="00316EC0">
    <w:pPr>
      <w:pStyle w:val="Header"/>
      <w:spacing w:after="1880"/>
      <w:rPr>
        <w:sz w:val="2"/>
        <w:szCs w:val="2"/>
      </w:rPr>
    </w:pPr>
    <w:r w:rsidRPr="00737945">
      <w:rPr>
        <w:noProof/>
        <w:sz w:val="2"/>
        <w:szCs w:val="2"/>
      </w:rPr>
      <w:drawing>
        <wp:anchor distT="0" distB="0" distL="114300" distR="114300" simplePos="0" relativeHeight="251658241"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Picture 2"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58242"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2AAB" w14:textId="257E1370" w:rsidR="00BC1B97" w:rsidRPr="003F4CD0" w:rsidRDefault="002B49D6">
    <w:pPr>
      <w:pStyle w:val="Header"/>
      <w:rPr>
        <w:sz w:val="2"/>
        <w:szCs w:val="2"/>
      </w:rPr>
    </w:pPr>
    <w:r>
      <w:rPr>
        <w:noProof/>
        <w:sz w:val="2"/>
        <w:szCs w:val="2"/>
      </w:rPr>
      <w:drawing>
        <wp:anchor distT="0" distB="0" distL="114300" distR="114300" simplePos="0" relativeHeight="251658240"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Heading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31E7D2D"/>
    <w:multiLevelType w:val="hybridMultilevel"/>
    <w:tmpl w:val="E1F8A71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6"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18"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20" w15:restartNumberingAfterBreak="0">
    <w:nsid w:val="5E0C32B5"/>
    <w:multiLevelType w:val="hybridMultilevel"/>
    <w:tmpl w:val="2ACA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980DA8"/>
    <w:multiLevelType w:val="hybridMultilevel"/>
    <w:tmpl w:val="274E5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25930998">
    <w:abstractNumId w:val="9"/>
  </w:num>
  <w:num w:numId="2" w16cid:durableId="194659581">
    <w:abstractNumId w:val="7"/>
  </w:num>
  <w:num w:numId="3" w16cid:durableId="2081127113">
    <w:abstractNumId w:val="6"/>
  </w:num>
  <w:num w:numId="4" w16cid:durableId="345987191">
    <w:abstractNumId w:val="5"/>
  </w:num>
  <w:num w:numId="5" w16cid:durableId="2092851033">
    <w:abstractNumId w:val="4"/>
  </w:num>
  <w:num w:numId="6" w16cid:durableId="1989363001">
    <w:abstractNumId w:val="8"/>
  </w:num>
  <w:num w:numId="7" w16cid:durableId="600794862">
    <w:abstractNumId w:val="3"/>
  </w:num>
  <w:num w:numId="8" w16cid:durableId="934284789">
    <w:abstractNumId w:val="2"/>
  </w:num>
  <w:num w:numId="9" w16cid:durableId="1832677423">
    <w:abstractNumId w:val="1"/>
  </w:num>
  <w:num w:numId="10" w16cid:durableId="793983618">
    <w:abstractNumId w:val="0"/>
  </w:num>
  <w:num w:numId="11" w16cid:durableId="1107120441">
    <w:abstractNumId w:val="14"/>
  </w:num>
  <w:num w:numId="12" w16cid:durableId="176431481">
    <w:abstractNumId w:val="18"/>
  </w:num>
  <w:num w:numId="13" w16cid:durableId="242419562">
    <w:abstractNumId w:val="16"/>
  </w:num>
  <w:num w:numId="14" w16cid:durableId="84541705">
    <w:abstractNumId w:val="10"/>
  </w:num>
  <w:num w:numId="15" w16cid:durableId="925114115">
    <w:abstractNumId w:val="24"/>
  </w:num>
  <w:num w:numId="16" w16cid:durableId="719208808">
    <w:abstractNumId w:val="23"/>
  </w:num>
  <w:num w:numId="17" w16cid:durableId="835731004">
    <w:abstractNumId w:val="12"/>
  </w:num>
  <w:num w:numId="18" w16cid:durableId="293827327">
    <w:abstractNumId w:val="14"/>
  </w:num>
  <w:num w:numId="19" w16cid:durableId="1404134852">
    <w:abstractNumId w:val="18"/>
  </w:num>
  <w:num w:numId="20" w16cid:durableId="153491856">
    <w:abstractNumId w:val="16"/>
  </w:num>
  <w:num w:numId="21" w16cid:durableId="2041321313">
    <w:abstractNumId w:val="9"/>
  </w:num>
  <w:num w:numId="22" w16cid:durableId="359355630">
    <w:abstractNumId w:val="7"/>
  </w:num>
  <w:num w:numId="23" w16cid:durableId="1780299359">
    <w:abstractNumId w:val="6"/>
  </w:num>
  <w:num w:numId="24" w16cid:durableId="614364886">
    <w:abstractNumId w:val="5"/>
  </w:num>
  <w:num w:numId="25" w16cid:durableId="193809773">
    <w:abstractNumId w:val="4"/>
  </w:num>
  <w:num w:numId="26" w16cid:durableId="2070958086">
    <w:abstractNumId w:val="8"/>
  </w:num>
  <w:num w:numId="27" w16cid:durableId="1941910344">
    <w:abstractNumId w:val="3"/>
  </w:num>
  <w:num w:numId="28" w16cid:durableId="1009139820">
    <w:abstractNumId w:val="2"/>
  </w:num>
  <w:num w:numId="29" w16cid:durableId="1607427309">
    <w:abstractNumId w:val="1"/>
  </w:num>
  <w:num w:numId="30" w16cid:durableId="1874149293">
    <w:abstractNumId w:val="0"/>
  </w:num>
  <w:num w:numId="31" w16cid:durableId="1878348295">
    <w:abstractNumId w:val="10"/>
  </w:num>
  <w:num w:numId="32" w16cid:durableId="790129921">
    <w:abstractNumId w:val="19"/>
  </w:num>
  <w:num w:numId="33" w16cid:durableId="1155030672">
    <w:abstractNumId w:val="17"/>
  </w:num>
  <w:num w:numId="34" w16cid:durableId="1337995297">
    <w:abstractNumId w:val="11"/>
  </w:num>
  <w:num w:numId="35" w16cid:durableId="2139637395">
    <w:abstractNumId w:val="11"/>
  </w:num>
  <w:num w:numId="36" w16cid:durableId="553006827">
    <w:abstractNumId w:val="19"/>
  </w:num>
  <w:num w:numId="37" w16cid:durableId="1551264808">
    <w:abstractNumId w:val="13"/>
  </w:num>
  <w:num w:numId="38" w16cid:durableId="2016414093">
    <w:abstractNumId w:val="22"/>
  </w:num>
  <w:num w:numId="39" w16cid:durableId="580288409">
    <w:abstractNumId w:val="21"/>
  </w:num>
  <w:num w:numId="40" w16cid:durableId="1326710877">
    <w:abstractNumId w:val="20"/>
  </w:num>
  <w:num w:numId="41" w16cid:durableId="2826200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5215"/>
    <w:rsid w:val="00007459"/>
    <w:rsid w:val="00013722"/>
    <w:rsid w:val="00020EC3"/>
    <w:rsid w:val="000268F6"/>
    <w:rsid w:val="00031724"/>
    <w:rsid w:val="00035360"/>
    <w:rsid w:val="00037F3D"/>
    <w:rsid w:val="000400C5"/>
    <w:rsid w:val="00046C72"/>
    <w:rsid w:val="00047E57"/>
    <w:rsid w:val="00053DEB"/>
    <w:rsid w:val="00084555"/>
    <w:rsid w:val="00086556"/>
    <w:rsid w:val="00092F83"/>
    <w:rsid w:val="000A0DDB"/>
    <w:rsid w:val="000A4EB6"/>
    <w:rsid w:val="000B4D73"/>
    <w:rsid w:val="000C7CBD"/>
    <w:rsid w:val="000D081A"/>
    <w:rsid w:val="000D1DD8"/>
    <w:rsid w:val="000D7DF9"/>
    <w:rsid w:val="000E06AB"/>
    <w:rsid w:val="000E2184"/>
    <w:rsid w:val="000F70A3"/>
    <w:rsid w:val="000F7816"/>
    <w:rsid w:val="001022C2"/>
    <w:rsid w:val="00103837"/>
    <w:rsid w:val="00124443"/>
    <w:rsid w:val="00125BBC"/>
    <w:rsid w:val="0014346F"/>
    <w:rsid w:val="00146ADE"/>
    <w:rsid w:val="00150388"/>
    <w:rsid w:val="00152126"/>
    <w:rsid w:val="00162B4B"/>
    <w:rsid w:val="001631E8"/>
    <w:rsid w:val="00165932"/>
    <w:rsid w:val="00166485"/>
    <w:rsid w:val="0017414F"/>
    <w:rsid w:val="00180482"/>
    <w:rsid w:val="00180DC0"/>
    <w:rsid w:val="00182B4B"/>
    <w:rsid w:val="001837C2"/>
    <w:rsid w:val="00183F73"/>
    <w:rsid w:val="00191AC3"/>
    <w:rsid w:val="00191B6A"/>
    <w:rsid w:val="001936C1"/>
    <w:rsid w:val="00196518"/>
    <w:rsid w:val="001A02BA"/>
    <w:rsid w:val="001A268E"/>
    <w:rsid w:val="001B2244"/>
    <w:rsid w:val="001C034F"/>
    <w:rsid w:val="001C5443"/>
    <w:rsid w:val="001D0F3F"/>
    <w:rsid w:val="001E2D6F"/>
    <w:rsid w:val="001F57C9"/>
    <w:rsid w:val="001F7C26"/>
    <w:rsid w:val="002051BD"/>
    <w:rsid w:val="00211E92"/>
    <w:rsid w:val="00221C32"/>
    <w:rsid w:val="002242A4"/>
    <w:rsid w:val="002376F7"/>
    <w:rsid w:val="00241B78"/>
    <w:rsid w:val="002427AA"/>
    <w:rsid w:val="0024351A"/>
    <w:rsid w:val="0024351E"/>
    <w:rsid w:val="00243912"/>
    <w:rsid w:val="002527E3"/>
    <w:rsid w:val="0027659F"/>
    <w:rsid w:val="00287090"/>
    <w:rsid w:val="00290F07"/>
    <w:rsid w:val="002A0595"/>
    <w:rsid w:val="002A3233"/>
    <w:rsid w:val="002B1589"/>
    <w:rsid w:val="002B2FDC"/>
    <w:rsid w:val="002B49D6"/>
    <w:rsid w:val="002B6293"/>
    <w:rsid w:val="002B645E"/>
    <w:rsid w:val="002C10C6"/>
    <w:rsid w:val="002C12A0"/>
    <w:rsid w:val="002D206A"/>
    <w:rsid w:val="002D2996"/>
    <w:rsid w:val="002D4E6A"/>
    <w:rsid w:val="002D4EF0"/>
    <w:rsid w:val="002D5F0C"/>
    <w:rsid w:val="002D7563"/>
    <w:rsid w:val="002F364E"/>
    <w:rsid w:val="002F49B3"/>
    <w:rsid w:val="003004BF"/>
    <w:rsid w:val="00301998"/>
    <w:rsid w:val="003067D4"/>
    <w:rsid w:val="0031020E"/>
    <w:rsid w:val="00310BD6"/>
    <w:rsid w:val="00316EC0"/>
    <w:rsid w:val="0032793B"/>
    <w:rsid w:val="00327FAD"/>
    <w:rsid w:val="00345B60"/>
    <w:rsid w:val="003508E4"/>
    <w:rsid w:val="00356519"/>
    <w:rsid w:val="00360DD4"/>
    <w:rsid w:val="00361CEF"/>
    <w:rsid w:val="00362743"/>
    <w:rsid w:val="00364D2E"/>
    <w:rsid w:val="00367974"/>
    <w:rsid w:val="00380845"/>
    <w:rsid w:val="00381686"/>
    <w:rsid w:val="00384C52"/>
    <w:rsid w:val="00387D79"/>
    <w:rsid w:val="00391FCB"/>
    <w:rsid w:val="003A023D"/>
    <w:rsid w:val="003A711C"/>
    <w:rsid w:val="003C0198"/>
    <w:rsid w:val="003C411C"/>
    <w:rsid w:val="003D50B7"/>
    <w:rsid w:val="003D6E84"/>
    <w:rsid w:val="003E4D56"/>
    <w:rsid w:val="003F1B7A"/>
    <w:rsid w:val="003F4CD0"/>
    <w:rsid w:val="003F72E3"/>
    <w:rsid w:val="004016F5"/>
    <w:rsid w:val="00403CD6"/>
    <w:rsid w:val="00414386"/>
    <w:rsid w:val="004146D3"/>
    <w:rsid w:val="00420303"/>
    <w:rsid w:val="00422338"/>
    <w:rsid w:val="00424F52"/>
    <w:rsid w:val="00464856"/>
    <w:rsid w:val="00472466"/>
    <w:rsid w:val="00476F6F"/>
    <w:rsid w:val="0048125C"/>
    <w:rsid w:val="004820F9"/>
    <w:rsid w:val="00486462"/>
    <w:rsid w:val="0049367A"/>
    <w:rsid w:val="004A0839"/>
    <w:rsid w:val="004A17C4"/>
    <w:rsid w:val="004A5E45"/>
    <w:rsid w:val="004B7C16"/>
    <w:rsid w:val="004C04DB"/>
    <w:rsid w:val="004C520C"/>
    <w:rsid w:val="004C5E53"/>
    <w:rsid w:val="004C672E"/>
    <w:rsid w:val="004C7B9F"/>
    <w:rsid w:val="004E04B2"/>
    <w:rsid w:val="004E1DCE"/>
    <w:rsid w:val="004E3505"/>
    <w:rsid w:val="004E4003"/>
    <w:rsid w:val="004E4E1F"/>
    <w:rsid w:val="004F0B24"/>
    <w:rsid w:val="004F11D2"/>
    <w:rsid w:val="004F1444"/>
    <w:rsid w:val="004F1918"/>
    <w:rsid w:val="004F59E4"/>
    <w:rsid w:val="00501C6C"/>
    <w:rsid w:val="00512E8F"/>
    <w:rsid w:val="00514C3B"/>
    <w:rsid w:val="00514CC1"/>
    <w:rsid w:val="00516C49"/>
    <w:rsid w:val="005225EC"/>
    <w:rsid w:val="00536032"/>
    <w:rsid w:val="00536E02"/>
    <w:rsid w:val="00537A93"/>
    <w:rsid w:val="00545FF8"/>
    <w:rsid w:val="00552ADA"/>
    <w:rsid w:val="00553F54"/>
    <w:rsid w:val="0057548A"/>
    <w:rsid w:val="00582643"/>
    <w:rsid w:val="00582C0E"/>
    <w:rsid w:val="00583E3E"/>
    <w:rsid w:val="00587C52"/>
    <w:rsid w:val="005A119C"/>
    <w:rsid w:val="005A20AE"/>
    <w:rsid w:val="005A73EC"/>
    <w:rsid w:val="005A7D03"/>
    <w:rsid w:val="005C2BB8"/>
    <w:rsid w:val="005C43F2"/>
    <w:rsid w:val="005C5615"/>
    <w:rsid w:val="005D3DF2"/>
    <w:rsid w:val="005D44CA"/>
    <w:rsid w:val="005E3211"/>
    <w:rsid w:val="005E6AE3"/>
    <w:rsid w:val="005E799F"/>
    <w:rsid w:val="005F234C"/>
    <w:rsid w:val="005F457D"/>
    <w:rsid w:val="005F50D9"/>
    <w:rsid w:val="0060031A"/>
    <w:rsid w:val="00600E86"/>
    <w:rsid w:val="0060473E"/>
    <w:rsid w:val="00605C02"/>
    <w:rsid w:val="00606A38"/>
    <w:rsid w:val="00614EF1"/>
    <w:rsid w:val="00630343"/>
    <w:rsid w:val="00635F70"/>
    <w:rsid w:val="00640BDA"/>
    <w:rsid w:val="00642957"/>
    <w:rsid w:val="00645F2F"/>
    <w:rsid w:val="00650E27"/>
    <w:rsid w:val="00652A75"/>
    <w:rsid w:val="006651E2"/>
    <w:rsid w:val="00665EC9"/>
    <w:rsid w:val="00671497"/>
    <w:rsid w:val="00672AFA"/>
    <w:rsid w:val="00684541"/>
    <w:rsid w:val="00685658"/>
    <w:rsid w:val="00686BC7"/>
    <w:rsid w:val="006A581A"/>
    <w:rsid w:val="006A5A6B"/>
    <w:rsid w:val="006B505B"/>
    <w:rsid w:val="006C087A"/>
    <w:rsid w:val="006C6EA8"/>
    <w:rsid w:val="006D123A"/>
    <w:rsid w:val="006D3293"/>
    <w:rsid w:val="006D601A"/>
    <w:rsid w:val="006E2F15"/>
    <w:rsid w:val="006E434B"/>
    <w:rsid w:val="006F1466"/>
    <w:rsid w:val="006F30EA"/>
    <w:rsid w:val="006F3AB9"/>
    <w:rsid w:val="006F48B3"/>
    <w:rsid w:val="00717A5E"/>
    <w:rsid w:val="00717EDA"/>
    <w:rsid w:val="0072366D"/>
    <w:rsid w:val="00723778"/>
    <w:rsid w:val="00723B85"/>
    <w:rsid w:val="00725A8E"/>
    <w:rsid w:val="00731495"/>
    <w:rsid w:val="00737945"/>
    <w:rsid w:val="00742651"/>
    <w:rsid w:val="00744FA6"/>
    <w:rsid w:val="00763004"/>
    <w:rsid w:val="007676DC"/>
    <w:rsid w:val="00770879"/>
    <w:rsid w:val="007733D3"/>
    <w:rsid w:val="00775D2E"/>
    <w:rsid w:val="007767AB"/>
    <w:rsid w:val="00776DE2"/>
    <w:rsid w:val="00784360"/>
    <w:rsid w:val="007A013D"/>
    <w:rsid w:val="007A2C47"/>
    <w:rsid w:val="007C1E2C"/>
    <w:rsid w:val="007C4857"/>
    <w:rsid w:val="007D02AA"/>
    <w:rsid w:val="007E025C"/>
    <w:rsid w:val="007E2089"/>
    <w:rsid w:val="007E49FE"/>
    <w:rsid w:val="007E7C76"/>
    <w:rsid w:val="007F1506"/>
    <w:rsid w:val="007F200A"/>
    <w:rsid w:val="007F3646"/>
    <w:rsid w:val="007F59C2"/>
    <w:rsid w:val="007F7820"/>
    <w:rsid w:val="00800AA9"/>
    <w:rsid w:val="0081515B"/>
    <w:rsid w:val="00816960"/>
    <w:rsid w:val="00816BD2"/>
    <w:rsid w:val="00825D88"/>
    <w:rsid w:val="008352AA"/>
    <w:rsid w:val="00836B9A"/>
    <w:rsid w:val="00840CD4"/>
    <w:rsid w:val="0084389E"/>
    <w:rsid w:val="008462C3"/>
    <w:rsid w:val="00850B77"/>
    <w:rsid w:val="00860A6B"/>
    <w:rsid w:val="0088508F"/>
    <w:rsid w:val="00885442"/>
    <w:rsid w:val="00897078"/>
    <w:rsid w:val="008A0D35"/>
    <w:rsid w:val="008A2AE8"/>
    <w:rsid w:val="008A3F42"/>
    <w:rsid w:val="008A6F87"/>
    <w:rsid w:val="008B03E0"/>
    <w:rsid w:val="008B1084"/>
    <w:rsid w:val="008B7AFE"/>
    <w:rsid w:val="008C00D3"/>
    <w:rsid w:val="008C30D8"/>
    <w:rsid w:val="008C52EF"/>
    <w:rsid w:val="008D59A8"/>
    <w:rsid w:val="008D6C5B"/>
    <w:rsid w:val="008E7921"/>
    <w:rsid w:val="008F1CB7"/>
    <w:rsid w:val="008F49C5"/>
    <w:rsid w:val="008F5C81"/>
    <w:rsid w:val="0090621C"/>
    <w:rsid w:val="00930766"/>
    <w:rsid w:val="009339D6"/>
    <w:rsid w:val="00935881"/>
    <w:rsid w:val="009454A0"/>
    <w:rsid w:val="009456AF"/>
    <w:rsid w:val="00954060"/>
    <w:rsid w:val="009560C1"/>
    <w:rsid w:val="00961C28"/>
    <w:rsid w:val="00966112"/>
    <w:rsid w:val="00971345"/>
    <w:rsid w:val="00972915"/>
    <w:rsid w:val="00972ED9"/>
    <w:rsid w:val="009752DC"/>
    <w:rsid w:val="0097547F"/>
    <w:rsid w:val="00977987"/>
    <w:rsid w:val="009814C9"/>
    <w:rsid w:val="00983453"/>
    <w:rsid w:val="0098727A"/>
    <w:rsid w:val="009A16A5"/>
    <w:rsid w:val="009A7CDC"/>
    <w:rsid w:val="009B710C"/>
    <w:rsid w:val="009C0B75"/>
    <w:rsid w:val="009C0CD3"/>
    <w:rsid w:val="009C1A06"/>
    <w:rsid w:val="009C2B65"/>
    <w:rsid w:val="009C40DA"/>
    <w:rsid w:val="009C5F4B"/>
    <w:rsid w:val="009D208E"/>
    <w:rsid w:val="009D2BB4"/>
    <w:rsid w:val="009D676B"/>
    <w:rsid w:val="009E3FBF"/>
    <w:rsid w:val="009E4892"/>
    <w:rsid w:val="009E5C8F"/>
    <w:rsid w:val="009E709B"/>
    <w:rsid w:val="009F29FD"/>
    <w:rsid w:val="009F6AA2"/>
    <w:rsid w:val="00A16154"/>
    <w:rsid w:val="00A24223"/>
    <w:rsid w:val="00A24DF4"/>
    <w:rsid w:val="00A30BD0"/>
    <w:rsid w:val="00A333FB"/>
    <w:rsid w:val="00A34137"/>
    <w:rsid w:val="00A3644E"/>
    <w:rsid w:val="00A375B5"/>
    <w:rsid w:val="00A41C88"/>
    <w:rsid w:val="00A41D1A"/>
    <w:rsid w:val="00A525CB"/>
    <w:rsid w:val="00A54F2A"/>
    <w:rsid w:val="00A60CE5"/>
    <w:rsid w:val="00A63DF5"/>
    <w:rsid w:val="00A70C5E"/>
    <w:rsid w:val="00A712B8"/>
    <w:rsid w:val="00A755ED"/>
    <w:rsid w:val="00A804CC"/>
    <w:rsid w:val="00A81F2D"/>
    <w:rsid w:val="00A90CDB"/>
    <w:rsid w:val="00A94EC5"/>
    <w:rsid w:val="00A97CD7"/>
    <w:rsid w:val="00A97EAD"/>
    <w:rsid w:val="00AA15C6"/>
    <w:rsid w:val="00AA1CC7"/>
    <w:rsid w:val="00AA4ABB"/>
    <w:rsid w:val="00AB26DD"/>
    <w:rsid w:val="00AC052D"/>
    <w:rsid w:val="00AD4B8F"/>
    <w:rsid w:val="00AE2DCC"/>
    <w:rsid w:val="00AE3848"/>
    <w:rsid w:val="00AE601F"/>
    <w:rsid w:val="00AF0606"/>
    <w:rsid w:val="00AF64AA"/>
    <w:rsid w:val="00AF6529"/>
    <w:rsid w:val="00AF7D27"/>
    <w:rsid w:val="00B175C1"/>
    <w:rsid w:val="00B2025B"/>
    <w:rsid w:val="00B31D5A"/>
    <w:rsid w:val="00B41650"/>
    <w:rsid w:val="00B46A33"/>
    <w:rsid w:val="00B51242"/>
    <w:rsid w:val="00B5137F"/>
    <w:rsid w:val="00B513BC"/>
    <w:rsid w:val="00B56705"/>
    <w:rsid w:val="00B60308"/>
    <w:rsid w:val="00B64EAD"/>
    <w:rsid w:val="00B656C6"/>
    <w:rsid w:val="00B73500"/>
    <w:rsid w:val="00B75CA9"/>
    <w:rsid w:val="00B811DE"/>
    <w:rsid w:val="00B8368E"/>
    <w:rsid w:val="00B9317E"/>
    <w:rsid w:val="00B931DD"/>
    <w:rsid w:val="00BA41A7"/>
    <w:rsid w:val="00BA4C6A"/>
    <w:rsid w:val="00BA584D"/>
    <w:rsid w:val="00BA7130"/>
    <w:rsid w:val="00BB2147"/>
    <w:rsid w:val="00BC1B97"/>
    <w:rsid w:val="00BC1D7E"/>
    <w:rsid w:val="00BC4141"/>
    <w:rsid w:val="00BD07B0"/>
    <w:rsid w:val="00BD1227"/>
    <w:rsid w:val="00BE1628"/>
    <w:rsid w:val="00BE30E7"/>
    <w:rsid w:val="00BE4DCD"/>
    <w:rsid w:val="00BF2CEC"/>
    <w:rsid w:val="00BF30BC"/>
    <w:rsid w:val="00BF70B0"/>
    <w:rsid w:val="00BF7733"/>
    <w:rsid w:val="00BF7C77"/>
    <w:rsid w:val="00C100C6"/>
    <w:rsid w:val="00C15E84"/>
    <w:rsid w:val="00C1728E"/>
    <w:rsid w:val="00C21FFE"/>
    <w:rsid w:val="00C2259A"/>
    <w:rsid w:val="00C242F2"/>
    <w:rsid w:val="00C251AD"/>
    <w:rsid w:val="00C310A2"/>
    <w:rsid w:val="00C31302"/>
    <w:rsid w:val="00C33407"/>
    <w:rsid w:val="00C35687"/>
    <w:rsid w:val="00C4228E"/>
    <w:rsid w:val="00C4300F"/>
    <w:rsid w:val="00C44564"/>
    <w:rsid w:val="00C512AC"/>
    <w:rsid w:val="00C51316"/>
    <w:rsid w:val="00C519DA"/>
    <w:rsid w:val="00C60F15"/>
    <w:rsid w:val="00C612D1"/>
    <w:rsid w:val="00C6429D"/>
    <w:rsid w:val="00C647D1"/>
    <w:rsid w:val="00C7004B"/>
    <w:rsid w:val="00C7114A"/>
    <w:rsid w:val="00C749A9"/>
    <w:rsid w:val="00C80DCD"/>
    <w:rsid w:val="00C930F0"/>
    <w:rsid w:val="00C94042"/>
    <w:rsid w:val="00C94C0D"/>
    <w:rsid w:val="00CA6F45"/>
    <w:rsid w:val="00CB2BC5"/>
    <w:rsid w:val="00CB3A53"/>
    <w:rsid w:val="00CB7A42"/>
    <w:rsid w:val="00CC47C0"/>
    <w:rsid w:val="00CD1EE7"/>
    <w:rsid w:val="00CD72B4"/>
    <w:rsid w:val="00CE2E92"/>
    <w:rsid w:val="00CF2E07"/>
    <w:rsid w:val="00CF3942"/>
    <w:rsid w:val="00D04B00"/>
    <w:rsid w:val="00D101C2"/>
    <w:rsid w:val="00D12103"/>
    <w:rsid w:val="00D17A9A"/>
    <w:rsid w:val="00D21DA2"/>
    <w:rsid w:val="00D224D2"/>
    <w:rsid w:val="00D25A42"/>
    <w:rsid w:val="00D37F3A"/>
    <w:rsid w:val="00D46695"/>
    <w:rsid w:val="00D46B4F"/>
    <w:rsid w:val="00D46DAB"/>
    <w:rsid w:val="00D50B3E"/>
    <w:rsid w:val="00D512D4"/>
    <w:rsid w:val="00D5275A"/>
    <w:rsid w:val="00D5670A"/>
    <w:rsid w:val="00D571CA"/>
    <w:rsid w:val="00D60C11"/>
    <w:rsid w:val="00D630D8"/>
    <w:rsid w:val="00D669F5"/>
    <w:rsid w:val="00D70539"/>
    <w:rsid w:val="00D72A07"/>
    <w:rsid w:val="00D81410"/>
    <w:rsid w:val="00D83F4F"/>
    <w:rsid w:val="00D84239"/>
    <w:rsid w:val="00D90774"/>
    <w:rsid w:val="00D95388"/>
    <w:rsid w:val="00D96E04"/>
    <w:rsid w:val="00DA5029"/>
    <w:rsid w:val="00DB3E3C"/>
    <w:rsid w:val="00DC1267"/>
    <w:rsid w:val="00DC1494"/>
    <w:rsid w:val="00DD4537"/>
    <w:rsid w:val="00DD45B4"/>
    <w:rsid w:val="00DD77CD"/>
    <w:rsid w:val="00DE534A"/>
    <w:rsid w:val="00DE5ED6"/>
    <w:rsid w:val="00DE73B9"/>
    <w:rsid w:val="00DF6503"/>
    <w:rsid w:val="00E012F7"/>
    <w:rsid w:val="00E05BB2"/>
    <w:rsid w:val="00E120CF"/>
    <w:rsid w:val="00E122B8"/>
    <w:rsid w:val="00E15406"/>
    <w:rsid w:val="00E172A1"/>
    <w:rsid w:val="00E17C9E"/>
    <w:rsid w:val="00E17FDD"/>
    <w:rsid w:val="00E2307F"/>
    <w:rsid w:val="00E27FDF"/>
    <w:rsid w:val="00E33225"/>
    <w:rsid w:val="00E363F0"/>
    <w:rsid w:val="00E430EA"/>
    <w:rsid w:val="00E44B62"/>
    <w:rsid w:val="00E46D1E"/>
    <w:rsid w:val="00E52EFF"/>
    <w:rsid w:val="00E55782"/>
    <w:rsid w:val="00E5685D"/>
    <w:rsid w:val="00E6418A"/>
    <w:rsid w:val="00E67EA2"/>
    <w:rsid w:val="00E83FF0"/>
    <w:rsid w:val="00E84258"/>
    <w:rsid w:val="00E86454"/>
    <w:rsid w:val="00E8737C"/>
    <w:rsid w:val="00E87CA8"/>
    <w:rsid w:val="00E97290"/>
    <w:rsid w:val="00EA2B42"/>
    <w:rsid w:val="00EA7E4E"/>
    <w:rsid w:val="00EB0C3E"/>
    <w:rsid w:val="00EC012C"/>
    <w:rsid w:val="00EC2C4D"/>
    <w:rsid w:val="00ED1D9C"/>
    <w:rsid w:val="00ED1DEA"/>
    <w:rsid w:val="00ED3808"/>
    <w:rsid w:val="00EE4A72"/>
    <w:rsid w:val="00EF7EB3"/>
    <w:rsid w:val="00F018DC"/>
    <w:rsid w:val="00F05D57"/>
    <w:rsid w:val="00F076A0"/>
    <w:rsid w:val="00F16B56"/>
    <w:rsid w:val="00F31F7C"/>
    <w:rsid w:val="00F35EE4"/>
    <w:rsid w:val="00F40271"/>
    <w:rsid w:val="00F5203F"/>
    <w:rsid w:val="00F5602B"/>
    <w:rsid w:val="00F57C72"/>
    <w:rsid w:val="00F6598A"/>
    <w:rsid w:val="00F65A70"/>
    <w:rsid w:val="00F66FEE"/>
    <w:rsid w:val="00F70209"/>
    <w:rsid w:val="00F81830"/>
    <w:rsid w:val="00F94E80"/>
    <w:rsid w:val="00F96B9B"/>
    <w:rsid w:val="00FA151A"/>
    <w:rsid w:val="00FA5F5C"/>
    <w:rsid w:val="00FB316C"/>
    <w:rsid w:val="00FC136D"/>
    <w:rsid w:val="00FC641F"/>
    <w:rsid w:val="00FC7A2A"/>
    <w:rsid w:val="00FD0461"/>
    <w:rsid w:val="00FD1184"/>
    <w:rsid w:val="00FD5DEA"/>
    <w:rsid w:val="00FE676A"/>
    <w:rsid w:val="00FF1CCE"/>
    <w:rsid w:val="00FF20AA"/>
    <w:rsid w:val="00FF4DAD"/>
    <w:rsid w:val="0646A391"/>
    <w:rsid w:val="0F260186"/>
    <w:rsid w:val="3121CB25"/>
    <w:rsid w:val="6B143ED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F8A17"/>
  <w15:docId w15:val="{E53FB57A-3010-405C-B59F-B385430B6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545FF8"/>
    <w:pPr>
      <w:spacing w:line="300" w:lineRule="exact"/>
    </w:pPr>
    <w:rPr>
      <w:rFonts w:ascii="Lucida Sans Unicode" w:hAnsi="Lucida Sans Unicode"/>
      <w:sz w:val="22"/>
      <w:szCs w:val="24"/>
      <w:lang w:val="pt-BR"/>
    </w:rPr>
  </w:style>
  <w:style w:type="paragraph" w:styleId="Heading1">
    <w:name w:val="heading 1"/>
    <w:basedOn w:val="Normal"/>
    <w:qFormat/>
    <w:rsid w:val="00464856"/>
    <w:pPr>
      <w:keepNext/>
      <w:numPr>
        <w:numId w:val="14"/>
      </w:numPr>
      <w:outlineLvl w:val="0"/>
    </w:pPr>
    <w:rPr>
      <w:rFonts w:cs="Arial"/>
      <w:bCs/>
      <w:kern w:val="32"/>
      <w:sz w:val="24"/>
      <w:szCs w:val="32"/>
    </w:rPr>
  </w:style>
  <w:style w:type="paragraph" w:styleId="Heading2">
    <w:name w:val="heading 2"/>
    <w:basedOn w:val="Normal"/>
    <w:next w:val="Normal"/>
    <w:qFormat/>
    <w:rsid w:val="0017414F"/>
    <w:pPr>
      <w:keepNext/>
      <w:spacing w:before="300"/>
      <w:outlineLvl w:val="1"/>
    </w:pPr>
    <w:rPr>
      <w:rFonts w:cs="Arial"/>
      <w:b/>
      <w:bCs/>
      <w:iCs/>
      <w:sz w:val="18"/>
      <w:szCs w:val="28"/>
    </w:rPr>
  </w:style>
  <w:style w:type="paragraph" w:styleId="Heading3">
    <w:name w:val="heading 3"/>
    <w:basedOn w:val="Title"/>
    <w:next w:val="Title"/>
    <w:qFormat/>
    <w:rsid w:val="0017414F"/>
    <w:pPr>
      <w:keepNext/>
      <w:spacing w:after="600"/>
      <w:outlineLvl w:val="2"/>
    </w:pPr>
    <w:rPr>
      <w:bCs w:val="0"/>
      <w:szCs w:val="26"/>
    </w:rPr>
  </w:style>
  <w:style w:type="paragraph" w:styleId="Heading4">
    <w:name w:val="heading 4"/>
    <w:basedOn w:val="Boilerplate"/>
    <w:next w:val="Boilerplate"/>
    <w:qFormat/>
    <w:rsid w:val="0017414F"/>
    <w:pPr>
      <w:keepNext/>
      <w:spacing w:before="240"/>
      <w:outlineLvl w:val="3"/>
    </w:pPr>
    <w:rPr>
      <w:b/>
      <w:bCs/>
      <w:szCs w:val="28"/>
    </w:rPr>
  </w:style>
  <w:style w:type="paragraph" w:styleId="Heading5">
    <w:name w:val="heading 5"/>
    <w:basedOn w:val="Normal"/>
    <w:next w:val="Normal"/>
    <w:qFormat/>
    <w:rsid w:val="0017414F"/>
    <w:pPr>
      <w:spacing w:before="240" w:after="60"/>
      <w:outlineLvl w:val="4"/>
    </w:pPr>
    <w:rPr>
      <w:b/>
      <w:bCs/>
      <w:i/>
      <w:iCs/>
      <w:sz w:val="26"/>
      <w:szCs w:val="26"/>
    </w:rPr>
  </w:style>
  <w:style w:type="paragraph" w:styleId="Heading6">
    <w:name w:val="heading 6"/>
    <w:basedOn w:val="Normal"/>
    <w:next w:val="Normal"/>
    <w:qFormat/>
    <w:rsid w:val="0017414F"/>
    <w:pPr>
      <w:spacing w:before="240" w:after="60"/>
      <w:outlineLvl w:val="5"/>
    </w:pPr>
    <w:rPr>
      <w:b/>
      <w:bCs/>
      <w:szCs w:val="22"/>
    </w:rPr>
  </w:style>
  <w:style w:type="paragraph" w:styleId="Heading7">
    <w:name w:val="heading 7"/>
    <w:basedOn w:val="Normal"/>
    <w:next w:val="Normal"/>
    <w:qFormat/>
    <w:rsid w:val="0017414F"/>
    <w:pPr>
      <w:spacing w:before="240" w:after="60"/>
      <w:outlineLvl w:val="6"/>
    </w:pPr>
  </w:style>
  <w:style w:type="paragraph" w:styleId="Heading8">
    <w:name w:val="heading 8"/>
    <w:basedOn w:val="Normal"/>
    <w:next w:val="Normal"/>
    <w:qFormat/>
    <w:rsid w:val="0017414F"/>
    <w:pPr>
      <w:spacing w:before="240" w:after="60"/>
      <w:outlineLvl w:val="7"/>
    </w:pPr>
    <w:rPr>
      <w:i/>
      <w:iCs/>
    </w:rPr>
  </w:style>
  <w:style w:type="paragraph" w:styleId="Heading9">
    <w:name w:val="heading 9"/>
    <w:basedOn w:val="Normal"/>
    <w:next w:val="Normal"/>
    <w:qFormat/>
    <w:rsid w:val="0017414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17414F"/>
    <w:pPr>
      <w:tabs>
        <w:tab w:val="center" w:pos="4536"/>
        <w:tab w:val="right" w:pos="9072"/>
      </w:tabs>
    </w:pPr>
  </w:style>
  <w:style w:type="paragraph" w:styleId="Footer">
    <w:name w:val="footer"/>
    <w:basedOn w:val="Normal"/>
    <w:rsid w:val="0017414F"/>
    <w:pPr>
      <w:tabs>
        <w:tab w:val="center" w:pos="4536"/>
        <w:tab w:val="right" w:pos="9072"/>
      </w:tabs>
    </w:pPr>
  </w:style>
  <w:style w:type="character" w:styleId="PageNumber">
    <w:name w:val="page number"/>
    <w:basedOn w:val="DefaultParagraphFont"/>
    <w:semiHidden/>
    <w:rsid w:val="0017414F"/>
  </w:style>
  <w:style w:type="numbering" w:styleId="111111">
    <w:name w:val="Outline List 2"/>
    <w:basedOn w:val="NoList"/>
    <w:semiHidden/>
    <w:rsid w:val="0017414F"/>
    <w:pPr>
      <w:numPr>
        <w:numId w:val="11"/>
      </w:numPr>
    </w:pPr>
  </w:style>
  <w:style w:type="numbering" w:styleId="1ai">
    <w:name w:val="Outline List 1"/>
    <w:basedOn w:val="NoList"/>
    <w:semiHidden/>
    <w:rsid w:val="0017414F"/>
    <w:pPr>
      <w:numPr>
        <w:numId w:val="12"/>
      </w:numPr>
    </w:pPr>
  </w:style>
  <w:style w:type="paragraph" w:styleId="Salutation">
    <w:name w:val="Salutation"/>
    <w:basedOn w:val="Normal"/>
    <w:next w:val="Normal"/>
    <w:semiHidden/>
    <w:rsid w:val="0017414F"/>
  </w:style>
  <w:style w:type="numbering" w:styleId="ArticleSection">
    <w:name w:val="Outline List 3"/>
    <w:basedOn w:val="NoList"/>
    <w:semiHidden/>
    <w:rsid w:val="0017414F"/>
    <w:pPr>
      <w:numPr>
        <w:numId w:val="13"/>
      </w:numPr>
    </w:pPr>
  </w:style>
  <w:style w:type="paragraph" w:styleId="ListBullet">
    <w:name w:val="List Bullet"/>
    <w:basedOn w:val="Normal"/>
    <w:rsid w:val="0017414F"/>
    <w:pPr>
      <w:numPr>
        <w:numId w:val="21"/>
      </w:numPr>
    </w:pPr>
  </w:style>
  <w:style w:type="paragraph" w:styleId="ListBullet2">
    <w:name w:val="List Bullet 2"/>
    <w:basedOn w:val="Normal"/>
    <w:semiHidden/>
    <w:rsid w:val="0017414F"/>
    <w:pPr>
      <w:numPr>
        <w:numId w:val="22"/>
      </w:numPr>
    </w:pPr>
  </w:style>
  <w:style w:type="paragraph" w:styleId="ListBullet3">
    <w:name w:val="List Bullet 3"/>
    <w:basedOn w:val="Normal"/>
    <w:semiHidden/>
    <w:rsid w:val="0017414F"/>
    <w:pPr>
      <w:numPr>
        <w:numId w:val="23"/>
      </w:numPr>
    </w:pPr>
  </w:style>
  <w:style w:type="paragraph" w:styleId="ListBullet4">
    <w:name w:val="List Bullet 4"/>
    <w:basedOn w:val="Normal"/>
    <w:semiHidden/>
    <w:rsid w:val="0017414F"/>
    <w:pPr>
      <w:numPr>
        <w:numId w:val="24"/>
      </w:numPr>
    </w:pPr>
  </w:style>
  <w:style w:type="paragraph" w:styleId="ListBullet5">
    <w:name w:val="List Bullet 5"/>
    <w:basedOn w:val="Normal"/>
    <w:semiHidden/>
    <w:rsid w:val="0017414F"/>
    <w:pPr>
      <w:numPr>
        <w:numId w:val="25"/>
      </w:numPr>
    </w:pPr>
  </w:style>
  <w:style w:type="character" w:styleId="FollowedHyperlink">
    <w:name w:val="FollowedHyperlink"/>
    <w:basedOn w:val="DefaultParagraphFont"/>
    <w:semiHidden/>
    <w:rsid w:val="0017414F"/>
    <w:rPr>
      <w:color w:val="800080"/>
      <w:u w:val="single"/>
    </w:rPr>
  </w:style>
  <w:style w:type="paragraph" w:styleId="BlockText">
    <w:name w:val="Block Text"/>
    <w:basedOn w:val="Normal"/>
    <w:semiHidden/>
    <w:rsid w:val="0017414F"/>
    <w:pPr>
      <w:spacing w:after="120"/>
      <w:ind w:left="1440" w:right="1440"/>
    </w:pPr>
  </w:style>
  <w:style w:type="paragraph" w:styleId="Date">
    <w:name w:val="Date"/>
    <w:basedOn w:val="Normal"/>
    <w:next w:val="Normal"/>
    <w:semiHidden/>
    <w:rsid w:val="0017414F"/>
  </w:style>
  <w:style w:type="paragraph" w:styleId="E-mailSignature">
    <w:name w:val="E-mail Signature"/>
    <w:basedOn w:val="Normal"/>
    <w:semiHidden/>
    <w:rsid w:val="0017414F"/>
  </w:style>
  <w:style w:type="character" w:styleId="Strong">
    <w:name w:val="Strong"/>
    <w:basedOn w:val="DefaultParagraphFont"/>
    <w:uiPriority w:val="22"/>
    <w:qFormat/>
    <w:rsid w:val="0017414F"/>
    <w:rPr>
      <w:b/>
      <w:bCs/>
    </w:rPr>
  </w:style>
  <w:style w:type="paragraph" w:styleId="NoteHeading">
    <w:name w:val="Note Heading"/>
    <w:basedOn w:val="Normal"/>
    <w:next w:val="Normal"/>
    <w:semiHidden/>
    <w:rsid w:val="0017414F"/>
  </w:style>
  <w:style w:type="paragraph" w:styleId="Closing">
    <w:name w:val="Closing"/>
    <w:basedOn w:val="Normal"/>
    <w:semiHidden/>
    <w:rsid w:val="0017414F"/>
    <w:pPr>
      <w:ind w:left="4252"/>
    </w:pPr>
  </w:style>
  <w:style w:type="character" w:styleId="Emphasis">
    <w:name w:val="Emphasis"/>
    <w:basedOn w:val="DefaultParagraphFont"/>
    <w:uiPriority w:val="20"/>
    <w:qFormat/>
    <w:rsid w:val="0017414F"/>
    <w:rPr>
      <w:i/>
      <w:iCs/>
    </w:rPr>
  </w:style>
  <w:style w:type="paragraph" w:styleId="HTMLAddress">
    <w:name w:val="HTML Address"/>
    <w:basedOn w:val="Normal"/>
    <w:semiHidden/>
    <w:rsid w:val="0017414F"/>
    <w:rPr>
      <w:i/>
      <w:iCs/>
    </w:rPr>
  </w:style>
  <w:style w:type="character" w:styleId="HTMLAcronym">
    <w:name w:val="HTML Acronym"/>
    <w:basedOn w:val="DefaultParagraphFont"/>
    <w:semiHidden/>
    <w:rsid w:val="0017414F"/>
  </w:style>
  <w:style w:type="character" w:styleId="HTMLSample">
    <w:name w:val="HTML Sample"/>
    <w:basedOn w:val="DefaultParagraphFont"/>
    <w:semiHidden/>
    <w:rsid w:val="0017414F"/>
    <w:rPr>
      <w:rFonts w:ascii="Courier New" w:hAnsi="Courier New" w:cs="Courier New"/>
    </w:rPr>
  </w:style>
  <w:style w:type="character" w:styleId="HTMLCode">
    <w:name w:val="HTML Code"/>
    <w:basedOn w:val="DefaultParagraphFont"/>
    <w:semiHidden/>
    <w:rsid w:val="0017414F"/>
    <w:rPr>
      <w:rFonts w:ascii="Courier New" w:hAnsi="Courier New" w:cs="Courier New"/>
      <w:sz w:val="20"/>
      <w:szCs w:val="20"/>
    </w:rPr>
  </w:style>
  <w:style w:type="character" w:styleId="HTMLDefinition">
    <w:name w:val="HTML Definition"/>
    <w:basedOn w:val="DefaultParagraphFont"/>
    <w:semiHidden/>
    <w:rsid w:val="0017414F"/>
    <w:rPr>
      <w:i/>
      <w:iCs/>
    </w:rPr>
  </w:style>
  <w:style w:type="character" w:styleId="HTMLTypewriter">
    <w:name w:val="HTML Typewriter"/>
    <w:basedOn w:val="DefaultParagraphFont"/>
    <w:semiHidden/>
    <w:rsid w:val="0017414F"/>
    <w:rPr>
      <w:rFonts w:ascii="Courier New" w:hAnsi="Courier New" w:cs="Courier New"/>
      <w:sz w:val="20"/>
      <w:szCs w:val="20"/>
    </w:rPr>
  </w:style>
  <w:style w:type="character" w:styleId="HTMLKeyboard">
    <w:name w:val="HTML Keyboard"/>
    <w:basedOn w:val="DefaultParagraphFont"/>
    <w:semiHidden/>
    <w:rsid w:val="0017414F"/>
    <w:rPr>
      <w:rFonts w:ascii="Courier New" w:hAnsi="Courier New" w:cs="Courier New"/>
      <w:sz w:val="20"/>
      <w:szCs w:val="20"/>
    </w:rPr>
  </w:style>
  <w:style w:type="character" w:styleId="HTMLVariable">
    <w:name w:val="HTML Variable"/>
    <w:basedOn w:val="DefaultParagraphFont"/>
    <w:semiHidden/>
    <w:rsid w:val="0017414F"/>
    <w:rPr>
      <w:i/>
      <w:iCs/>
    </w:rPr>
  </w:style>
  <w:style w:type="paragraph" w:styleId="HTMLPreformatted">
    <w:name w:val="HTML Preformatted"/>
    <w:basedOn w:val="Normal"/>
    <w:link w:val="HTMLPreformattedChar"/>
    <w:uiPriority w:val="99"/>
    <w:semiHidden/>
    <w:rsid w:val="0017414F"/>
    <w:rPr>
      <w:rFonts w:ascii="Courier New" w:hAnsi="Courier New" w:cs="Courier New"/>
      <w:szCs w:val="20"/>
    </w:rPr>
  </w:style>
  <w:style w:type="character" w:styleId="HTMLCite">
    <w:name w:val="HTML Cite"/>
    <w:basedOn w:val="DefaultParagraphFont"/>
    <w:semiHidden/>
    <w:rsid w:val="0017414F"/>
    <w:rPr>
      <w:i/>
      <w:iCs/>
    </w:rPr>
  </w:style>
  <w:style w:type="character" w:styleId="Hyperlink">
    <w:name w:val="Hyperlink"/>
    <w:basedOn w:val="DefaultParagraphFont"/>
    <w:rsid w:val="0017414F"/>
    <w:rPr>
      <w:color w:val="auto"/>
      <w:u w:val="none"/>
    </w:rPr>
  </w:style>
  <w:style w:type="paragraph" w:styleId="List">
    <w:name w:val="List"/>
    <w:basedOn w:val="Normal"/>
    <w:semiHidden/>
    <w:rsid w:val="0017414F"/>
    <w:pPr>
      <w:ind w:left="283" w:hanging="283"/>
    </w:pPr>
  </w:style>
  <w:style w:type="paragraph" w:styleId="List2">
    <w:name w:val="List 2"/>
    <w:basedOn w:val="Normal"/>
    <w:semiHidden/>
    <w:rsid w:val="0017414F"/>
    <w:pPr>
      <w:ind w:left="566" w:hanging="283"/>
    </w:pPr>
  </w:style>
  <w:style w:type="paragraph" w:styleId="List3">
    <w:name w:val="List 3"/>
    <w:basedOn w:val="Normal"/>
    <w:semiHidden/>
    <w:rsid w:val="0017414F"/>
    <w:pPr>
      <w:ind w:left="849" w:hanging="283"/>
    </w:pPr>
  </w:style>
  <w:style w:type="paragraph" w:styleId="List4">
    <w:name w:val="List 4"/>
    <w:basedOn w:val="Normal"/>
    <w:semiHidden/>
    <w:rsid w:val="0017414F"/>
    <w:pPr>
      <w:ind w:left="1132" w:hanging="283"/>
    </w:pPr>
  </w:style>
  <w:style w:type="paragraph" w:styleId="List5">
    <w:name w:val="List 5"/>
    <w:basedOn w:val="Normal"/>
    <w:semiHidden/>
    <w:rsid w:val="0017414F"/>
    <w:pPr>
      <w:ind w:left="1415" w:hanging="283"/>
    </w:pPr>
  </w:style>
  <w:style w:type="paragraph" w:styleId="ListContinue">
    <w:name w:val="List Continue"/>
    <w:basedOn w:val="Normal"/>
    <w:semiHidden/>
    <w:rsid w:val="0017414F"/>
    <w:pPr>
      <w:spacing w:after="120"/>
      <w:ind w:left="283"/>
    </w:pPr>
  </w:style>
  <w:style w:type="paragraph" w:styleId="ListContinue2">
    <w:name w:val="List Continue 2"/>
    <w:basedOn w:val="Normal"/>
    <w:semiHidden/>
    <w:rsid w:val="0017414F"/>
    <w:pPr>
      <w:spacing w:after="120"/>
      <w:ind w:left="566"/>
    </w:pPr>
  </w:style>
  <w:style w:type="paragraph" w:styleId="ListContinue3">
    <w:name w:val="List Continue 3"/>
    <w:basedOn w:val="Normal"/>
    <w:semiHidden/>
    <w:rsid w:val="0017414F"/>
    <w:pPr>
      <w:spacing w:after="120"/>
      <w:ind w:left="849"/>
    </w:pPr>
  </w:style>
  <w:style w:type="paragraph" w:styleId="ListContinue4">
    <w:name w:val="List Continue 4"/>
    <w:basedOn w:val="Normal"/>
    <w:semiHidden/>
    <w:rsid w:val="0017414F"/>
    <w:pPr>
      <w:spacing w:after="120"/>
      <w:ind w:left="1132"/>
    </w:pPr>
  </w:style>
  <w:style w:type="paragraph" w:styleId="ListContinue5">
    <w:name w:val="List Continue 5"/>
    <w:basedOn w:val="Normal"/>
    <w:semiHidden/>
    <w:rsid w:val="0017414F"/>
    <w:pPr>
      <w:spacing w:after="120"/>
      <w:ind w:left="1415"/>
    </w:pPr>
  </w:style>
  <w:style w:type="paragraph" w:styleId="ListNumber">
    <w:name w:val="List Number"/>
    <w:basedOn w:val="Normal"/>
    <w:semiHidden/>
    <w:rsid w:val="0017414F"/>
    <w:pPr>
      <w:numPr>
        <w:numId w:val="26"/>
      </w:numPr>
    </w:pPr>
  </w:style>
  <w:style w:type="paragraph" w:styleId="ListNumber2">
    <w:name w:val="List Number 2"/>
    <w:basedOn w:val="Normal"/>
    <w:semiHidden/>
    <w:rsid w:val="0017414F"/>
    <w:pPr>
      <w:numPr>
        <w:numId w:val="27"/>
      </w:numPr>
    </w:pPr>
  </w:style>
  <w:style w:type="paragraph" w:styleId="ListNumber3">
    <w:name w:val="List Number 3"/>
    <w:basedOn w:val="Normal"/>
    <w:semiHidden/>
    <w:rsid w:val="0017414F"/>
    <w:pPr>
      <w:numPr>
        <w:numId w:val="28"/>
      </w:numPr>
    </w:pPr>
  </w:style>
  <w:style w:type="paragraph" w:styleId="ListNumber4">
    <w:name w:val="List Number 4"/>
    <w:basedOn w:val="Normal"/>
    <w:semiHidden/>
    <w:rsid w:val="0017414F"/>
    <w:pPr>
      <w:numPr>
        <w:numId w:val="29"/>
      </w:numPr>
    </w:pPr>
  </w:style>
  <w:style w:type="paragraph" w:styleId="ListNumber5">
    <w:name w:val="List Number 5"/>
    <w:basedOn w:val="Normal"/>
    <w:semiHidden/>
    <w:rsid w:val="0017414F"/>
    <w:pPr>
      <w:numPr>
        <w:numId w:val="30"/>
      </w:numPr>
    </w:pPr>
  </w:style>
  <w:style w:type="paragraph" w:styleId="MessageHeader">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NormalIndent">
    <w:name w:val="Normal Indent"/>
    <w:basedOn w:val="Normal"/>
    <w:semiHidden/>
    <w:rsid w:val="0017414F"/>
    <w:pPr>
      <w:ind w:left="708"/>
    </w:pPr>
  </w:style>
  <w:style w:type="table" w:styleId="Table3Deffects1">
    <w:name w:val="Table 3D effects 1"/>
    <w:basedOn w:val="Table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17414F"/>
    <w:pPr>
      <w:spacing w:after="120"/>
    </w:pPr>
  </w:style>
  <w:style w:type="paragraph" w:styleId="BodyText2">
    <w:name w:val="Body Text 2"/>
    <w:basedOn w:val="Normal"/>
    <w:semiHidden/>
    <w:rsid w:val="0017414F"/>
    <w:pPr>
      <w:spacing w:after="120" w:line="480" w:lineRule="auto"/>
    </w:pPr>
  </w:style>
  <w:style w:type="paragraph" w:styleId="BodyText3">
    <w:name w:val="Body Text 3"/>
    <w:basedOn w:val="Normal"/>
    <w:semiHidden/>
    <w:rsid w:val="0017414F"/>
    <w:pPr>
      <w:spacing w:after="120"/>
    </w:pPr>
    <w:rPr>
      <w:sz w:val="16"/>
      <w:szCs w:val="16"/>
    </w:rPr>
  </w:style>
  <w:style w:type="paragraph" w:styleId="BodyTextIndent2">
    <w:name w:val="Body Text Indent 2"/>
    <w:basedOn w:val="Normal"/>
    <w:semiHidden/>
    <w:rsid w:val="0017414F"/>
    <w:pPr>
      <w:spacing w:after="120" w:line="480" w:lineRule="auto"/>
      <w:ind w:left="283"/>
    </w:pPr>
  </w:style>
  <w:style w:type="paragraph" w:styleId="BodyTextIndent3">
    <w:name w:val="Body Text Indent 3"/>
    <w:basedOn w:val="Normal"/>
    <w:semiHidden/>
    <w:rsid w:val="0017414F"/>
    <w:pPr>
      <w:spacing w:after="120"/>
      <w:ind w:left="283"/>
    </w:pPr>
    <w:rPr>
      <w:sz w:val="16"/>
      <w:szCs w:val="16"/>
    </w:rPr>
  </w:style>
  <w:style w:type="paragraph" w:styleId="BodyTextFirstIndent">
    <w:name w:val="Body Text First Indent"/>
    <w:basedOn w:val="BodyText"/>
    <w:semiHidden/>
    <w:rsid w:val="0017414F"/>
    <w:pPr>
      <w:ind w:firstLine="210"/>
    </w:pPr>
  </w:style>
  <w:style w:type="paragraph" w:styleId="BodyTextIndent">
    <w:name w:val="Body Text Indent"/>
    <w:basedOn w:val="Normal"/>
    <w:semiHidden/>
    <w:rsid w:val="0017414F"/>
    <w:pPr>
      <w:spacing w:after="120"/>
      <w:ind w:left="283"/>
    </w:pPr>
  </w:style>
  <w:style w:type="paragraph" w:styleId="BodyTextFirstIndent2">
    <w:name w:val="Body Text First Indent 2"/>
    <w:basedOn w:val="BodyTextIndent"/>
    <w:semiHidden/>
    <w:rsid w:val="0017414F"/>
    <w:pPr>
      <w:ind w:firstLine="210"/>
    </w:pPr>
  </w:style>
  <w:style w:type="paragraph" w:styleId="Title">
    <w:name w:val="Title"/>
    <w:basedOn w:val="Normal"/>
    <w:link w:val="TitleChar"/>
    <w:uiPriority w:val="10"/>
    <w:qFormat/>
    <w:rsid w:val="00CD1EE7"/>
    <w:pPr>
      <w:outlineLvl w:val="0"/>
    </w:pPr>
    <w:rPr>
      <w:rFonts w:cs="Arial"/>
      <w:b/>
      <w:bCs/>
      <w:kern w:val="28"/>
      <w:sz w:val="24"/>
      <w:szCs w:val="32"/>
    </w:rPr>
  </w:style>
  <w:style w:type="paragraph" w:styleId="EnvelopeReturn">
    <w:name w:val="envelope return"/>
    <w:basedOn w:val="Normal"/>
    <w:semiHidden/>
    <w:rsid w:val="0017414F"/>
    <w:rPr>
      <w:rFonts w:ascii="Arial" w:hAnsi="Arial" w:cs="Arial"/>
      <w:szCs w:val="20"/>
    </w:rPr>
  </w:style>
  <w:style w:type="paragraph" w:styleId="EnvelopeAddress">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17414F"/>
    <w:pPr>
      <w:ind w:left="4252"/>
    </w:pPr>
  </w:style>
  <w:style w:type="paragraph" w:styleId="Subtitle">
    <w:name w:val="Subtitle"/>
    <w:basedOn w:val="Normal"/>
    <w:qFormat/>
    <w:rsid w:val="0017414F"/>
    <w:pPr>
      <w:spacing w:after="60"/>
      <w:jc w:val="center"/>
      <w:outlineLvl w:val="1"/>
    </w:pPr>
    <w:rPr>
      <w:rFonts w:ascii="Arial" w:hAnsi="Arial" w:cs="Arial"/>
    </w:rPr>
  </w:style>
  <w:style w:type="character" w:styleId="LineNumber">
    <w:name w:val="line number"/>
    <w:basedOn w:val="DefaultParagraphFont"/>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Heading1"/>
    <w:rsid w:val="00CD1EE7"/>
    <w:pPr>
      <w:numPr>
        <w:numId w:val="0"/>
      </w:numPr>
    </w:pPr>
  </w:style>
  <w:style w:type="paragraph" w:styleId="BalloonText">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ListParagraph">
    <w:name w:val="List Paragraph"/>
    <w:basedOn w:val="Normal"/>
    <w:uiPriority w:val="34"/>
    <w:qFormat/>
    <w:rsid w:val="00103837"/>
    <w:pPr>
      <w:ind w:left="720"/>
      <w:contextualSpacing/>
    </w:pPr>
  </w:style>
  <w:style w:type="character" w:styleId="UnresolvedMention">
    <w:name w:val="Unresolved Mention"/>
    <w:basedOn w:val="DefaultParagraphFont"/>
    <w:rsid w:val="00737945"/>
    <w:rPr>
      <w:color w:val="605E5C"/>
      <w:shd w:val="clear" w:color="auto" w:fill="E1DFDD"/>
    </w:rPr>
  </w:style>
  <w:style w:type="character" w:styleId="CommentReference">
    <w:name w:val="annotation reference"/>
    <w:basedOn w:val="DefaultParagraphFont"/>
    <w:semiHidden/>
    <w:unhideWhenUsed/>
    <w:rsid w:val="001A02BA"/>
    <w:rPr>
      <w:sz w:val="16"/>
      <w:szCs w:val="16"/>
    </w:rPr>
  </w:style>
  <w:style w:type="paragraph" w:styleId="CommentText">
    <w:name w:val="annotation text"/>
    <w:basedOn w:val="Normal"/>
    <w:link w:val="CommentTextChar"/>
    <w:unhideWhenUsed/>
    <w:rsid w:val="001A02BA"/>
    <w:pPr>
      <w:spacing w:line="240" w:lineRule="auto"/>
    </w:pPr>
    <w:rPr>
      <w:sz w:val="20"/>
      <w:szCs w:val="20"/>
    </w:rPr>
  </w:style>
  <w:style w:type="character" w:customStyle="1" w:styleId="CommentTextChar">
    <w:name w:val="Comment Text Char"/>
    <w:basedOn w:val="DefaultParagraphFont"/>
    <w:link w:val="CommentText"/>
    <w:rsid w:val="001A02BA"/>
    <w:rPr>
      <w:rFonts w:ascii="Lucida Sans Unicode" w:hAnsi="Lucida Sans Unicode"/>
      <w:lang w:val="en-GB"/>
    </w:rPr>
  </w:style>
  <w:style w:type="paragraph" w:styleId="CommentSubject">
    <w:name w:val="annotation subject"/>
    <w:basedOn w:val="CommentText"/>
    <w:next w:val="CommentText"/>
    <w:link w:val="CommentSubjectChar"/>
    <w:semiHidden/>
    <w:unhideWhenUsed/>
    <w:rsid w:val="001A02BA"/>
    <w:rPr>
      <w:b/>
      <w:bCs/>
    </w:rPr>
  </w:style>
  <w:style w:type="character" w:customStyle="1" w:styleId="CommentSubjectChar">
    <w:name w:val="Comment Subject Char"/>
    <w:basedOn w:val="CommentTextChar"/>
    <w:link w:val="CommentSubject"/>
    <w:semiHidden/>
    <w:rsid w:val="001A02BA"/>
    <w:rPr>
      <w:rFonts w:ascii="Lucida Sans Unicode" w:hAnsi="Lucida Sans Unicode"/>
      <w:b/>
      <w:bCs/>
      <w:lang w:val="en-GB"/>
    </w:rPr>
  </w:style>
  <w:style w:type="character" w:customStyle="1" w:styleId="HTMLPreformattedChar">
    <w:name w:val="HTML Preformatted Char"/>
    <w:basedOn w:val="DefaultParagraphFont"/>
    <w:link w:val="HTMLPreformatted"/>
    <w:uiPriority w:val="99"/>
    <w:semiHidden/>
    <w:rsid w:val="001A02BA"/>
    <w:rPr>
      <w:rFonts w:ascii="Courier New" w:hAnsi="Courier New" w:cs="Courier New"/>
      <w:sz w:val="22"/>
      <w:lang w:val="en-GB"/>
    </w:rPr>
  </w:style>
  <w:style w:type="character" w:customStyle="1" w:styleId="tw4winMark">
    <w:name w:val="tw4winMark"/>
    <w:basedOn w:val="DefaultParagraphFont"/>
    <w:rsid w:val="006D3293"/>
    <w:rPr>
      <w:rFonts w:ascii="Courier New" w:hAnsi="Courier New" w:cs="Courier New" w:hint="default"/>
      <w:b w:val="0"/>
      <w:bCs w:val="0"/>
      <w:i w:val="0"/>
      <w:iCs w:val="0"/>
      <w:strike w:val="0"/>
      <w:dstrike w:val="0"/>
      <w:noProof/>
      <w:vanish/>
      <w:webHidden w:val="0"/>
      <w:color w:val="800080"/>
      <w:sz w:val="18"/>
      <w:u w:val="none"/>
      <w:effect w:val="none"/>
      <w:vertAlign w:val="subscript"/>
      <w:specVanish w:val="0"/>
    </w:rPr>
  </w:style>
  <w:style w:type="character" w:customStyle="1" w:styleId="TitleChar">
    <w:name w:val="Title Char"/>
    <w:basedOn w:val="DefaultParagraphFont"/>
    <w:link w:val="Title"/>
    <w:uiPriority w:val="10"/>
    <w:rsid w:val="003004BF"/>
    <w:rPr>
      <w:rFonts w:ascii="Lucida Sans Unicode" w:hAnsi="Lucida Sans Unicode" w:cs="Arial"/>
      <w:b/>
      <w:bCs/>
      <w:kern w:val="28"/>
      <w:sz w:val="24"/>
      <w:szCs w:val="32"/>
      <w:lang w:val="pt-BR"/>
    </w:rPr>
  </w:style>
  <w:style w:type="paragraph" w:styleId="NoSpacing">
    <w:name w:val="No Spacing"/>
    <w:uiPriority w:val="1"/>
    <w:qFormat/>
    <w:rsid w:val="00B8368E"/>
    <w:rPr>
      <w:rFonts w:asciiTheme="minorHAnsi" w:eastAsiaTheme="minorHAnsi" w:hAnsiTheme="minorHAnsi" w:cstheme="minorBidi"/>
      <w:sz w:val="22"/>
      <w:szCs w:val="22"/>
      <w:lang w:val="pt-BR" w:eastAsia="en-US"/>
    </w:rPr>
  </w:style>
  <w:style w:type="paragraph" w:styleId="Revision">
    <w:name w:val="Revision"/>
    <w:hidden/>
    <w:uiPriority w:val="99"/>
    <w:semiHidden/>
    <w:rsid w:val="00C612D1"/>
    <w:rPr>
      <w:rFonts w:ascii="Lucida Sans Unicode" w:hAnsi="Lucida Sans Unicode"/>
      <w:sz w:val="22"/>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853805381">
      <w:bodyDiv w:val="1"/>
      <w:marLeft w:val="0"/>
      <w:marRight w:val="0"/>
      <w:marTop w:val="0"/>
      <w:marBottom w:val="0"/>
      <w:divBdr>
        <w:top w:val="none" w:sz="0" w:space="0" w:color="auto"/>
        <w:left w:val="none" w:sz="0" w:space="0" w:color="auto"/>
        <w:bottom w:val="none" w:sz="0" w:space="0" w:color="auto"/>
        <w:right w:val="none" w:sz="0" w:space="0" w:color="auto"/>
      </w:divBdr>
    </w:div>
    <w:div w:id="983586008">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160803529">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265069202">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057824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is@viapublicacomunicacao.com.b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2" ma:contentTypeDescription="Create a new document." ma:contentTypeScope="" ma:versionID="b979516f75f67a63ba8e5310d967de04">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1793e850eb6748f9c67f283b07a49973"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Category xmlns="975ba0ad-2743-46d6-a51d-86035555cdd3" xsi:nil="true"/>
    <Author0 xmlns="975ba0ad-2743-46d6-a51d-86035555cdd3" xsi:nil="true"/>
    <SharedWithUsers xmlns="5aa82502-32e2-449a-ab91-8687627c3bc2">
      <UserInfo>
        <DisplayName>Donato, Flavio Luiz</DisplayName>
        <AccountId>20</AccountId>
        <AccountType/>
      </UserInfo>
      <UserInfo>
        <DisplayName>Monzem, Samanta</DisplayName>
        <AccountId>200</AccountId>
        <AccountType/>
      </UserInfo>
      <UserInfo>
        <DisplayName>Coelho, Daniel</DisplayName>
        <AccountId>35</AccountId>
        <AccountType/>
      </UserInfo>
      <UserInfo>
        <DisplayName>Minami, Livia</DisplayName>
        <AccountId>54</AccountId>
        <AccountType/>
      </UserInfo>
    </SharedWithUsers>
  </documentManagement>
</p:properties>
</file>

<file path=customXml/itemProps1.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2.xml><?xml version="1.0" encoding="utf-8"?>
<ds:datastoreItem xmlns:ds="http://schemas.openxmlformats.org/officeDocument/2006/customXml" ds:itemID="{C51D0138-ECD8-473B-B49B-4BC4B2A1D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4.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975ba0ad-2743-46d6-a51d-86035555cdd3"/>
    <ds:schemaRef ds:uri="5aa82502-32e2-449a-ab91-8687627c3bc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862</Words>
  <Characters>4920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Evonik</vt:lpstr>
    </vt:vector>
  </TitlesOfParts>
  <Manager>Inês Cardoso</Manager>
  <Company>Via Pública Comunicação</Company>
  <LinksUpToDate>false</LinksUpToDate>
  <CharactersWithSpaces>5771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Intermacional Premio de Excelência em Bioprocessamento - Espanhol</dc:subject>
  <dc:creator>Taís Augusto</dc:creator>
  <cp:keywords/>
  <dc:description>Março 2024</dc:description>
  <cp:lastModifiedBy>Cabrera, Guilherme</cp:lastModifiedBy>
  <cp:revision>5</cp:revision>
  <cp:lastPrinted>2024-04-22T21:32:00Z</cp:lastPrinted>
  <dcterms:created xsi:type="dcterms:W3CDTF">2024-04-15T19:37:00Z</dcterms:created>
  <dcterms:modified xsi:type="dcterms:W3CDTF">2024-04-22T21:33:00Z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MSIP_Label_29871acb-3e8e-4cf1-928b-53cb657a6025_Enabled">
    <vt:lpwstr>true</vt:lpwstr>
  </property>
  <property fmtid="{D5CDD505-2E9C-101B-9397-08002B2CF9AE}" pid="4" name="MSIP_Label_29871acb-3e8e-4cf1-928b-53cb657a6025_SetDate">
    <vt:lpwstr>2022-11-16T21:37:09Z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1ddf8d2c-37ee-4ee0-b64e-38ce5491d116</vt:lpwstr>
  </property>
  <property fmtid="{D5CDD505-2E9C-101B-9397-08002B2CF9AE}" pid="9" name="MSIP_Label_29871acb-3e8e-4cf1-928b-53cb657a6025_ContentBits">
    <vt:lpwstr>0</vt:lpwstr>
  </property>
  <property fmtid="{D5CDD505-2E9C-101B-9397-08002B2CF9AE}" pid="10" name="GrammarlyDocumentId">
    <vt:lpwstr>2bebe660d757859178107d48b3e78080715597339ae45b956192e6ccdaafd2c4</vt:lpwstr>
  </property>
  <property fmtid="{D5CDD505-2E9C-101B-9397-08002B2CF9AE}" pid="11" name="43b072f0-0f82-4aac-be1e-8abeffc32f66">
    <vt:bool>false</vt:bool>
  </property>
  <property fmtid="{D5CDD505-2E9C-101B-9397-08002B2CF9AE}" pid="12" name="MediaServiceImageTags">
    <vt:lpwstr/>
  </property>
</Properties>
</file>