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01E6" w14:textId="47E6B11F" w:rsidR="000A6067" w:rsidRDefault="000A6067" w:rsidP="000A6067">
      <w:pPr>
        <w:pStyle w:val="Title"/>
        <w:rPr>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A6067" w:rsidRPr="008D6C5B" w14:paraId="69229FE4" w14:textId="77777777" w:rsidTr="00865924">
        <w:trPr>
          <w:trHeight w:val="851"/>
        </w:trPr>
        <w:tc>
          <w:tcPr>
            <w:tcW w:w="2552" w:type="dxa"/>
            <w:shd w:val="clear" w:color="auto" w:fill="auto"/>
          </w:tcPr>
          <w:p w14:paraId="6EE6979D" w14:textId="1656E78A" w:rsidR="000A6067" w:rsidRPr="008D6C5B" w:rsidRDefault="005A23B3" w:rsidP="00865924">
            <w:pPr>
              <w:pStyle w:val="M7"/>
              <w:framePr w:wrap="auto" w:vAnchor="margin" w:hAnchor="text" w:xAlign="left" w:yAlign="inline"/>
              <w:suppressOverlap w:val="0"/>
              <w:rPr>
                <w:b w:val="0"/>
                <w:sz w:val="18"/>
                <w:szCs w:val="18"/>
                <w:lang w:val="pt-BR"/>
              </w:rPr>
            </w:pPr>
            <w:r>
              <w:rPr>
                <w:b w:val="0"/>
                <w:sz w:val="18"/>
                <w:szCs w:val="18"/>
                <w:lang w:val="pt-BR"/>
              </w:rPr>
              <w:t>22</w:t>
            </w:r>
            <w:r w:rsidR="000A6067" w:rsidRPr="008D6C5B">
              <w:rPr>
                <w:b w:val="0"/>
                <w:sz w:val="18"/>
                <w:szCs w:val="18"/>
                <w:lang w:val="pt-BR"/>
              </w:rPr>
              <w:t xml:space="preserve"> de</w:t>
            </w:r>
            <w:r w:rsidR="000A6067">
              <w:rPr>
                <w:b w:val="0"/>
                <w:sz w:val="18"/>
                <w:szCs w:val="18"/>
                <w:lang w:val="pt-BR"/>
              </w:rPr>
              <w:t xml:space="preserve"> abril </w:t>
            </w:r>
            <w:r w:rsidR="000A6067" w:rsidRPr="008D6C5B">
              <w:rPr>
                <w:b w:val="0"/>
                <w:sz w:val="18"/>
                <w:szCs w:val="18"/>
                <w:lang w:val="pt-BR"/>
              </w:rPr>
              <w:t>de 20</w:t>
            </w:r>
            <w:r w:rsidR="000A6067">
              <w:rPr>
                <w:b w:val="0"/>
                <w:sz w:val="18"/>
                <w:szCs w:val="18"/>
                <w:lang w:val="pt-BR"/>
              </w:rPr>
              <w:t>24</w:t>
            </w:r>
          </w:p>
          <w:p w14:paraId="1F5351AE" w14:textId="77777777" w:rsidR="000A6067" w:rsidRPr="008D6C5B" w:rsidRDefault="000A6067" w:rsidP="00865924">
            <w:pPr>
              <w:pStyle w:val="M7"/>
              <w:framePr w:wrap="auto" w:vAnchor="margin" w:hAnchor="text" w:xAlign="left" w:yAlign="inline"/>
              <w:suppressOverlap w:val="0"/>
              <w:rPr>
                <w:lang w:val="pt-BR"/>
              </w:rPr>
            </w:pPr>
          </w:p>
          <w:p w14:paraId="5A714C90" w14:textId="77777777" w:rsidR="000A6067" w:rsidRPr="008D6C5B" w:rsidRDefault="000A6067" w:rsidP="00865924">
            <w:pPr>
              <w:pStyle w:val="M7"/>
              <w:framePr w:wrap="auto" w:vAnchor="margin" w:hAnchor="text" w:xAlign="left" w:yAlign="inline"/>
              <w:suppressOverlap w:val="0"/>
              <w:rPr>
                <w:lang w:val="pt-BR"/>
              </w:rPr>
            </w:pPr>
          </w:p>
          <w:p w14:paraId="47930DAC" w14:textId="77777777" w:rsidR="000A6067" w:rsidRPr="008D6C5B" w:rsidRDefault="000A6067" w:rsidP="00865924">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6F8065C2" w14:textId="77777777" w:rsidR="000A6067" w:rsidRPr="008D6C5B" w:rsidRDefault="000A6067" w:rsidP="0086592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BCCC15C" w14:textId="77777777" w:rsidR="000A6067" w:rsidRPr="008D6C5B" w:rsidRDefault="000A6067" w:rsidP="00865924">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0A6067" w:rsidRPr="008D6C5B" w14:paraId="343947B7" w14:textId="77777777" w:rsidTr="00865924">
        <w:trPr>
          <w:trHeight w:val="851"/>
        </w:trPr>
        <w:tc>
          <w:tcPr>
            <w:tcW w:w="2552" w:type="dxa"/>
            <w:shd w:val="clear" w:color="auto" w:fill="auto"/>
          </w:tcPr>
          <w:p w14:paraId="705CD3E1" w14:textId="77777777" w:rsidR="000A6067" w:rsidRPr="008D6C5B" w:rsidRDefault="000A6067" w:rsidP="00865924">
            <w:pPr>
              <w:pStyle w:val="M10"/>
              <w:framePr w:wrap="auto" w:vAnchor="margin" w:hAnchor="text" w:xAlign="left" w:yAlign="inline"/>
              <w:suppressOverlap w:val="0"/>
              <w:rPr>
                <w:lang w:val="pt-BR"/>
              </w:rPr>
            </w:pPr>
          </w:p>
        </w:tc>
      </w:tr>
    </w:tbl>
    <w:p w14:paraId="6A456F5E" w14:textId="0CBBB74E" w:rsidR="00835455" w:rsidRDefault="005A23B3" w:rsidP="00835455">
      <w:pPr>
        <w:pStyle w:val="Title"/>
        <w:rPr>
          <w:sz w:val="28"/>
          <w:szCs w:val="28"/>
          <w:lang w:val="es-419"/>
        </w:rPr>
      </w:pPr>
      <w:r>
        <w:rPr>
          <w:sz w:val="28"/>
          <w:szCs w:val="28"/>
          <w:lang w:val="es-419"/>
        </w:rPr>
        <w:t>E</w:t>
      </w:r>
      <w:r w:rsidR="00835455" w:rsidRPr="00835455">
        <w:rPr>
          <w:sz w:val="28"/>
          <w:szCs w:val="28"/>
          <w:lang w:val="es-419"/>
        </w:rPr>
        <w:t>vonik amplía su capacidad de producción de biomateriales en polvo RESOMER® personalizados</w:t>
      </w:r>
    </w:p>
    <w:p w14:paraId="75F20361" w14:textId="77777777" w:rsidR="005A23B3" w:rsidRPr="005A23B3" w:rsidRDefault="005A23B3" w:rsidP="00835455">
      <w:pPr>
        <w:pStyle w:val="Title"/>
        <w:rPr>
          <w:sz w:val="28"/>
          <w:szCs w:val="28"/>
          <w:lang w:val="es-419"/>
        </w:rPr>
      </w:pPr>
    </w:p>
    <w:p w14:paraId="04CE4D7B" w14:textId="77777777" w:rsidR="00835455" w:rsidRPr="00835455" w:rsidRDefault="00835455" w:rsidP="00835455">
      <w:pPr>
        <w:pStyle w:val="ListParagraph"/>
        <w:numPr>
          <w:ilvl w:val="0"/>
          <w:numId w:val="32"/>
        </w:numPr>
        <w:rPr>
          <w:rFonts w:cs="Lucida Sans Unicode"/>
          <w:sz w:val="24"/>
          <w:lang w:val="es-419"/>
        </w:rPr>
      </w:pPr>
      <w:r w:rsidRPr="00835455">
        <w:rPr>
          <w:rFonts w:cs="Lucida Sans Unicode"/>
          <w:sz w:val="24"/>
          <w:lang w:val="es-419"/>
        </w:rPr>
        <w:t>Ampliación de la nueva tecnología de micronización sin disolventes en la planta de Darmstadt (Alemania)</w:t>
      </w:r>
    </w:p>
    <w:p w14:paraId="797F2379" w14:textId="77777777" w:rsidR="00835455" w:rsidRPr="00835455" w:rsidRDefault="00835455" w:rsidP="00835455">
      <w:pPr>
        <w:pStyle w:val="ListParagraph"/>
        <w:numPr>
          <w:ilvl w:val="0"/>
          <w:numId w:val="32"/>
        </w:numPr>
        <w:rPr>
          <w:rFonts w:cs="Lucida Sans Unicode"/>
          <w:sz w:val="24"/>
          <w:lang w:val="es-419"/>
        </w:rPr>
      </w:pPr>
      <w:r w:rsidRPr="00835455">
        <w:rPr>
          <w:rFonts w:cs="Lucida Sans Unicode"/>
          <w:sz w:val="24"/>
          <w:lang w:val="es-419"/>
        </w:rPr>
        <w:t>Fabricación de polvos conforme a las normas ISO 13485 y GMP con tamaños de partícula personalizados y una amplia gama de propiedades de los materiales y tiempos de degradación.</w:t>
      </w:r>
    </w:p>
    <w:p w14:paraId="1D80D737" w14:textId="77777777" w:rsidR="00835455" w:rsidRPr="00835455" w:rsidRDefault="00835455" w:rsidP="00835455">
      <w:pPr>
        <w:pStyle w:val="ListParagraph"/>
        <w:numPr>
          <w:ilvl w:val="0"/>
          <w:numId w:val="32"/>
        </w:numPr>
        <w:rPr>
          <w:rFonts w:cs="Lucida Sans Unicode"/>
          <w:sz w:val="24"/>
          <w:lang w:val="es-419"/>
        </w:rPr>
      </w:pPr>
      <w:r w:rsidRPr="00835455">
        <w:rPr>
          <w:rFonts w:cs="Lucida Sans Unicode"/>
          <w:sz w:val="24"/>
          <w:lang w:val="es-419"/>
        </w:rPr>
        <w:t>Nuevas innovaciones en aplicaciones estéticas y fabricación de productos sanitarios</w:t>
      </w:r>
    </w:p>
    <w:p w14:paraId="2FE00470" w14:textId="77777777" w:rsidR="000A6067" w:rsidRPr="00835455" w:rsidRDefault="000A6067" w:rsidP="000A6067">
      <w:pPr>
        <w:rPr>
          <w:lang w:val="es-419"/>
        </w:rPr>
      </w:pPr>
    </w:p>
    <w:p w14:paraId="21A186F0" w14:textId="77777777" w:rsidR="00F659F0" w:rsidRPr="00835455" w:rsidRDefault="00F659F0" w:rsidP="000A6067">
      <w:pPr>
        <w:rPr>
          <w:lang w:val="es-419"/>
        </w:rPr>
      </w:pPr>
    </w:p>
    <w:p w14:paraId="668A69B3" w14:textId="77777777" w:rsidR="00835455" w:rsidRPr="00835455" w:rsidRDefault="00835455" w:rsidP="00835455">
      <w:pPr>
        <w:rPr>
          <w:lang w:val="es-419"/>
        </w:rPr>
      </w:pPr>
      <w:r w:rsidRPr="00835455">
        <w:rPr>
          <w:lang w:val="es-419"/>
        </w:rPr>
        <w:t>Evonik ha ampliado su capacidad de producción de biomateriales en polvo RESOMER® en su planta de Darmstadt (Alemania). La empresa de especialidades químicas ofrece ahora una avanzada tecnología de micronización sin disolventes para producir polvos a medida con diferentes tamaños de partícula y propiedades de material. Con las nuevas capacidades de producción, Evonik también pretende ampliar su propia cartera de polvos RESOMER® estándar para dispositivos médicos con el fin de abrir soluciones de materiales personalizados para implantes de precisión o aplicaciones estéticas.</w:t>
      </w:r>
    </w:p>
    <w:p w14:paraId="6705E8A4" w14:textId="77777777" w:rsidR="00835455" w:rsidRPr="00835455" w:rsidRDefault="00835455" w:rsidP="00835455">
      <w:pPr>
        <w:rPr>
          <w:lang w:val="es-419"/>
        </w:rPr>
      </w:pPr>
    </w:p>
    <w:p w14:paraId="68BADC01" w14:textId="77777777" w:rsidR="00835455" w:rsidRPr="00835455" w:rsidRDefault="00835455" w:rsidP="00835455">
      <w:pPr>
        <w:rPr>
          <w:lang w:val="es-419"/>
        </w:rPr>
      </w:pPr>
      <w:r w:rsidRPr="00835455">
        <w:rPr>
          <w:lang w:val="es-419"/>
        </w:rPr>
        <w:t>La nueva plataforma tecnológica de Evonik abrirá oportunidades de colaboración con los clientes para codiseñar y fabricar polvos RESOMER® especializados con tamaños de partícula personalizados para una amplia gama de aplicaciones médicas. Este enfoque sistémico para desarrollar soluciones con socios a lo largo de la cadena de valor es una parte importante de la visión a 10 años adoptada por la división de ciencias de la vida de Evonik, Nutrition &amp; Care, que inspira una mentalidad sistémica centrada en el cliente.</w:t>
      </w:r>
    </w:p>
    <w:p w14:paraId="6396F8F0" w14:textId="77777777" w:rsidR="00835455" w:rsidRPr="00835455" w:rsidRDefault="00835455" w:rsidP="00835455">
      <w:pPr>
        <w:rPr>
          <w:lang w:val="es-419"/>
        </w:rPr>
      </w:pPr>
    </w:p>
    <w:p w14:paraId="31D90294" w14:textId="77777777" w:rsidR="00835455" w:rsidRPr="00835455" w:rsidRDefault="00835455" w:rsidP="00835455">
      <w:pPr>
        <w:rPr>
          <w:lang w:val="es-419"/>
        </w:rPr>
      </w:pPr>
      <w:r w:rsidRPr="00835455">
        <w:rPr>
          <w:lang w:val="es-419"/>
        </w:rPr>
        <w:t xml:space="preserve">"Nuestra tecnología de micronización permitirá a los clientes trabajar con polvos en el grado que necesiten, lo que les permitirá seguir explorando otros tratamientos estéticos y médicos con nuestros innovadores biomateriales", declaró Andreas Karau, </w:t>
      </w:r>
      <w:r w:rsidRPr="00835455">
        <w:rPr>
          <w:lang w:val="es-419"/>
        </w:rPr>
        <w:lastRenderedPageBreak/>
        <w:t>responsable global de Soluciones para Dispositivos Médicos de la línea de negocio Health Care de Evonik.</w:t>
      </w:r>
    </w:p>
    <w:p w14:paraId="6D44B71D" w14:textId="77777777" w:rsidR="00835455" w:rsidRPr="00835455" w:rsidRDefault="00835455" w:rsidP="00835455">
      <w:pPr>
        <w:rPr>
          <w:lang w:val="es-419"/>
        </w:rPr>
      </w:pPr>
    </w:p>
    <w:p w14:paraId="0031BB17" w14:textId="77777777" w:rsidR="00835455" w:rsidRPr="00835455" w:rsidRDefault="00835455" w:rsidP="00835455">
      <w:pPr>
        <w:rPr>
          <w:lang w:val="es-419"/>
        </w:rPr>
      </w:pPr>
      <w:r w:rsidRPr="00835455">
        <w:rPr>
          <w:lang w:val="es-419"/>
        </w:rPr>
        <w:t>La tecnología de micronización sin disolventes</w:t>
      </w:r>
      <w:bookmarkStart w:id="0" w:name="_Hlk157783088"/>
      <w:r w:rsidRPr="00835455">
        <w:rPr>
          <w:lang w:val="es-419"/>
        </w:rPr>
        <w:t xml:space="preserve"> de Evonik</w:t>
      </w:r>
      <w:bookmarkEnd w:id="0"/>
      <w:r w:rsidRPr="00835455">
        <w:rPr>
          <w:lang w:val="es-419"/>
        </w:rPr>
        <w:t xml:space="preserve"> puede ofrecerse desde la pequeña escala de laboratorio hasta la fabricación comercial. Esto permite a los clientes probar y optimizar sus propias formulaciones con volúmenes más pequeños de material técnico antes de pedir mayores cantidades comerciales que se fabrican bajo las normas ISO 13485 y GMP.</w:t>
      </w:r>
    </w:p>
    <w:p w14:paraId="0EE31609" w14:textId="77777777" w:rsidR="00835455" w:rsidRPr="00835455" w:rsidRDefault="00835455" w:rsidP="00835455">
      <w:pPr>
        <w:rPr>
          <w:lang w:val="es-419"/>
        </w:rPr>
      </w:pPr>
    </w:p>
    <w:p w14:paraId="38D0FEFC" w14:textId="77777777" w:rsidR="00835455" w:rsidRPr="005A23B3" w:rsidRDefault="00835455" w:rsidP="00835455">
      <w:pPr>
        <w:rPr>
          <w:szCs w:val="22"/>
          <w:lang w:val="es-419"/>
        </w:rPr>
      </w:pPr>
      <w:r w:rsidRPr="005A23B3">
        <w:rPr>
          <w:szCs w:val="22"/>
          <w:lang w:val="es-419"/>
        </w:rPr>
        <w:t>Evonik es un proveedor líder de soluciones globales de materiales innovadores para los mercados de dispositivos médicos y farmacéuticos. Comercializada desde hace más de 30 años, RESOMER® es la marca de polímeros biorreabsorbibles de Evonik, conocida por su uso en la producción de dispositivos médicos reabsorbibles y productos farmacéuticos, con una reputación establecida de eficacia, biocompatibilidad y seguridad. Los polvos RESOMER® suministrados por Evonik son de una calidad adecuada para dispositivos médicos implantables y cumplen las estrictas normas ISO 13485 y GMP. La nueva plataforma de micronización se basa en los amplios conocimientos y experiencia de Evonik en el diseño y procesamiento de polímeros en una amplia gama de aplicaciones.</w:t>
      </w:r>
    </w:p>
    <w:p w14:paraId="44D2D5BB" w14:textId="77777777" w:rsidR="00835455" w:rsidRPr="005A23B3" w:rsidRDefault="00835455" w:rsidP="00835455">
      <w:pPr>
        <w:rPr>
          <w:szCs w:val="22"/>
          <w:lang w:val="es-419"/>
        </w:rPr>
      </w:pPr>
    </w:p>
    <w:p w14:paraId="58D2CC47" w14:textId="77777777" w:rsidR="00F659F0" w:rsidRPr="005A23B3" w:rsidRDefault="00F659F0" w:rsidP="000A6067">
      <w:pPr>
        <w:rPr>
          <w:szCs w:val="22"/>
          <w:lang w:val="es-419"/>
        </w:rPr>
      </w:pPr>
    </w:p>
    <w:p w14:paraId="2FB5F9AC" w14:textId="77777777" w:rsidR="00835455" w:rsidRPr="005A23B3" w:rsidRDefault="00835455" w:rsidP="00835455">
      <w:pPr>
        <w:autoSpaceDE w:val="0"/>
        <w:autoSpaceDN w:val="0"/>
        <w:adjustRightInd w:val="0"/>
        <w:spacing w:line="220" w:lineRule="exact"/>
        <w:rPr>
          <w:rFonts w:cs="Lucida Sans Unicode"/>
          <w:szCs w:val="22"/>
          <w:lang w:val="es-419"/>
        </w:rPr>
      </w:pPr>
    </w:p>
    <w:p w14:paraId="73380330" w14:textId="77777777" w:rsidR="00835455" w:rsidRDefault="00835455" w:rsidP="00835455">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46DF421F" w14:textId="77777777" w:rsidR="00835455" w:rsidRPr="005A23B3" w:rsidRDefault="00835455" w:rsidP="00835455">
      <w:pPr>
        <w:spacing w:line="220" w:lineRule="exact"/>
        <w:rPr>
          <w:rFonts w:cs="Lucida Sans Unicode"/>
          <w:color w:val="000000"/>
          <w:sz w:val="18"/>
          <w:szCs w:val="18"/>
          <w:lang w:val="es-ES" w:eastAsia="pt-BR"/>
        </w:rPr>
      </w:pPr>
      <w:r w:rsidRPr="005A23B3">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7DF8787F" w14:textId="77777777" w:rsidR="00835455" w:rsidRPr="005A23B3" w:rsidRDefault="00835455" w:rsidP="00835455">
      <w:pPr>
        <w:spacing w:line="220" w:lineRule="exact"/>
        <w:rPr>
          <w:rFonts w:cs="Lucida Sans Unicode"/>
          <w:color w:val="000000"/>
          <w:sz w:val="18"/>
          <w:szCs w:val="18"/>
          <w:lang w:val="es-ES" w:eastAsia="pt-BR"/>
        </w:rPr>
      </w:pPr>
    </w:p>
    <w:p w14:paraId="4033AD27" w14:textId="77777777" w:rsidR="00835455" w:rsidRPr="005A23B3" w:rsidRDefault="00835455" w:rsidP="00835455">
      <w:pPr>
        <w:spacing w:line="220" w:lineRule="exact"/>
        <w:rPr>
          <w:rFonts w:cs="Lucida Sans Unicode"/>
          <w:color w:val="000000"/>
          <w:sz w:val="18"/>
          <w:szCs w:val="18"/>
          <w:lang w:val="es-ES" w:eastAsia="pt-BR"/>
        </w:rPr>
      </w:pPr>
    </w:p>
    <w:p w14:paraId="19868551" w14:textId="77777777" w:rsidR="00835455" w:rsidRDefault="00835455" w:rsidP="00835455">
      <w:pPr>
        <w:spacing w:line="220" w:lineRule="exact"/>
        <w:jc w:val="both"/>
        <w:rPr>
          <w:rFonts w:cs="Lucida Sans Unicode"/>
          <w:b/>
          <w:bCs/>
          <w:color w:val="000000"/>
          <w:sz w:val="18"/>
          <w:szCs w:val="18"/>
          <w:lang w:val="es-ES" w:eastAsia="pt-BR"/>
        </w:rPr>
      </w:pPr>
      <w:r>
        <w:rPr>
          <w:rFonts w:cs="Lucida Sans Unicode"/>
          <w:b/>
          <w:bCs/>
          <w:color w:val="000000"/>
          <w:sz w:val="18"/>
          <w:szCs w:val="18"/>
          <w:lang w:val="es-ES" w:eastAsia="pt-BR"/>
        </w:rPr>
        <w:t>Sobre Nutrition &amp; Care</w:t>
      </w:r>
    </w:p>
    <w:p w14:paraId="58B5273A" w14:textId="77777777" w:rsidR="00835455" w:rsidRPr="005A23B3" w:rsidRDefault="00835455" w:rsidP="00835455">
      <w:pPr>
        <w:spacing w:line="220" w:lineRule="exact"/>
        <w:rPr>
          <w:rFonts w:cs="Lucida Sans Unicode"/>
          <w:color w:val="000000"/>
          <w:sz w:val="18"/>
          <w:szCs w:val="18"/>
          <w:lang w:val="es-ES" w:eastAsia="pt-BR"/>
        </w:rPr>
      </w:pPr>
      <w:r w:rsidRPr="005A23B3">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38AEBBC1" w14:textId="77777777" w:rsidR="00835455" w:rsidRPr="005A23B3" w:rsidRDefault="00835455" w:rsidP="00835455">
      <w:pPr>
        <w:spacing w:line="220" w:lineRule="exact"/>
        <w:rPr>
          <w:rFonts w:cs="Lucida Sans Unicode"/>
          <w:color w:val="000000"/>
          <w:sz w:val="18"/>
          <w:szCs w:val="18"/>
          <w:lang w:val="es-ES" w:eastAsia="pt-BR"/>
        </w:rPr>
      </w:pPr>
    </w:p>
    <w:p w14:paraId="3299A94A" w14:textId="77777777" w:rsidR="00835455" w:rsidRDefault="00835455" w:rsidP="00835455">
      <w:pPr>
        <w:spacing w:line="220" w:lineRule="exact"/>
        <w:jc w:val="both"/>
        <w:rPr>
          <w:rFonts w:cs="Lucida Sans Unicode"/>
          <w:color w:val="000000"/>
          <w:sz w:val="18"/>
          <w:szCs w:val="18"/>
          <w:lang w:val="es-ES" w:eastAsia="pt-BR"/>
        </w:rPr>
      </w:pPr>
    </w:p>
    <w:p w14:paraId="029865C1" w14:textId="77777777" w:rsidR="005A23B3" w:rsidRPr="005A23B3" w:rsidRDefault="005A23B3" w:rsidP="00835455">
      <w:pPr>
        <w:spacing w:line="220" w:lineRule="exact"/>
        <w:jc w:val="both"/>
        <w:rPr>
          <w:rFonts w:cs="Lucida Sans Unicode"/>
          <w:color w:val="000000"/>
          <w:sz w:val="18"/>
          <w:szCs w:val="18"/>
          <w:lang w:val="es-ES" w:eastAsia="pt-BR"/>
        </w:rPr>
      </w:pPr>
    </w:p>
    <w:p w14:paraId="4C0040F7" w14:textId="77777777" w:rsidR="00835455" w:rsidRDefault="00835455" w:rsidP="00835455">
      <w:pPr>
        <w:spacing w:line="220" w:lineRule="exact"/>
        <w:jc w:val="both"/>
        <w:rPr>
          <w:b/>
          <w:bCs/>
          <w:sz w:val="18"/>
          <w:szCs w:val="18"/>
          <w:lang w:val="es-ES" w:eastAsia="pt-BR"/>
        </w:rPr>
      </w:pPr>
      <w:r>
        <w:rPr>
          <w:b/>
          <w:bCs/>
          <w:sz w:val="18"/>
          <w:szCs w:val="18"/>
          <w:lang w:val="es-ES" w:eastAsia="pt-BR"/>
        </w:rPr>
        <w:lastRenderedPageBreak/>
        <w:t>Nota legal</w:t>
      </w:r>
    </w:p>
    <w:p w14:paraId="40C92FB4" w14:textId="77777777" w:rsidR="00835455" w:rsidRPr="005A23B3" w:rsidRDefault="00835455" w:rsidP="00835455">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w:t>
      </w:r>
      <w:r w:rsidRPr="005A23B3">
        <w:rPr>
          <w:rFonts w:cs="Lucida Sans Unicode"/>
          <w:color w:val="000000"/>
          <w:sz w:val="18"/>
          <w:szCs w:val="18"/>
          <w:lang w:val="es-ES" w:eastAsia="pt-BR"/>
        </w:rPr>
        <w:t xml:space="preserve">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137DC6B" w14:textId="77777777" w:rsidR="00835455" w:rsidRPr="005A23B3" w:rsidRDefault="00835455" w:rsidP="00835455">
      <w:pPr>
        <w:spacing w:line="220" w:lineRule="exact"/>
        <w:jc w:val="both"/>
        <w:rPr>
          <w:rFonts w:cs="Lucida Sans Unicode"/>
          <w:color w:val="FF0000"/>
          <w:sz w:val="18"/>
          <w:szCs w:val="18"/>
          <w:lang w:val="es-ES" w:eastAsia="pt-BR"/>
        </w:rPr>
      </w:pPr>
    </w:p>
    <w:p w14:paraId="570FA80C" w14:textId="77777777" w:rsidR="00835455" w:rsidRPr="005A23B3" w:rsidRDefault="00835455" w:rsidP="00835455">
      <w:pPr>
        <w:outlineLvl w:val="0"/>
        <w:rPr>
          <w:rFonts w:cs="Arial"/>
          <w:kern w:val="28"/>
          <w:sz w:val="18"/>
          <w:szCs w:val="18"/>
          <w:lang w:val="es-ES" w:eastAsia="pt-BR"/>
        </w:rPr>
      </w:pPr>
    </w:p>
    <w:p w14:paraId="0EAEB087" w14:textId="77777777" w:rsidR="00835455" w:rsidRDefault="00835455" w:rsidP="00835455">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5EB6D3A7" w14:textId="77777777" w:rsidR="00835455" w:rsidRPr="005A23B3" w:rsidRDefault="00835455" w:rsidP="00835455">
      <w:pPr>
        <w:spacing w:line="240" w:lineRule="auto"/>
        <w:rPr>
          <w:rFonts w:cs="Lucida Sans Unicode"/>
          <w:sz w:val="18"/>
          <w:szCs w:val="18"/>
          <w:lang w:eastAsia="pt-BR"/>
        </w:rPr>
      </w:pPr>
      <w:proofErr w:type="spellStart"/>
      <w:r w:rsidRPr="005A23B3">
        <w:rPr>
          <w:rFonts w:cs="Lucida Sans Unicode"/>
          <w:sz w:val="18"/>
          <w:szCs w:val="18"/>
          <w:lang w:eastAsia="pt-BR"/>
        </w:rPr>
        <w:t>Teléfono</w:t>
      </w:r>
      <w:proofErr w:type="spellEnd"/>
      <w:r w:rsidRPr="005A23B3">
        <w:rPr>
          <w:rFonts w:cs="Lucida Sans Unicode"/>
          <w:sz w:val="18"/>
          <w:szCs w:val="18"/>
          <w:lang w:eastAsia="pt-BR"/>
        </w:rPr>
        <w:t>: (11) 3146-4100</w:t>
      </w:r>
    </w:p>
    <w:p w14:paraId="26E298BE" w14:textId="77777777" w:rsidR="00835455" w:rsidRPr="005A23B3" w:rsidRDefault="00835455" w:rsidP="00835455">
      <w:pPr>
        <w:spacing w:line="240" w:lineRule="auto"/>
        <w:rPr>
          <w:rFonts w:cs="Lucida Sans Unicode"/>
          <w:sz w:val="18"/>
          <w:szCs w:val="18"/>
          <w:lang w:eastAsia="pt-BR"/>
        </w:rPr>
      </w:pPr>
      <w:r w:rsidRPr="005A23B3">
        <w:rPr>
          <w:rFonts w:cs="Lucida Sans Unicode"/>
          <w:sz w:val="18"/>
          <w:szCs w:val="18"/>
          <w:lang w:eastAsia="pt-BR"/>
        </w:rPr>
        <w:t>www.evonik.com.br</w:t>
      </w:r>
    </w:p>
    <w:p w14:paraId="5E0A7A27" w14:textId="77777777" w:rsidR="00835455" w:rsidRPr="005A23B3" w:rsidRDefault="00835455" w:rsidP="00835455">
      <w:pPr>
        <w:spacing w:line="240" w:lineRule="auto"/>
        <w:rPr>
          <w:rFonts w:cs="Lucida Sans Unicode"/>
          <w:sz w:val="18"/>
          <w:szCs w:val="18"/>
          <w:lang w:eastAsia="pt-BR"/>
        </w:rPr>
      </w:pPr>
      <w:r w:rsidRPr="005A23B3">
        <w:rPr>
          <w:rFonts w:cs="Lucida Sans Unicode"/>
          <w:sz w:val="18"/>
          <w:szCs w:val="18"/>
          <w:lang w:eastAsia="pt-BR"/>
        </w:rPr>
        <w:t>facebook.com/Evonik</w:t>
      </w:r>
    </w:p>
    <w:p w14:paraId="52FD0ECC" w14:textId="77777777" w:rsidR="00835455" w:rsidRPr="005A23B3" w:rsidRDefault="00835455" w:rsidP="00835455">
      <w:pPr>
        <w:spacing w:line="240" w:lineRule="auto"/>
        <w:rPr>
          <w:rFonts w:cs="Lucida Sans Unicode"/>
          <w:sz w:val="18"/>
          <w:szCs w:val="18"/>
          <w:lang w:eastAsia="pt-BR"/>
        </w:rPr>
      </w:pPr>
      <w:r w:rsidRPr="005A23B3">
        <w:rPr>
          <w:rFonts w:cs="Lucida Sans Unicode"/>
          <w:sz w:val="18"/>
          <w:szCs w:val="18"/>
          <w:lang w:eastAsia="pt-BR"/>
        </w:rPr>
        <w:t>instagram.com/</w:t>
      </w:r>
      <w:proofErr w:type="spellStart"/>
      <w:r w:rsidRPr="005A23B3">
        <w:rPr>
          <w:rFonts w:cs="Lucida Sans Unicode"/>
          <w:sz w:val="18"/>
          <w:szCs w:val="18"/>
          <w:lang w:eastAsia="pt-BR"/>
        </w:rPr>
        <w:t>Evonik.Brasil</w:t>
      </w:r>
      <w:proofErr w:type="spellEnd"/>
    </w:p>
    <w:p w14:paraId="512D7FC6" w14:textId="77777777" w:rsidR="00835455" w:rsidRPr="005A23B3" w:rsidRDefault="00835455" w:rsidP="00835455">
      <w:pPr>
        <w:spacing w:line="240" w:lineRule="auto"/>
        <w:rPr>
          <w:rFonts w:cs="Lucida Sans Unicode"/>
          <w:sz w:val="18"/>
          <w:szCs w:val="18"/>
          <w:lang w:val="es-419" w:eastAsia="pt-BR"/>
        </w:rPr>
      </w:pPr>
      <w:r w:rsidRPr="005A23B3">
        <w:rPr>
          <w:rFonts w:cs="Lucida Sans Unicode"/>
          <w:sz w:val="18"/>
          <w:szCs w:val="18"/>
          <w:lang w:val="es-419" w:eastAsia="pt-BR"/>
        </w:rPr>
        <w:t>youtube.com/EvonikIndustries</w:t>
      </w:r>
    </w:p>
    <w:p w14:paraId="598BBCB3" w14:textId="77777777" w:rsidR="00835455" w:rsidRPr="005A23B3" w:rsidRDefault="00835455" w:rsidP="00835455">
      <w:pPr>
        <w:spacing w:line="240" w:lineRule="auto"/>
        <w:rPr>
          <w:rFonts w:cs="Lucida Sans Unicode"/>
          <w:sz w:val="18"/>
          <w:szCs w:val="18"/>
          <w:lang w:val="es-419" w:eastAsia="pt-BR"/>
        </w:rPr>
      </w:pPr>
      <w:r w:rsidRPr="005A23B3">
        <w:rPr>
          <w:rFonts w:cs="Lucida Sans Unicode"/>
          <w:sz w:val="18"/>
          <w:szCs w:val="18"/>
          <w:lang w:val="es-419" w:eastAsia="pt-BR"/>
        </w:rPr>
        <w:t>linkedin.com/company/Evonik</w:t>
      </w:r>
    </w:p>
    <w:p w14:paraId="60D2FCD6" w14:textId="77777777" w:rsidR="00835455" w:rsidRPr="005A23B3" w:rsidRDefault="00835455" w:rsidP="00835455">
      <w:pPr>
        <w:spacing w:line="220" w:lineRule="exact"/>
        <w:outlineLvl w:val="0"/>
        <w:rPr>
          <w:sz w:val="18"/>
          <w:szCs w:val="18"/>
          <w:lang w:val="es-419" w:eastAsia="pt-BR"/>
        </w:rPr>
      </w:pPr>
    </w:p>
    <w:p w14:paraId="193A8778" w14:textId="77777777" w:rsidR="00835455" w:rsidRPr="005A23B3" w:rsidRDefault="00835455" w:rsidP="00835455">
      <w:pPr>
        <w:spacing w:line="220" w:lineRule="exact"/>
        <w:rPr>
          <w:rFonts w:eastAsia="Lucida Sans Unicode" w:cs="Lucida Sans Unicode"/>
          <w:sz w:val="18"/>
          <w:szCs w:val="18"/>
          <w:bdr w:val="none" w:sz="0" w:space="0" w:color="auto" w:frame="1"/>
          <w:lang w:val="es-419" w:eastAsia="pt-BR"/>
        </w:rPr>
      </w:pPr>
    </w:p>
    <w:p w14:paraId="756BC561" w14:textId="77777777" w:rsidR="00835455" w:rsidRDefault="00835455" w:rsidP="00835455">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428022AF" w14:textId="77777777" w:rsidR="00835455" w:rsidRPr="005A23B3" w:rsidRDefault="00835455" w:rsidP="00835455">
      <w:pPr>
        <w:spacing w:line="240" w:lineRule="auto"/>
        <w:rPr>
          <w:rFonts w:cs="Lucida Sans Unicode"/>
          <w:bCs/>
          <w:sz w:val="18"/>
          <w:szCs w:val="18"/>
          <w:lang w:val="es-AR" w:eastAsia="pt-BR"/>
        </w:rPr>
      </w:pPr>
      <w:r w:rsidRPr="005A23B3">
        <w:rPr>
          <w:rFonts w:cs="Lucida Sans Unicode"/>
          <w:bCs/>
          <w:sz w:val="18"/>
          <w:szCs w:val="18"/>
          <w:lang w:val="es-AR" w:eastAsia="pt-BR"/>
        </w:rPr>
        <w:t>Vía Pública comunicación - www.viapublicacomunicacao.com.br</w:t>
      </w:r>
    </w:p>
    <w:p w14:paraId="48BF6492" w14:textId="77777777" w:rsidR="00835455" w:rsidRPr="00C7545C" w:rsidRDefault="00835455" w:rsidP="00835455">
      <w:pPr>
        <w:spacing w:line="240" w:lineRule="auto"/>
        <w:rPr>
          <w:rFonts w:cs="Lucida Sans Unicode"/>
          <w:bCs/>
          <w:sz w:val="18"/>
          <w:szCs w:val="18"/>
          <w:lang w:eastAsia="pt-BR"/>
        </w:rPr>
      </w:pPr>
      <w:r w:rsidRPr="00C7545C">
        <w:rPr>
          <w:rFonts w:cs="Lucida Sans Unicode"/>
          <w:bCs/>
          <w:sz w:val="18"/>
          <w:szCs w:val="18"/>
          <w:lang w:eastAsia="pt-BR"/>
        </w:rPr>
        <w:t>Sheila Diez: (11) 3473.0255 - sheila@viapublicacomunicacao.com.br</w:t>
      </w:r>
    </w:p>
    <w:p w14:paraId="73E00999" w14:textId="1F1D0988" w:rsidR="004C66C2" w:rsidRPr="005A23B3" w:rsidRDefault="00835455" w:rsidP="005A23B3">
      <w:pPr>
        <w:spacing w:line="240" w:lineRule="auto"/>
        <w:rPr>
          <w:rFonts w:cs="Lucida Sans Unicode"/>
          <w:bCs/>
          <w:sz w:val="18"/>
          <w:szCs w:val="18"/>
        </w:rPr>
      </w:pPr>
      <w:r w:rsidRPr="005A23B3">
        <w:rPr>
          <w:rFonts w:cs="Lucida Sans Unicode"/>
          <w:bCs/>
          <w:sz w:val="18"/>
          <w:szCs w:val="18"/>
          <w:lang w:eastAsia="pt-BR"/>
        </w:rPr>
        <w:t xml:space="preserve">Taís Augusto: (11) 3562.5555 - </w:t>
      </w:r>
      <w:hyperlink r:id="rId11" w:history="1">
        <w:r w:rsidRPr="005A23B3">
          <w:rPr>
            <w:rStyle w:val="Hyperlink"/>
            <w:rFonts w:cs="Lucida Sans Unicode"/>
            <w:bCs/>
            <w:sz w:val="18"/>
            <w:szCs w:val="18"/>
            <w:lang w:eastAsia="pt-BR"/>
          </w:rPr>
          <w:t>tais@viapublicacomunicacao.com.br</w:t>
        </w:r>
      </w:hyperlink>
      <w:bookmarkEnd w:id="1"/>
    </w:p>
    <w:p w14:paraId="74E0D628" w14:textId="77777777" w:rsidR="005A23B3" w:rsidRPr="005A23B3" w:rsidRDefault="005A23B3" w:rsidP="005A23B3">
      <w:pPr>
        <w:spacing w:line="240" w:lineRule="auto"/>
        <w:rPr>
          <w:rFonts w:cs="Lucida Sans Unicode"/>
          <w:bCs/>
          <w:sz w:val="18"/>
          <w:szCs w:val="18"/>
        </w:rPr>
      </w:pPr>
    </w:p>
    <w:sectPr w:rsidR="005A23B3" w:rsidRPr="005A23B3" w:rsidSect="0074524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74DD" w14:textId="77777777" w:rsidR="001B5D02" w:rsidRDefault="001B5D02">
      <w:pPr>
        <w:spacing w:line="240" w:lineRule="auto"/>
      </w:pPr>
      <w:r>
        <w:separator/>
      </w:r>
    </w:p>
  </w:endnote>
  <w:endnote w:type="continuationSeparator" w:id="0">
    <w:p w14:paraId="2056CA55" w14:textId="77777777" w:rsidR="001B5D02" w:rsidRDefault="001B5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3A4A" w14:textId="77777777" w:rsidR="001B5D02" w:rsidRDefault="001B5D02">
      <w:pPr>
        <w:spacing w:line="240" w:lineRule="auto"/>
      </w:pPr>
      <w:r>
        <w:separator/>
      </w:r>
    </w:p>
  </w:footnote>
  <w:footnote w:type="continuationSeparator" w:id="0">
    <w:p w14:paraId="076D028E" w14:textId="77777777" w:rsidR="001B5D02" w:rsidRDefault="001B5D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2537387"/>
    <w:multiLevelType w:val="hybridMultilevel"/>
    <w:tmpl w:val="0D8E4346"/>
    <w:lvl w:ilvl="0" w:tplc="FA7C2530">
      <w:start w:val="2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0"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2"/>
  </w:num>
  <w:num w:numId="13" w16cid:durableId="242419562">
    <w:abstractNumId w:val="20"/>
  </w:num>
  <w:num w:numId="14" w16cid:durableId="84541705">
    <w:abstractNumId w:val="10"/>
  </w:num>
  <w:num w:numId="15" w16cid:durableId="925114115">
    <w:abstractNumId w:val="29"/>
  </w:num>
  <w:num w:numId="16" w16cid:durableId="719208808">
    <w:abstractNumId w:val="28"/>
  </w:num>
  <w:num w:numId="17" w16cid:durableId="835731004">
    <w:abstractNumId w:val="12"/>
  </w:num>
  <w:num w:numId="18" w16cid:durableId="293827327">
    <w:abstractNumId w:val="15"/>
  </w:num>
  <w:num w:numId="19" w16cid:durableId="1404134852">
    <w:abstractNumId w:val="22"/>
  </w:num>
  <w:num w:numId="20" w16cid:durableId="153491856">
    <w:abstractNumId w:val="20"/>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4"/>
  </w:num>
  <w:num w:numId="33" w16cid:durableId="1155030672">
    <w:abstractNumId w:val="21"/>
  </w:num>
  <w:num w:numId="34" w16cid:durableId="1337995297">
    <w:abstractNumId w:val="11"/>
  </w:num>
  <w:num w:numId="35" w16cid:durableId="2139637395">
    <w:abstractNumId w:val="11"/>
  </w:num>
  <w:num w:numId="36" w16cid:durableId="553006827">
    <w:abstractNumId w:val="24"/>
  </w:num>
  <w:num w:numId="37" w16cid:durableId="1551264808">
    <w:abstractNumId w:val="13"/>
  </w:num>
  <w:num w:numId="38" w16cid:durableId="2016414093">
    <w:abstractNumId w:val="27"/>
  </w:num>
  <w:num w:numId="39" w16cid:durableId="580288409">
    <w:abstractNumId w:val="26"/>
  </w:num>
  <w:num w:numId="40" w16cid:durableId="1326710877">
    <w:abstractNumId w:val="25"/>
  </w:num>
  <w:num w:numId="41" w16cid:durableId="282620082">
    <w:abstractNumId w:val="18"/>
  </w:num>
  <w:num w:numId="42" w16cid:durableId="1003554601">
    <w:abstractNumId w:val="23"/>
  </w:num>
  <w:num w:numId="43" w16cid:durableId="2117482139">
    <w:abstractNumId w:val="14"/>
  </w:num>
  <w:num w:numId="44" w16cid:durableId="39718626">
    <w:abstractNumId w:val="16"/>
  </w:num>
  <w:num w:numId="45" w16cid:durableId="2087260759">
    <w:abstractNumId w:val="19"/>
  </w:num>
  <w:num w:numId="46" w16cid:durableId="11219965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6474C"/>
    <w:rsid w:val="000742B4"/>
    <w:rsid w:val="00084555"/>
    <w:rsid w:val="00086556"/>
    <w:rsid w:val="00092F83"/>
    <w:rsid w:val="0009691D"/>
    <w:rsid w:val="000A0DDB"/>
    <w:rsid w:val="000A4EB6"/>
    <w:rsid w:val="000A6067"/>
    <w:rsid w:val="000B4D73"/>
    <w:rsid w:val="000C32C8"/>
    <w:rsid w:val="000C7CBD"/>
    <w:rsid w:val="000D081A"/>
    <w:rsid w:val="000D1DD8"/>
    <w:rsid w:val="000D7DF9"/>
    <w:rsid w:val="000E06AB"/>
    <w:rsid w:val="000E2184"/>
    <w:rsid w:val="000F2C39"/>
    <w:rsid w:val="000F70A3"/>
    <w:rsid w:val="000F7816"/>
    <w:rsid w:val="00103837"/>
    <w:rsid w:val="00124443"/>
    <w:rsid w:val="00125BBC"/>
    <w:rsid w:val="0014346F"/>
    <w:rsid w:val="00146ADE"/>
    <w:rsid w:val="00152126"/>
    <w:rsid w:val="00155CED"/>
    <w:rsid w:val="00162B4B"/>
    <w:rsid w:val="001631E8"/>
    <w:rsid w:val="00165932"/>
    <w:rsid w:val="00166485"/>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B5D02"/>
    <w:rsid w:val="001C5443"/>
    <w:rsid w:val="001D03F2"/>
    <w:rsid w:val="001D0F3F"/>
    <w:rsid w:val="001E2D6F"/>
    <w:rsid w:val="001E3744"/>
    <w:rsid w:val="001F7C26"/>
    <w:rsid w:val="00211E92"/>
    <w:rsid w:val="00221C32"/>
    <w:rsid w:val="002376F7"/>
    <w:rsid w:val="00241B78"/>
    <w:rsid w:val="002427AA"/>
    <w:rsid w:val="0024351A"/>
    <w:rsid w:val="0024351E"/>
    <w:rsid w:val="00243912"/>
    <w:rsid w:val="002505DF"/>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711C"/>
    <w:rsid w:val="003C0198"/>
    <w:rsid w:val="003D37AB"/>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5C7"/>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2ADA"/>
    <w:rsid w:val="00553F54"/>
    <w:rsid w:val="00557A4F"/>
    <w:rsid w:val="0057548A"/>
    <w:rsid w:val="00582643"/>
    <w:rsid w:val="00582C0E"/>
    <w:rsid w:val="00583E3E"/>
    <w:rsid w:val="00587C52"/>
    <w:rsid w:val="00591F67"/>
    <w:rsid w:val="005A119C"/>
    <w:rsid w:val="005A20AE"/>
    <w:rsid w:val="005A23B3"/>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2957"/>
    <w:rsid w:val="00645F2F"/>
    <w:rsid w:val="00650E27"/>
    <w:rsid w:val="00652A75"/>
    <w:rsid w:val="00654968"/>
    <w:rsid w:val="00656BAE"/>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45243"/>
    <w:rsid w:val="00763004"/>
    <w:rsid w:val="007676DC"/>
    <w:rsid w:val="00770879"/>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5455"/>
    <w:rsid w:val="00836B9A"/>
    <w:rsid w:val="00840CD4"/>
    <w:rsid w:val="0084389E"/>
    <w:rsid w:val="008462C3"/>
    <w:rsid w:val="00850B77"/>
    <w:rsid w:val="00860A6B"/>
    <w:rsid w:val="00870B88"/>
    <w:rsid w:val="0088508F"/>
    <w:rsid w:val="00885442"/>
    <w:rsid w:val="00897078"/>
    <w:rsid w:val="008A0D35"/>
    <w:rsid w:val="008A2AE8"/>
    <w:rsid w:val="008B03E0"/>
    <w:rsid w:val="008B1084"/>
    <w:rsid w:val="008B7AFE"/>
    <w:rsid w:val="008C00D3"/>
    <w:rsid w:val="008C159A"/>
    <w:rsid w:val="008C30D8"/>
    <w:rsid w:val="008C52EF"/>
    <w:rsid w:val="008D59A8"/>
    <w:rsid w:val="008D6468"/>
    <w:rsid w:val="008D6C5B"/>
    <w:rsid w:val="008E7921"/>
    <w:rsid w:val="008F1CB7"/>
    <w:rsid w:val="008F49C5"/>
    <w:rsid w:val="008F5C81"/>
    <w:rsid w:val="0090621C"/>
    <w:rsid w:val="009339D6"/>
    <w:rsid w:val="00935881"/>
    <w:rsid w:val="00943819"/>
    <w:rsid w:val="009454A0"/>
    <w:rsid w:val="009456AF"/>
    <w:rsid w:val="00954060"/>
    <w:rsid w:val="009560C1"/>
    <w:rsid w:val="00961C28"/>
    <w:rsid w:val="00966112"/>
    <w:rsid w:val="00971345"/>
    <w:rsid w:val="00972915"/>
    <w:rsid w:val="00972ED9"/>
    <w:rsid w:val="009752DC"/>
    <w:rsid w:val="0097547F"/>
    <w:rsid w:val="00977987"/>
    <w:rsid w:val="0098144E"/>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098A"/>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B26DD"/>
    <w:rsid w:val="00AB63EA"/>
    <w:rsid w:val="00AC052D"/>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94D6F"/>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42F2"/>
    <w:rsid w:val="00C251AD"/>
    <w:rsid w:val="00C310A2"/>
    <w:rsid w:val="00C31302"/>
    <w:rsid w:val="00C33407"/>
    <w:rsid w:val="00C35687"/>
    <w:rsid w:val="00C4228E"/>
    <w:rsid w:val="00C4300F"/>
    <w:rsid w:val="00C44564"/>
    <w:rsid w:val="00C46DC6"/>
    <w:rsid w:val="00C51316"/>
    <w:rsid w:val="00C519DA"/>
    <w:rsid w:val="00C574F0"/>
    <w:rsid w:val="00C60F15"/>
    <w:rsid w:val="00C612D1"/>
    <w:rsid w:val="00C7114A"/>
    <w:rsid w:val="00C749A9"/>
    <w:rsid w:val="00C7545C"/>
    <w:rsid w:val="00C80DCD"/>
    <w:rsid w:val="00C930F0"/>
    <w:rsid w:val="00C94042"/>
    <w:rsid w:val="00C94C0D"/>
    <w:rsid w:val="00CA6F45"/>
    <w:rsid w:val="00CB2BC5"/>
    <w:rsid w:val="00CB3A53"/>
    <w:rsid w:val="00CB7A42"/>
    <w:rsid w:val="00CD1EE7"/>
    <w:rsid w:val="00CD72B4"/>
    <w:rsid w:val="00CE2E92"/>
    <w:rsid w:val="00CF2E07"/>
    <w:rsid w:val="00CF3942"/>
    <w:rsid w:val="00D00EE8"/>
    <w:rsid w:val="00D04B00"/>
    <w:rsid w:val="00D101C2"/>
    <w:rsid w:val="00D12103"/>
    <w:rsid w:val="00D17A9A"/>
    <w:rsid w:val="00D21DA2"/>
    <w:rsid w:val="00D25A42"/>
    <w:rsid w:val="00D37F3A"/>
    <w:rsid w:val="00D42082"/>
    <w:rsid w:val="00D46695"/>
    <w:rsid w:val="00D46B4F"/>
    <w:rsid w:val="00D46B68"/>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A5029"/>
    <w:rsid w:val="00DB3E3C"/>
    <w:rsid w:val="00DC1267"/>
    <w:rsid w:val="00DC1494"/>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74885"/>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598A"/>
    <w:rsid w:val="00F659F0"/>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9691D"/>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styleId="z-TopofForm">
    <w:name w:val="HTML Top of Form"/>
    <w:basedOn w:val="Normal"/>
    <w:next w:val="Normal"/>
    <w:link w:val="z-TopofForm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917">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3491350">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4254677">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8207097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4359</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Aumento Capacidade RESOMER - Espanhol</dc:subject>
  <dc:creator>Taís Augusto</dc:creator>
  <cp:keywords/>
  <dc:description>Abril 2024</dc:description>
  <cp:lastModifiedBy>Cabrera, Guilherme</cp:lastModifiedBy>
  <cp:revision>6</cp:revision>
  <cp:lastPrinted>2024-04-26T19:40:00Z</cp:lastPrinted>
  <dcterms:created xsi:type="dcterms:W3CDTF">2024-04-10T18:49:00Z</dcterms:created>
  <dcterms:modified xsi:type="dcterms:W3CDTF">2024-04-26T19:40:00Z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