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477B8BB3" w14:textId="77777777" w:rsidTr="00D81410">
        <w:trPr>
          <w:trHeight w:val="851"/>
        </w:trPr>
        <w:tc>
          <w:tcPr>
            <w:tcW w:w="2552" w:type="dxa"/>
            <w:shd w:val="clear" w:color="auto" w:fill="auto"/>
          </w:tcPr>
          <w:p w14:paraId="03200FA9" w14:textId="3A18D3AB" w:rsidR="00695F27" w:rsidRPr="00B9574D" w:rsidRDefault="001031F5">
            <w:pPr>
              <w:pStyle w:val="M7"/>
              <w:framePr w:wrap="auto" w:vAnchor="margin" w:hAnchor="text" w:xAlign="left" w:yAlign="inline"/>
              <w:suppressOverlap w:val="0"/>
              <w:rPr>
                <w:b w:val="0"/>
                <w:sz w:val="18"/>
                <w:szCs w:val="18"/>
                <w:lang w:val="es-419"/>
              </w:rPr>
            </w:pPr>
            <w:r w:rsidRPr="00B9574D">
              <w:rPr>
                <w:b w:val="0"/>
                <w:sz w:val="18"/>
                <w:szCs w:val="18"/>
                <w:lang w:val="es-419"/>
              </w:rPr>
              <w:t>0</w:t>
            </w:r>
            <w:r w:rsidR="00EC728A">
              <w:rPr>
                <w:b w:val="0"/>
                <w:sz w:val="18"/>
                <w:szCs w:val="18"/>
                <w:lang w:val="es-419"/>
              </w:rPr>
              <w:t>7</w:t>
            </w:r>
            <w:r w:rsidRPr="00B9574D">
              <w:rPr>
                <w:b w:val="0"/>
                <w:sz w:val="18"/>
                <w:szCs w:val="18"/>
                <w:lang w:val="es-419"/>
              </w:rPr>
              <w:t xml:space="preserve"> de </w:t>
            </w:r>
            <w:r w:rsidR="004926DB" w:rsidRPr="00B9574D">
              <w:rPr>
                <w:b w:val="0"/>
                <w:sz w:val="18"/>
                <w:szCs w:val="18"/>
                <w:lang w:val="es-419"/>
              </w:rPr>
              <w:t xml:space="preserve">octubre </w:t>
            </w:r>
            <w:r w:rsidR="0046009F" w:rsidRPr="00B9574D">
              <w:rPr>
                <w:b w:val="0"/>
                <w:sz w:val="18"/>
                <w:szCs w:val="18"/>
                <w:lang w:val="es-419"/>
              </w:rPr>
              <w:t>de 2024</w:t>
            </w:r>
          </w:p>
          <w:p w14:paraId="00056B0A" w14:textId="77777777" w:rsidR="004F1918" w:rsidRPr="00B9574D" w:rsidRDefault="004F1918" w:rsidP="004F1918">
            <w:pPr>
              <w:pStyle w:val="M7"/>
              <w:framePr w:wrap="auto" w:vAnchor="margin" w:hAnchor="text" w:xAlign="left" w:yAlign="inline"/>
              <w:suppressOverlap w:val="0"/>
              <w:rPr>
                <w:lang w:val="es-419"/>
              </w:rPr>
            </w:pPr>
          </w:p>
          <w:p w14:paraId="6AE80B4A" w14:textId="77777777" w:rsidR="004F1918" w:rsidRPr="00B9574D" w:rsidRDefault="004F1918" w:rsidP="004F1918">
            <w:pPr>
              <w:pStyle w:val="M7"/>
              <w:framePr w:wrap="auto" w:vAnchor="margin" w:hAnchor="text" w:xAlign="left" w:yAlign="inline"/>
              <w:suppressOverlap w:val="0"/>
              <w:rPr>
                <w:lang w:val="es-419"/>
              </w:rPr>
            </w:pPr>
          </w:p>
          <w:p w14:paraId="6306109C" w14:textId="77777777" w:rsidR="00695F27" w:rsidRPr="00B9574D" w:rsidRDefault="001031F5">
            <w:pPr>
              <w:pStyle w:val="M7"/>
              <w:framePr w:wrap="auto" w:vAnchor="margin" w:hAnchor="text" w:xAlign="left" w:yAlign="inline"/>
              <w:suppressOverlap w:val="0"/>
              <w:rPr>
                <w:lang w:val="es-419"/>
              </w:rPr>
            </w:pPr>
            <w:r w:rsidRPr="00B9574D">
              <w:rPr>
                <w:rFonts w:eastAsia="Lucida Sans Unicode" w:cs="Lucida Sans Unicode"/>
                <w:szCs w:val="13"/>
                <w:bdr w:val="nil"/>
                <w:lang w:val="es-419"/>
              </w:rPr>
              <w:t>Regina Bárbara</w:t>
            </w:r>
          </w:p>
          <w:p w14:paraId="7AB80DF4" w14:textId="77777777" w:rsidR="00695F27" w:rsidRPr="00B9574D" w:rsidRDefault="001031F5">
            <w:pPr>
              <w:pStyle w:val="M7"/>
              <w:framePr w:wrap="auto" w:vAnchor="margin" w:hAnchor="text" w:xAlign="left" w:yAlign="inline"/>
              <w:suppressOverlap w:val="0"/>
              <w:rPr>
                <w:b w:val="0"/>
                <w:lang w:val="es-419"/>
              </w:rPr>
            </w:pPr>
            <w:r w:rsidRPr="00B9574D">
              <w:rPr>
                <w:rFonts w:eastAsia="Lucida Sans Unicode" w:cs="Lucida Sans Unicode"/>
                <w:b w:val="0"/>
                <w:bCs w:val="0"/>
                <w:szCs w:val="13"/>
                <w:bdr w:val="nil"/>
                <w:lang w:val="es-419"/>
              </w:rPr>
              <w:t xml:space="preserve">Comunicación y Eventos </w:t>
            </w:r>
            <w:r w:rsidRPr="00B9574D">
              <w:rPr>
                <w:rFonts w:eastAsia="Lucida Sans Unicode" w:cs="Lucida Sans Unicode"/>
                <w:b w:val="0"/>
                <w:bCs w:val="0"/>
                <w:szCs w:val="13"/>
                <w:bdr w:val="nil"/>
                <w:lang w:val="es-419"/>
              </w:rPr>
              <w:br/>
              <w:t xml:space="preserve">América Central y </w:t>
            </w:r>
            <w:r w:rsidRPr="00B9574D">
              <w:rPr>
                <w:rFonts w:eastAsia="Lucida Sans Unicode" w:cs="Lucida Sans Unicode"/>
                <w:szCs w:val="13"/>
                <w:bdr w:val="nil"/>
                <w:lang w:val="es-419"/>
              </w:rPr>
              <w:t>del</w:t>
            </w:r>
            <w:r w:rsidRPr="00B9574D">
              <w:rPr>
                <w:rFonts w:eastAsia="Lucida Sans Unicode" w:cs="Lucida Sans Unicode"/>
                <w:b w:val="0"/>
                <w:bCs w:val="0"/>
                <w:szCs w:val="13"/>
                <w:bdr w:val="nil"/>
                <w:lang w:val="es-419"/>
              </w:rPr>
              <w:br/>
              <w:t xml:space="preserve"> Sur </w:t>
            </w:r>
            <w:r w:rsidRPr="00B9574D">
              <w:rPr>
                <w:rFonts w:eastAsia="Lucida Sans Unicode" w:cs="Lucida Sans Unicode"/>
                <w:szCs w:val="13"/>
                <w:bdr w:val="nil"/>
                <w:lang w:val="es-419"/>
              </w:rPr>
              <w:br/>
            </w:r>
            <w:r w:rsidRPr="00B9574D">
              <w:rPr>
                <w:rFonts w:eastAsia="Lucida Sans Unicode" w:cs="Lucida Sans Unicode"/>
                <w:b w:val="0"/>
                <w:bCs w:val="0"/>
                <w:szCs w:val="13"/>
                <w:bdr w:val="nil"/>
                <w:lang w:val="es-419"/>
              </w:rPr>
              <w:t>Teléfono +55 11 3146-4170</w:t>
            </w:r>
          </w:p>
          <w:p w14:paraId="01FC4F51" w14:textId="77777777" w:rsidR="00695F27" w:rsidRDefault="001031F5">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6796629F" w14:textId="77777777" w:rsidTr="00D81410">
        <w:trPr>
          <w:trHeight w:val="851"/>
        </w:trPr>
        <w:tc>
          <w:tcPr>
            <w:tcW w:w="2552" w:type="dxa"/>
            <w:shd w:val="clear" w:color="auto" w:fill="auto"/>
          </w:tcPr>
          <w:p w14:paraId="69AB317C" w14:textId="77777777" w:rsidR="004F1918" w:rsidRPr="008D6C5B" w:rsidRDefault="004F1918" w:rsidP="008F5C81">
            <w:pPr>
              <w:pStyle w:val="M10"/>
              <w:framePr w:wrap="auto" w:vAnchor="margin" w:hAnchor="text" w:xAlign="left" w:yAlign="inline"/>
              <w:suppressOverlap w:val="0"/>
              <w:rPr>
                <w:lang w:val="pt-BR"/>
              </w:rPr>
            </w:pPr>
          </w:p>
        </w:tc>
      </w:tr>
    </w:tbl>
    <w:p w14:paraId="0F526247" w14:textId="77777777" w:rsidR="00695F27" w:rsidRDefault="001031F5">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66910293"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641CB7DD"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 xml:space="preserve">Torre A - 04711-904 - São Paulo - </w:t>
      </w:r>
      <w:r w:rsidRPr="008D6C5B">
        <w:rPr>
          <w:rFonts w:eastAsia="Lucida Sans Unicode" w:cs="Lucida Sans Unicode"/>
          <w:sz w:val="13"/>
          <w:szCs w:val="13"/>
          <w:bdr w:val="nil"/>
        </w:rPr>
        <w:t>SP Brasil</w:t>
      </w:r>
    </w:p>
    <w:p w14:paraId="3CC679CB"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53B38CA"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6BFE6144"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8E65D46"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8950BBD"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68F02C2C"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60DB7E02"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5F7DED63" w14:textId="77777777" w:rsidR="00695F27" w:rsidRDefault="001031F5">
      <w:pPr>
        <w:framePr w:w="2659" w:wrap="around" w:hAnchor="page" w:x="8971" w:yAlign="bottom" w:anchorLock="1"/>
        <w:tabs>
          <w:tab w:val="left" w:pos="518"/>
        </w:tabs>
        <w:spacing w:line="180" w:lineRule="exact"/>
        <w:rPr>
          <w:rFonts w:eastAsia="Lucida Sans Unicode" w:cs="Lucida Sans Unicode"/>
          <w:sz w:val="13"/>
          <w:szCs w:val="13"/>
          <w:bdr w:val="nil"/>
        </w:rPr>
      </w:pPr>
      <w:r w:rsidRPr="002E6716">
        <w:rPr>
          <w:rFonts w:eastAsia="Lucida Sans Unicode" w:cs="Lucida Sans Unicode"/>
          <w:sz w:val="13"/>
          <w:szCs w:val="13"/>
          <w:bdr w:val="nil"/>
        </w:rPr>
        <w:t>linkedin.com/empresa/Evonik</w:t>
      </w:r>
    </w:p>
    <w:p w14:paraId="7D08E6EC" w14:textId="77777777" w:rsidR="00695F27" w:rsidRPr="001031F5" w:rsidRDefault="001031F5">
      <w:pPr>
        <w:rPr>
          <w:sz w:val="28"/>
          <w:szCs w:val="28"/>
          <w:lang w:val="es-419"/>
        </w:rPr>
      </w:pPr>
      <w:r w:rsidRPr="001031F5">
        <w:rPr>
          <w:b/>
          <w:bCs/>
          <w:sz w:val="28"/>
          <w:szCs w:val="28"/>
          <w:lang w:val="es-419"/>
        </w:rPr>
        <w:t>Mejores cosméticos gracias a modelos mejorados del microbioma</w:t>
      </w:r>
    </w:p>
    <w:p w14:paraId="598FE484" w14:textId="77777777" w:rsidR="002E6716" w:rsidRPr="001031F5" w:rsidRDefault="002E6716" w:rsidP="002E6716">
      <w:pPr>
        <w:pStyle w:val="Ttulo"/>
        <w:rPr>
          <w:sz w:val="28"/>
          <w:szCs w:val="28"/>
          <w:lang w:val="es-419"/>
        </w:rPr>
      </w:pPr>
    </w:p>
    <w:p w14:paraId="003E94AB" w14:textId="77777777" w:rsidR="00695F27" w:rsidRPr="00B9574D" w:rsidRDefault="001031F5">
      <w:pPr>
        <w:numPr>
          <w:ilvl w:val="0"/>
          <w:numId w:val="32"/>
        </w:numPr>
        <w:ind w:right="85"/>
        <w:rPr>
          <w:rFonts w:cs="Lucida Sans Unicode"/>
          <w:sz w:val="24"/>
          <w:lang w:val="es-419"/>
        </w:rPr>
      </w:pPr>
      <w:r w:rsidRPr="00B9574D">
        <w:rPr>
          <w:sz w:val="24"/>
          <w:lang w:val="es-419"/>
        </w:rPr>
        <w:t>Un nuevo modelo del microbioma de la piel permite realizar pruebas de laboratorio en condiciones realistas</w:t>
      </w:r>
    </w:p>
    <w:p w14:paraId="7BDA0922" w14:textId="77777777" w:rsidR="00695F27" w:rsidRPr="00B9574D" w:rsidRDefault="001031F5">
      <w:pPr>
        <w:numPr>
          <w:ilvl w:val="0"/>
          <w:numId w:val="32"/>
        </w:numPr>
        <w:ind w:right="85"/>
        <w:rPr>
          <w:rFonts w:cs="Lucida Sans Unicode"/>
          <w:sz w:val="24"/>
          <w:lang w:val="es-419"/>
        </w:rPr>
      </w:pPr>
      <w:r w:rsidRPr="00B9574D">
        <w:rPr>
          <w:sz w:val="24"/>
          <w:lang w:val="es-419"/>
        </w:rPr>
        <w:t>Ya se puede medir el impacto de los ingredientes cosméticos en las comunidades microbianas</w:t>
      </w:r>
    </w:p>
    <w:p w14:paraId="769D5336" w14:textId="77777777" w:rsidR="00695F27" w:rsidRPr="00B9574D" w:rsidRDefault="001031F5">
      <w:pPr>
        <w:numPr>
          <w:ilvl w:val="0"/>
          <w:numId w:val="32"/>
        </w:numPr>
        <w:ind w:right="85"/>
        <w:rPr>
          <w:rFonts w:cs="Lucida Sans Unicode"/>
          <w:sz w:val="24"/>
          <w:lang w:val="es-419"/>
        </w:rPr>
      </w:pPr>
      <w:r w:rsidRPr="00B9574D">
        <w:rPr>
          <w:sz w:val="24"/>
          <w:lang w:val="es-419"/>
        </w:rPr>
        <w:t xml:space="preserve">Los reclamos de eficacia </w:t>
      </w:r>
      <w:r w:rsidRPr="00B9574D">
        <w:rPr>
          <w:sz w:val="24"/>
          <w:lang w:val="es-419"/>
        </w:rPr>
        <w:t>científicamente probada son factores de crecimiento para el sector cosmético</w:t>
      </w:r>
    </w:p>
    <w:p w14:paraId="0C8E4292" w14:textId="77777777" w:rsidR="002E6716" w:rsidRPr="00B9574D" w:rsidRDefault="002E6716" w:rsidP="002E6716">
      <w:pPr>
        <w:ind w:left="340" w:right="85"/>
        <w:rPr>
          <w:b/>
          <w:bCs/>
          <w:lang w:val="es-419"/>
        </w:rPr>
      </w:pPr>
    </w:p>
    <w:p w14:paraId="489C8992" w14:textId="77777777" w:rsidR="002E6716" w:rsidRPr="00B9574D" w:rsidRDefault="002E6716" w:rsidP="002E6716">
      <w:pPr>
        <w:rPr>
          <w:lang w:val="es-419"/>
        </w:rPr>
      </w:pPr>
    </w:p>
    <w:p w14:paraId="38567829" w14:textId="77777777" w:rsidR="00695F27" w:rsidRPr="00B9574D" w:rsidRDefault="001031F5">
      <w:pPr>
        <w:rPr>
          <w:lang w:val="es-419"/>
        </w:rPr>
      </w:pPr>
      <w:r w:rsidRPr="00B9574D">
        <w:rPr>
          <w:lang w:val="es-419"/>
        </w:rPr>
        <w:t xml:space="preserve">Evonik ha desarrollado un nuevo modelo del microbioma cutáneo. Por primera vez, este modelo permite una evaluación con base científica de la influencia de los ingredientes y productos cosméticos en la </w:t>
      </w:r>
      <w:proofErr w:type="gramStart"/>
      <w:r w:rsidRPr="00B9574D">
        <w:rPr>
          <w:lang w:val="es-419"/>
        </w:rPr>
        <w:t>microbiota cutánea</w:t>
      </w:r>
      <w:proofErr w:type="gramEnd"/>
      <w:r w:rsidRPr="00B9574D">
        <w:rPr>
          <w:lang w:val="es-419"/>
        </w:rPr>
        <w:t xml:space="preserve"> en pruebas de laboratorio. Actualmente, la empresa está probando ingredientes cosméticos de su propia cartera para obtener información basada en pruebas sobre su compatibilidad con el microbioma. Los productores y consumidores de cosméticos están cada vez más interesados en las pruebas científicas sobre la eficacia de los cosméticos. Además, los datos servirán de base para que Evonik desarrolle ingredientes cosméticos aún mejores.</w:t>
      </w:r>
    </w:p>
    <w:p w14:paraId="684C99BB" w14:textId="77777777" w:rsidR="002E6716" w:rsidRPr="00B9574D" w:rsidRDefault="002E6716" w:rsidP="002E6716">
      <w:pPr>
        <w:rPr>
          <w:lang w:val="es-419"/>
        </w:rPr>
      </w:pPr>
    </w:p>
    <w:p w14:paraId="5DB276CB" w14:textId="77777777" w:rsidR="00695F27" w:rsidRPr="00B9574D" w:rsidRDefault="001031F5">
      <w:pPr>
        <w:rPr>
          <w:lang w:val="es-419"/>
        </w:rPr>
      </w:pPr>
      <w:r w:rsidRPr="00B9574D">
        <w:rPr>
          <w:lang w:val="es-419"/>
        </w:rPr>
        <w:t>El microbioma cutáneo, que comprende todas las bacterias, hongos y virus que se encuentran en la piel, varía de una persona a otra. Está expuesto a diversas influencias internas y externas, desde la dieta hasta la luz solar. La presencia de cepas específicas de bacterias es característica de determinadas zonas de la piel, que pueden describirse como sebáceas, húmedas o secas.</w:t>
      </w:r>
    </w:p>
    <w:p w14:paraId="22843E1D" w14:textId="77777777" w:rsidR="002E6716" w:rsidRPr="00B9574D" w:rsidRDefault="002E6716" w:rsidP="002E6716">
      <w:pPr>
        <w:rPr>
          <w:lang w:val="es-419"/>
        </w:rPr>
      </w:pPr>
    </w:p>
    <w:p w14:paraId="464F9562" w14:textId="77777777" w:rsidR="00695F27" w:rsidRPr="00B9574D" w:rsidRDefault="001031F5">
      <w:pPr>
        <w:rPr>
          <w:lang w:val="es-419"/>
        </w:rPr>
      </w:pPr>
      <w:r w:rsidRPr="00B9574D">
        <w:rPr>
          <w:lang w:val="es-419"/>
        </w:rPr>
        <w:t xml:space="preserve">"Muchos cosméticos modernos anuncian que son respetuosos con el microbioma", afirma Stefan </w:t>
      </w:r>
      <w:proofErr w:type="spellStart"/>
      <w:r w:rsidRPr="00B9574D">
        <w:rPr>
          <w:lang w:val="es-419"/>
        </w:rPr>
        <w:t>Pelzer</w:t>
      </w:r>
      <w:proofErr w:type="spellEnd"/>
      <w:r w:rsidRPr="00B9574D">
        <w:rPr>
          <w:lang w:val="es-419"/>
        </w:rPr>
        <w:t xml:space="preserve">, responsable de investigación del microbioma en Evonik. "Sin embargo, las pruebas que se utilizan actualmente no reproducen totalmente la complejidad del microbioma de la piel". Por regla general, se </w:t>
      </w:r>
      <w:r w:rsidR="00610C29" w:rsidRPr="00B9574D">
        <w:rPr>
          <w:lang w:val="es-419"/>
        </w:rPr>
        <w:t xml:space="preserve">analiza </w:t>
      </w:r>
      <w:r w:rsidRPr="00B9574D">
        <w:rPr>
          <w:lang w:val="es-419"/>
        </w:rPr>
        <w:t>el impacto de los ingredientes de un producto cosmético en cepas individuales de bacterias. No se tiene en cuenta la compleja interacción entre microorganismos.</w:t>
      </w:r>
    </w:p>
    <w:p w14:paraId="7622A8F0" w14:textId="77777777" w:rsidR="002E6716" w:rsidRPr="00B9574D" w:rsidRDefault="002E6716" w:rsidP="002E6716">
      <w:pPr>
        <w:rPr>
          <w:lang w:val="es-419"/>
        </w:rPr>
      </w:pPr>
    </w:p>
    <w:p w14:paraId="2AB80550" w14:textId="77777777" w:rsidR="00695F27" w:rsidRPr="00B9574D" w:rsidRDefault="001031F5">
      <w:pPr>
        <w:rPr>
          <w:lang w:val="es-419"/>
        </w:rPr>
      </w:pPr>
      <w:r w:rsidRPr="00B9574D">
        <w:rPr>
          <w:lang w:val="es-419"/>
        </w:rPr>
        <w:lastRenderedPageBreak/>
        <w:t xml:space="preserve">En cambio, el nuevo modelo de microbioma cutáneo de Evonik examina minuciosamente estas interacciones e interdependencias mutuas en el laboratorio. Para ello, se </w:t>
      </w:r>
      <w:proofErr w:type="spellStart"/>
      <w:r w:rsidRPr="00B9574D">
        <w:rPr>
          <w:lang w:val="es-419"/>
        </w:rPr>
        <w:t>co-cultivan</w:t>
      </w:r>
      <w:proofErr w:type="spellEnd"/>
      <w:r w:rsidRPr="00B9574D">
        <w:rPr>
          <w:lang w:val="es-419"/>
        </w:rPr>
        <w:t xml:space="preserve"> entre ocho y diez microbios típicos de la piel. En otras palabras, se eligen las condiciones para que todas las cepas de bacterias puedan proliferar e interactuar. Este es uno de los puntos fuertes de este nuevo enfoque.</w:t>
      </w:r>
    </w:p>
    <w:p w14:paraId="70B086EE" w14:textId="77777777" w:rsidR="002E6716" w:rsidRPr="00B9574D" w:rsidRDefault="002E6716" w:rsidP="002E6716">
      <w:pPr>
        <w:rPr>
          <w:lang w:val="es-419"/>
        </w:rPr>
      </w:pPr>
    </w:p>
    <w:p w14:paraId="3F35537E" w14:textId="77777777" w:rsidR="00695F27" w:rsidRPr="00B9574D" w:rsidRDefault="001031F5">
      <w:pPr>
        <w:rPr>
          <w:lang w:val="es-419"/>
        </w:rPr>
      </w:pPr>
      <w:r w:rsidRPr="00B9574D">
        <w:rPr>
          <w:lang w:val="es-419"/>
        </w:rPr>
        <w:t>Los parámetros son el aumento o la disminución de la biomasa y los cambios en la diversidad de los cultivos para una sustancia de ensayo en comparación con un control. A continuación, se introducen en una matriz de evaluación como "estimulante del microbioma", "favorable para el microbioma", "modulador del microbioma" o "perjudicial para el microbioma". Cualquier cambio significativo en la diversidad de bacterias se considera adverso, ya que la función protectora del microbioma cutáneo depende del equilibri</w:t>
      </w:r>
      <w:r w:rsidRPr="00B9574D">
        <w:rPr>
          <w:lang w:val="es-419"/>
        </w:rPr>
        <w:t>o natural de los microorganismos.</w:t>
      </w:r>
    </w:p>
    <w:p w14:paraId="7BD0EC80" w14:textId="77777777" w:rsidR="00BF6CBE" w:rsidRPr="00B9574D" w:rsidRDefault="00BF6CBE" w:rsidP="00BF6CBE">
      <w:pPr>
        <w:rPr>
          <w:lang w:val="es-419"/>
        </w:rPr>
      </w:pPr>
    </w:p>
    <w:p w14:paraId="190DE1A4" w14:textId="580B0DB7" w:rsidR="00695F27" w:rsidRPr="00B9574D" w:rsidRDefault="00745C76">
      <w:pPr>
        <w:rPr>
          <w:lang w:val="es-419"/>
        </w:rPr>
      </w:pPr>
      <w:r w:rsidRPr="00B9574D">
        <w:rPr>
          <w:lang w:val="es-419"/>
        </w:rPr>
        <w:t xml:space="preserve">El complejo microbioma se cultiva en microplacas. Estas placas normalizadas permiten investigar simultáneamente 48 muestras individuales. Además, el método es cuantificable y más barato que los anteriores. </w:t>
      </w:r>
      <w:proofErr w:type="spellStart"/>
      <w:r w:rsidRPr="00B9574D">
        <w:rPr>
          <w:lang w:val="es-419"/>
        </w:rPr>
        <w:t>Pelzer</w:t>
      </w:r>
      <w:proofErr w:type="spellEnd"/>
      <w:r w:rsidRPr="00B9574D">
        <w:rPr>
          <w:lang w:val="es-419"/>
        </w:rPr>
        <w:t xml:space="preserve"> afirma: "Nuestro nuevo modelo llena el vacío existente entre las pruebas convencionales in vitro, que son </w:t>
      </w:r>
      <w:r w:rsidR="00D37A41" w:rsidRPr="00B9574D">
        <w:rPr>
          <w:lang w:val="es-419"/>
        </w:rPr>
        <w:t>sencillas,</w:t>
      </w:r>
      <w:r w:rsidRPr="00B9574D">
        <w:rPr>
          <w:lang w:val="es-419"/>
        </w:rPr>
        <w:t xml:space="preserve"> pero menos informativas, y los estudios in vivo, que requieren más tiempo y se realizan con voluntarios."</w:t>
      </w:r>
    </w:p>
    <w:p w14:paraId="4495FCDC" w14:textId="77777777" w:rsidR="002E6716" w:rsidRPr="00B9574D" w:rsidRDefault="002E6716" w:rsidP="002E6716">
      <w:pPr>
        <w:rPr>
          <w:lang w:val="es-419"/>
        </w:rPr>
      </w:pPr>
    </w:p>
    <w:p w14:paraId="49126B2C" w14:textId="720E16EC" w:rsidR="00695F27" w:rsidRPr="00B9574D" w:rsidRDefault="001031F5">
      <w:pPr>
        <w:rPr>
          <w:lang w:val="es-419"/>
        </w:rPr>
      </w:pPr>
      <w:r w:rsidRPr="00B9574D">
        <w:rPr>
          <w:lang w:val="es-419"/>
        </w:rPr>
        <w:t xml:space="preserve">Además del modelo de </w:t>
      </w:r>
      <w:proofErr w:type="spellStart"/>
      <w:r w:rsidRPr="00B9574D">
        <w:rPr>
          <w:lang w:val="es-419"/>
        </w:rPr>
        <w:t>co-cultivo</w:t>
      </w:r>
      <w:proofErr w:type="spellEnd"/>
      <w:r w:rsidRPr="00B9574D">
        <w:rPr>
          <w:lang w:val="es-419"/>
        </w:rPr>
        <w:t xml:space="preserve"> para pieles equilibradas, el equipo de Stefan </w:t>
      </w:r>
      <w:proofErr w:type="spellStart"/>
      <w:r w:rsidRPr="00B9574D">
        <w:rPr>
          <w:lang w:val="es-419"/>
        </w:rPr>
        <w:t>Pelzer</w:t>
      </w:r>
      <w:proofErr w:type="spellEnd"/>
      <w:r w:rsidRPr="00B9574D">
        <w:rPr>
          <w:lang w:val="es-419"/>
        </w:rPr>
        <w:t xml:space="preserve"> ya ha desarrollado un modelo para pieles propensas al acné. Se desarrollarán otros modelos en colaboración con clientes del sector cosmético. Además, ya se ha empezado a trabajar para aumentar la complejidad. Una posibilidad sería combinar los </w:t>
      </w:r>
      <w:proofErr w:type="spellStart"/>
      <w:r w:rsidRPr="00B9574D">
        <w:rPr>
          <w:lang w:val="es-419"/>
        </w:rPr>
        <w:t>co</w:t>
      </w:r>
      <w:r w:rsidR="008E07E4">
        <w:rPr>
          <w:lang w:val="es-419"/>
        </w:rPr>
        <w:t>-</w:t>
      </w:r>
      <w:r w:rsidRPr="00B9574D">
        <w:rPr>
          <w:lang w:val="es-419"/>
        </w:rPr>
        <w:t>cultivos</w:t>
      </w:r>
      <w:proofErr w:type="spellEnd"/>
      <w:r w:rsidRPr="00B9574D">
        <w:rPr>
          <w:lang w:val="es-419"/>
        </w:rPr>
        <w:t xml:space="preserve"> bacterianos con modelos de cultivo de tejidos y células. Al fin y al cabo, como explica </w:t>
      </w:r>
      <w:proofErr w:type="spellStart"/>
      <w:r w:rsidRPr="00B9574D">
        <w:rPr>
          <w:lang w:val="es-419"/>
        </w:rPr>
        <w:t>Pelzer</w:t>
      </w:r>
      <w:proofErr w:type="spellEnd"/>
      <w:r w:rsidRPr="00B9574D">
        <w:rPr>
          <w:lang w:val="es-419"/>
        </w:rPr>
        <w:t>, los microorganismos no sólo interactúan entre sí, sino también con las células de la piel.</w:t>
      </w:r>
    </w:p>
    <w:p w14:paraId="62A65C5C" w14:textId="77777777" w:rsidR="00BF6CBE" w:rsidRPr="00B9574D" w:rsidRDefault="00BF6CBE" w:rsidP="002E6716">
      <w:pPr>
        <w:rPr>
          <w:lang w:val="es-419"/>
        </w:rPr>
      </w:pPr>
    </w:p>
    <w:p w14:paraId="23322C69" w14:textId="77777777" w:rsidR="00695F27" w:rsidRPr="00B9574D" w:rsidRDefault="001031F5">
      <w:pPr>
        <w:rPr>
          <w:lang w:val="es-419"/>
        </w:rPr>
      </w:pPr>
      <w:r w:rsidRPr="00B9574D">
        <w:rPr>
          <w:lang w:val="es-419"/>
        </w:rPr>
        <w:t xml:space="preserve">Los hallazgos científicos son relevantes para un gran mercado. Los expertos calculan </w:t>
      </w:r>
      <w:r w:rsidR="00BF6CBE" w:rsidRPr="00B9574D">
        <w:rPr>
          <w:lang w:val="es-419"/>
        </w:rPr>
        <w:t>que</w:t>
      </w:r>
      <w:r w:rsidRPr="00B9574D">
        <w:rPr>
          <w:lang w:val="es-419"/>
        </w:rPr>
        <w:t xml:space="preserve"> las ventas mundiales al por menor de cosméticos y productos de cuidado personal rondarán los 460.000 millones de dólares este año. En 2027, esta cifra podría </w:t>
      </w:r>
      <w:r w:rsidRPr="00B9574D">
        <w:rPr>
          <w:lang w:val="es-419"/>
        </w:rPr>
        <w:lastRenderedPageBreak/>
        <w:t xml:space="preserve">ascender a unos 580.000 millones de dólares. Las alegaciones de eficacia demostrada científicamente serán clave para este crecimiento. Según un estudio reciente, uno de cada dos consumidores jóvenes obtiene información </w:t>
      </w:r>
      <w:r w:rsidR="006D23FA" w:rsidRPr="00B9574D">
        <w:rPr>
          <w:lang w:val="es-419"/>
        </w:rPr>
        <w:t xml:space="preserve">detallada </w:t>
      </w:r>
      <w:r w:rsidRPr="00B9574D">
        <w:rPr>
          <w:lang w:val="es-419"/>
        </w:rPr>
        <w:t>sobre los beneficios e ingredientes de los productos antes de comprarlos.</w:t>
      </w:r>
    </w:p>
    <w:p w14:paraId="56DE7CB4" w14:textId="77777777" w:rsidR="00BF6CBE" w:rsidRPr="00B9574D" w:rsidRDefault="00BF6CBE" w:rsidP="002E6716">
      <w:pPr>
        <w:rPr>
          <w:lang w:val="es-419"/>
        </w:rPr>
      </w:pPr>
    </w:p>
    <w:p w14:paraId="3062E6F3" w14:textId="77777777" w:rsidR="00695F27" w:rsidRPr="00B9574D" w:rsidRDefault="001031F5">
      <w:pPr>
        <w:rPr>
          <w:lang w:val="es-419"/>
        </w:rPr>
      </w:pPr>
      <w:r w:rsidRPr="00B9574D">
        <w:rPr>
          <w:lang w:val="es-419"/>
        </w:rPr>
        <w:t xml:space="preserve">La experiencia de Evonik se concentra en su propio </w:t>
      </w:r>
      <w:proofErr w:type="spellStart"/>
      <w:r w:rsidRPr="00B9574D">
        <w:rPr>
          <w:lang w:val="es-419"/>
        </w:rPr>
        <w:t>Biotech</w:t>
      </w:r>
      <w:proofErr w:type="spellEnd"/>
      <w:r w:rsidRPr="00B9574D">
        <w:rPr>
          <w:lang w:val="es-419"/>
        </w:rPr>
        <w:t xml:space="preserve"> Hub y en el Skin </w:t>
      </w:r>
      <w:proofErr w:type="spellStart"/>
      <w:r w:rsidRPr="00B9574D">
        <w:rPr>
          <w:lang w:val="es-419"/>
        </w:rPr>
        <w:t>Institute</w:t>
      </w:r>
      <w:proofErr w:type="spellEnd"/>
      <w:r w:rsidRPr="00B9574D">
        <w:rPr>
          <w:lang w:val="es-419"/>
        </w:rPr>
        <w:t xml:space="preserve">. El </w:t>
      </w:r>
      <w:proofErr w:type="spellStart"/>
      <w:r w:rsidRPr="00B9574D">
        <w:rPr>
          <w:lang w:val="es-419"/>
        </w:rPr>
        <w:t>Biotech</w:t>
      </w:r>
      <w:proofErr w:type="spellEnd"/>
      <w:r w:rsidRPr="00B9574D">
        <w:rPr>
          <w:lang w:val="es-419"/>
        </w:rPr>
        <w:t xml:space="preserve"> Hub reúne la experiencia de Evonik en biotecnología, incluido un profundo conocimiento de los sistemas biológicos complejos como </w:t>
      </w:r>
      <w:proofErr w:type="gramStart"/>
      <w:r w:rsidRPr="00B9574D">
        <w:rPr>
          <w:lang w:val="es-419"/>
        </w:rPr>
        <w:t>la microbiota intestinal</w:t>
      </w:r>
      <w:proofErr w:type="gramEnd"/>
      <w:r w:rsidRPr="00B9574D">
        <w:rPr>
          <w:lang w:val="es-419"/>
        </w:rPr>
        <w:t xml:space="preserve"> y el microbioma de la piel, así como los procesos de producción biotecnológica. Alrededor de 150 empleados en Hanau y Halle (Alemania) y </w:t>
      </w:r>
      <w:proofErr w:type="spellStart"/>
      <w:r w:rsidRPr="00B9574D">
        <w:rPr>
          <w:lang w:val="es-419"/>
        </w:rPr>
        <w:t>Shangai</w:t>
      </w:r>
      <w:proofErr w:type="spellEnd"/>
      <w:r w:rsidRPr="00B9574D">
        <w:rPr>
          <w:lang w:val="es-419"/>
        </w:rPr>
        <w:t xml:space="preserve"> (China) trabajan en enfoques biotecnológicos de soluciones sostenibles para una vida sana y un planeta sano, lo que en Evonik se conoce como </w:t>
      </w:r>
      <w:proofErr w:type="spellStart"/>
      <w:r w:rsidRPr="00B9574D">
        <w:rPr>
          <w:lang w:val="es-419"/>
        </w:rPr>
        <w:t>Biosoluciones</w:t>
      </w:r>
      <w:proofErr w:type="spellEnd"/>
      <w:r w:rsidRPr="00B9574D">
        <w:rPr>
          <w:lang w:val="es-419"/>
        </w:rPr>
        <w:t>.</w:t>
      </w:r>
    </w:p>
    <w:p w14:paraId="5D42BEC9" w14:textId="77777777" w:rsidR="00BF6CBE" w:rsidRPr="00B9574D" w:rsidRDefault="00BF6CBE" w:rsidP="002E6716">
      <w:pPr>
        <w:rPr>
          <w:lang w:val="es-419"/>
        </w:rPr>
      </w:pPr>
    </w:p>
    <w:p w14:paraId="649DFBEF" w14:textId="657D2348" w:rsidR="00695F27" w:rsidRPr="00B9574D" w:rsidRDefault="001031F5">
      <w:pPr>
        <w:spacing w:line="240" w:lineRule="auto"/>
        <w:rPr>
          <w:color w:val="000000"/>
          <w:lang w:val="es-419"/>
        </w:rPr>
      </w:pPr>
      <w:r w:rsidRPr="00B9574D">
        <w:rPr>
          <w:color w:val="000000"/>
          <w:lang w:val="es-419"/>
        </w:rPr>
        <w:t xml:space="preserve">El papel del </w:t>
      </w:r>
      <w:r w:rsidR="00330BF1">
        <w:rPr>
          <w:color w:val="000000"/>
          <w:lang w:val="es-419"/>
        </w:rPr>
        <w:t xml:space="preserve">Skin </w:t>
      </w:r>
      <w:proofErr w:type="spellStart"/>
      <w:r w:rsidR="00330BF1">
        <w:rPr>
          <w:color w:val="000000"/>
          <w:lang w:val="es-419"/>
        </w:rPr>
        <w:t>Institute</w:t>
      </w:r>
      <w:proofErr w:type="spellEnd"/>
      <w:r w:rsidRPr="00B9574D">
        <w:rPr>
          <w:color w:val="000000"/>
          <w:lang w:val="es-419"/>
        </w:rPr>
        <w:t xml:space="preserve">, fundado en 2023 y formado por una red de laboratorios en Singapur, India, España y Alemania, es proporcionar pruebas de las afirmaciones </w:t>
      </w:r>
      <w:proofErr w:type="spellStart"/>
      <w:r w:rsidRPr="00B9574D">
        <w:rPr>
          <w:color w:val="000000"/>
          <w:lang w:val="es-419"/>
        </w:rPr>
        <w:t>dermocosméticas</w:t>
      </w:r>
      <w:proofErr w:type="spellEnd"/>
      <w:r w:rsidRPr="00B9574D">
        <w:rPr>
          <w:color w:val="000000"/>
          <w:lang w:val="es-419"/>
        </w:rPr>
        <w:t xml:space="preserve"> de la cartera actual y futura de ingredientes cosméticos de Evonik. Los </w:t>
      </w:r>
      <w:proofErr w:type="spellStart"/>
      <w:r w:rsidRPr="00B9574D">
        <w:rPr>
          <w:color w:val="000000"/>
          <w:lang w:val="es-419"/>
        </w:rPr>
        <w:t>dermocosméticos</w:t>
      </w:r>
      <w:proofErr w:type="spellEnd"/>
      <w:r w:rsidRPr="00B9574D">
        <w:rPr>
          <w:color w:val="000000"/>
          <w:lang w:val="es-419"/>
        </w:rPr>
        <w:t xml:space="preserve"> son productos cosméticos que contienen ingredientes activos con beneficios bien definidos y científicamente probados para la piel. Una declaración describe estos beneficios y también se utiliza para promocionar los productos.</w:t>
      </w:r>
    </w:p>
    <w:p w14:paraId="1BD6F4A4" w14:textId="77777777" w:rsidR="00E174CD" w:rsidRPr="00B9574D" w:rsidRDefault="00E174CD" w:rsidP="00E174CD">
      <w:pPr>
        <w:rPr>
          <w:lang w:val="es-419"/>
        </w:rPr>
      </w:pPr>
    </w:p>
    <w:p w14:paraId="2073F1E0" w14:textId="77777777" w:rsidR="00E174CD" w:rsidRPr="00B9574D" w:rsidRDefault="00E174CD" w:rsidP="00C758C5">
      <w:pPr>
        <w:rPr>
          <w:rFonts w:eastAsia="Lucida Sans Unicode" w:cs="Lucida Sans Unicode"/>
          <w:b/>
          <w:bCs/>
          <w:color w:val="000000" w:themeColor="text1"/>
          <w:sz w:val="18"/>
          <w:szCs w:val="18"/>
          <w:lang w:val="es-419"/>
        </w:rPr>
      </w:pPr>
    </w:p>
    <w:p w14:paraId="2525714A" w14:textId="77777777" w:rsidR="00B9574D" w:rsidRPr="00BC7FA1" w:rsidRDefault="00B9574D" w:rsidP="00B9574D">
      <w:pPr>
        <w:rPr>
          <w:rFonts w:cs="Lucida Sans Unicode"/>
          <w:szCs w:val="22"/>
          <w:lang w:val="es-ES"/>
        </w:rPr>
      </w:pPr>
    </w:p>
    <w:p w14:paraId="2877ED50" w14:textId="77777777" w:rsidR="00B9574D" w:rsidRPr="00BC7FA1" w:rsidRDefault="00B9574D" w:rsidP="00B9574D">
      <w:pPr>
        <w:autoSpaceDE w:val="0"/>
        <w:autoSpaceDN w:val="0"/>
        <w:adjustRightInd w:val="0"/>
        <w:spacing w:line="220" w:lineRule="exact"/>
        <w:rPr>
          <w:rFonts w:cs="Lucida Sans Unicode"/>
          <w:szCs w:val="22"/>
          <w:lang w:val="es-ES"/>
        </w:rPr>
      </w:pPr>
    </w:p>
    <w:p w14:paraId="1BD7F034" w14:textId="77777777" w:rsidR="00B9574D" w:rsidRDefault="00B9574D" w:rsidP="00B9574D">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4626C213" w14:textId="77777777" w:rsidR="00B9574D" w:rsidRDefault="00B9574D" w:rsidP="00B9574D">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7F01BCE" w14:textId="77777777" w:rsidR="00B9574D" w:rsidRDefault="00B9574D" w:rsidP="00B9574D">
      <w:pPr>
        <w:spacing w:line="220" w:lineRule="exact"/>
        <w:rPr>
          <w:rFonts w:cs="Lucida Sans Unicode"/>
          <w:color w:val="000000"/>
          <w:sz w:val="18"/>
          <w:szCs w:val="18"/>
          <w:lang w:val="es-ES" w:eastAsia="pt-BR"/>
        </w:rPr>
      </w:pPr>
    </w:p>
    <w:p w14:paraId="3167A3ED" w14:textId="77777777" w:rsidR="00B9574D" w:rsidRDefault="00B9574D" w:rsidP="00B9574D">
      <w:pPr>
        <w:spacing w:line="220" w:lineRule="exact"/>
        <w:jc w:val="both"/>
        <w:rPr>
          <w:rFonts w:cs="Lucida Sans Unicode"/>
          <w:color w:val="000000"/>
          <w:sz w:val="18"/>
          <w:szCs w:val="18"/>
          <w:lang w:val="es-ES" w:eastAsia="pt-BR"/>
        </w:rPr>
      </w:pPr>
    </w:p>
    <w:p w14:paraId="700878C3" w14:textId="77777777" w:rsidR="00B9574D" w:rsidRDefault="00B9574D" w:rsidP="00B9574D">
      <w:pPr>
        <w:spacing w:line="220" w:lineRule="exact"/>
        <w:jc w:val="both"/>
        <w:rPr>
          <w:b/>
          <w:bCs/>
          <w:sz w:val="18"/>
          <w:szCs w:val="18"/>
          <w:lang w:val="es-ES" w:eastAsia="pt-BR"/>
        </w:rPr>
      </w:pPr>
      <w:r>
        <w:rPr>
          <w:b/>
          <w:bCs/>
          <w:sz w:val="18"/>
          <w:szCs w:val="18"/>
          <w:lang w:val="es-ES" w:eastAsia="pt-BR"/>
        </w:rPr>
        <w:t>Nota legal</w:t>
      </w:r>
    </w:p>
    <w:p w14:paraId="100DBD7D" w14:textId="77777777" w:rsidR="00B9574D" w:rsidRDefault="00B9574D" w:rsidP="00B9574D">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w:t>
      </w:r>
      <w:r>
        <w:rPr>
          <w:rFonts w:cs="Lucida Sans Unicode"/>
          <w:color w:val="000000"/>
          <w:sz w:val="18"/>
          <w:szCs w:val="18"/>
          <w:lang w:val="es-ES" w:eastAsia="pt-BR"/>
        </w:rPr>
        <w:lastRenderedPageBreak/>
        <w:t xml:space="preserve">consecuencias reales pueden variar, según los cambios en el ambiente operativo. Ni Evonik Industries AG ni sus sociedades del grupo tienen la obligación de actualizar los pronósticos, estimaciones e informes que figuran en este comunicado. </w:t>
      </w:r>
    </w:p>
    <w:p w14:paraId="7A2B2692" w14:textId="77777777" w:rsidR="00B9574D" w:rsidRDefault="00B9574D" w:rsidP="00B9574D">
      <w:pPr>
        <w:spacing w:line="220" w:lineRule="exact"/>
        <w:jc w:val="both"/>
        <w:rPr>
          <w:rFonts w:cs="Lucida Sans Unicode"/>
          <w:color w:val="FF0000"/>
          <w:sz w:val="18"/>
          <w:szCs w:val="18"/>
          <w:lang w:val="es-ES" w:eastAsia="pt-BR"/>
        </w:rPr>
      </w:pPr>
    </w:p>
    <w:p w14:paraId="647397C9" w14:textId="77777777" w:rsidR="00B9574D" w:rsidRDefault="00B9574D" w:rsidP="00B9574D">
      <w:pPr>
        <w:outlineLvl w:val="0"/>
        <w:rPr>
          <w:rFonts w:cs="Arial"/>
          <w:kern w:val="28"/>
          <w:sz w:val="18"/>
          <w:szCs w:val="18"/>
          <w:lang w:val="es-ES" w:eastAsia="pt-BR"/>
        </w:rPr>
      </w:pPr>
    </w:p>
    <w:p w14:paraId="4192F7D3" w14:textId="77777777" w:rsidR="00B9574D" w:rsidRDefault="00B9574D" w:rsidP="00B9574D">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3E3A3285" w14:textId="77777777" w:rsidR="00B9574D" w:rsidRDefault="00B9574D" w:rsidP="00B9574D">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59B0DC20" w14:textId="77777777" w:rsidR="00B9574D" w:rsidRDefault="00B9574D" w:rsidP="00B9574D">
      <w:pPr>
        <w:spacing w:line="240" w:lineRule="auto"/>
        <w:rPr>
          <w:rFonts w:cs="Lucida Sans Unicode"/>
          <w:sz w:val="18"/>
          <w:szCs w:val="18"/>
          <w:lang w:eastAsia="pt-BR"/>
        </w:rPr>
      </w:pPr>
      <w:r>
        <w:rPr>
          <w:rFonts w:cs="Lucida Sans Unicode"/>
          <w:sz w:val="18"/>
          <w:szCs w:val="18"/>
          <w:lang w:eastAsia="pt-BR"/>
        </w:rPr>
        <w:t>www.evonik.com.br</w:t>
      </w:r>
    </w:p>
    <w:p w14:paraId="70F9A039" w14:textId="77777777" w:rsidR="00B9574D" w:rsidRDefault="00B9574D" w:rsidP="00B9574D">
      <w:pPr>
        <w:spacing w:line="240" w:lineRule="auto"/>
        <w:rPr>
          <w:rFonts w:cs="Lucida Sans Unicode"/>
          <w:sz w:val="18"/>
          <w:szCs w:val="18"/>
          <w:lang w:eastAsia="pt-BR"/>
        </w:rPr>
      </w:pPr>
      <w:r>
        <w:rPr>
          <w:rFonts w:cs="Lucida Sans Unicode"/>
          <w:sz w:val="18"/>
          <w:szCs w:val="18"/>
          <w:lang w:eastAsia="pt-BR"/>
        </w:rPr>
        <w:t>facebook.com/Evonik</w:t>
      </w:r>
    </w:p>
    <w:p w14:paraId="33849A6D" w14:textId="77777777" w:rsidR="00B9574D" w:rsidRDefault="00B9574D" w:rsidP="00B9574D">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01251AD9" w14:textId="77777777" w:rsidR="00B9574D" w:rsidRPr="007A6227" w:rsidRDefault="00B9574D" w:rsidP="00B9574D">
      <w:pPr>
        <w:spacing w:line="240" w:lineRule="auto"/>
        <w:rPr>
          <w:rFonts w:cs="Lucida Sans Unicode"/>
          <w:sz w:val="18"/>
          <w:szCs w:val="18"/>
          <w:lang w:val="es-419" w:eastAsia="pt-BR"/>
        </w:rPr>
      </w:pPr>
      <w:r w:rsidRPr="007A6227">
        <w:rPr>
          <w:rFonts w:cs="Lucida Sans Unicode"/>
          <w:sz w:val="18"/>
          <w:szCs w:val="18"/>
          <w:lang w:val="es-419" w:eastAsia="pt-BR"/>
        </w:rPr>
        <w:t>youtube.com/</w:t>
      </w:r>
      <w:proofErr w:type="spellStart"/>
      <w:r w:rsidRPr="007A6227">
        <w:rPr>
          <w:rFonts w:cs="Lucida Sans Unicode"/>
          <w:sz w:val="18"/>
          <w:szCs w:val="18"/>
          <w:lang w:val="es-419" w:eastAsia="pt-BR"/>
        </w:rPr>
        <w:t>EvonikIndustries</w:t>
      </w:r>
      <w:proofErr w:type="spellEnd"/>
      <w:r w:rsidRPr="007A6227">
        <w:rPr>
          <w:rFonts w:cs="Lucida Sans Unicode"/>
          <w:sz w:val="18"/>
          <w:szCs w:val="18"/>
          <w:lang w:val="es-419" w:eastAsia="pt-BR"/>
        </w:rPr>
        <w:br/>
        <w:t>linkedin.com/company/Evonik</w:t>
      </w:r>
    </w:p>
    <w:p w14:paraId="0783A2BE" w14:textId="77777777" w:rsidR="00B9574D" w:rsidRPr="007A6227" w:rsidRDefault="00B9574D" w:rsidP="00B9574D">
      <w:pPr>
        <w:spacing w:line="240" w:lineRule="auto"/>
        <w:rPr>
          <w:rFonts w:cs="Lucida Sans Unicode"/>
          <w:sz w:val="18"/>
          <w:szCs w:val="18"/>
          <w:lang w:val="es-419" w:eastAsia="pt-BR"/>
        </w:rPr>
      </w:pPr>
    </w:p>
    <w:p w14:paraId="6007176F" w14:textId="77777777" w:rsidR="00B9574D" w:rsidRDefault="00B9574D" w:rsidP="00B9574D">
      <w:pPr>
        <w:spacing w:line="240" w:lineRule="auto"/>
        <w:rPr>
          <w:rFonts w:cs="Lucida Sans Unicode"/>
          <w:b/>
          <w:sz w:val="18"/>
          <w:szCs w:val="18"/>
          <w:lang w:val="es-419" w:eastAsia="pt-BR"/>
        </w:rPr>
      </w:pPr>
    </w:p>
    <w:p w14:paraId="0B1ADC73" w14:textId="77777777" w:rsidR="00B9574D" w:rsidRDefault="00B9574D" w:rsidP="00B9574D">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2087DEC7" w14:textId="77777777" w:rsidR="00B9574D" w:rsidRDefault="00B9574D" w:rsidP="00B9574D">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177A3836" w14:textId="77777777" w:rsidR="00B9574D" w:rsidRPr="001031F5" w:rsidRDefault="00B9574D" w:rsidP="00B9574D">
      <w:pPr>
        <w:spacing w:line="240" w:lineRule="auto"/>
        <w:rPr>
          <w:rFonts w:cs="Lucida Sans Unicode"/>
          <w:bCs/>
          <w:sz w:val="18"/>
          <w:szCs w:val="18"/>
          <w:lang w:eastAsia="pt-BR"/>
        </w:rPr>
      </w:pPr>
      <w:r w:rsidRPr="001031F5">
        <w:rPr>
          <w:rFonts w:cs="Lucida Sans Unicode"/>
          <w:bCs/>
          <w:sz w:val="18"/>
          <w:szCs w:val="18"/>
          <w:lang w:eastAsia="pt-BR"/>
        </w:rPr>
        <w:t>Sheila Diez: (11) 3473.0255 - sheila@viapublicacomunicacao.com.br</w:t>
      </w:r>
    </w:p>
    <w:p w14:paraId="46CB20C5" w14:textId="77777777" w:rsidR="00B9574D" w:rsidRDefault="00B9574D" w:rsidP="00B9574D">
      <w:pPr>
        <w:spacing w:line="240" w:lineRule="auto"/>
        <w:rPr>
          <w:rFonts w:cs="Lucida Sans Unicode"/>
          <w:bCs/>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0"/>
    </w:p>
    <w:p w14:paraId="79B50566" w14:textId="77777777" w:rsidR="00B9574D" w:rsidRDefault="00B9574D" w:rsidP="00B9574D">
      <w:pPr>
        <w:rPr>
          <w:rFonts w:cs="Lucida Sans Unicode"/>
          <w:szCs w:val="22"/>
        </w:rPr>
      </w:pPr>
    </w:p>
    <w:p w14:paraId="1B12DDFE" w14:textId="77777777" w:rsidR="00C758C5" w:rsidRPr="00B9574D" w:rsidRDefault="00C758C5" w:rsidP="003B3ACE">
      <w:pPr>
        <w:rPr>
          <w:rFonts w:cs="Lucida Sans Unicode"/>
          <w:szCs w:val="22"/>
        </w:rPr>
      </w:pPr>
    </w:p>
    <w:sectPr w:rsidR="00C758C5" w:rsidRPr="00B9574D"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4EE99" w14:textId="77777777" w:rsidR="006131F6" w:rsidRDefault="006131F6">
      <w:pPr>
        <w:spacing w:line="240" w:lineRule="auto"/>
      </w:pPr>
      <w:r>
        <w:separator/>
      </w:r>
    </w:p>
  </w:endnote>
  <w:endnote w:type="continuationSeparator" w:id="0">
    <w:p w14:paraId="41E1E88F" w14:textId="77777777" w:rsidR="006131F6" w:rsidRDefault="006131F6">
      <w:pPr>
        <w:spacing w:line="240" w:lineRule="auto"/>
      </w:pPr>
      <w:r>
        <w:continuationSeparator/>
      </w:r>
    </w:p>
  </w:endnote>
  <w:endnote w:type="continuationNotice" w:id="1">
    <w:p w14:paraId="24A28EA8" w14:textId="77777777" w:rsidR="006131F6" w:rsidRDefault="006131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3F28" w14:textId="77777777" w:rsidR="00BC1B97" w:rsidRDefault="00BC1B97">
    <w:pPr>
      <w:pStyle w:val="Rodap"/>
    </w:pPr>
  </w:p>
  <w:p w14:paraId="546DC483" w14:textId="77777777" w:rsidR="00695F27" w:rsidRDefault="001031F5">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42346" w14:textId="77777777" w:rsidR="00BC1B97" w:rsidRDefault="00BC1B97" w:rsidP="00316EC0">
    <w:pPr>
      <w:pStyle w:val="Rodap"/>
    </w:pPr>
  </w:p>
  <w:p w14:paraId="16DA128B" w14:textId="77777777" w:rsidR="00695F27" w:rsidRDefault="001031F5">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36216" w14:textId="77777777" w:rsidR="006131F6" w:rsidRDefault="006131F6">
      <w:pPr>
        <w:spacing w:line="240" w:lineRule="auto"/>
      </w:pPr>
      <w:r>
        <w:separator/>
      </w:r>
    </w:p>
  </w:footnote>
  <w:footnote w:type="continuationSeparator" w:id="0">
    <w:p w14:paraId="7CA419D7" w14:textId="77777777" w:rsidR="006131F6" w:rsidRDefault="006131F6">
      <w:pPr>
        <w:spacing w:line="240" w:lineRule="auto"/>
      </w:pPr>
      <w:r>
        <w:continuationSeparator/>
      </w:r>
    </w:p>
  </w:footnote>
  <w:footnote w:type="continuationNotice" w:id="1">
    <w:p w14:paraId="5A2B6C91" w14:textId="77777777" w:rsidR="006131F6" w:rsidRDefault="006131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598C" w14:textId="77777777" w:rsidR="00695F27" w:rsidRDefault="001031F5">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5E724681" wp14:editId="6107AC10">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7E60BC8C" wp14:editId="602E45C9">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14420" w14:textId="77777777" w:rsidR="00695F27" w:rsidRDefault="001031F5">
    <w:pPr>
      <w:pStyle w:val="Cabealho"/>
      <w:rPr>
        <w:sz w:val="2"/>
        <w:szCs w:val="2"/>
      </w:rPr>
    </w:pPr>
    <w:r>
      <w:rPr>
        <w:noProof/>
        <w:sz w:val="2"/>
        <w:szCs w:val="2"/>
      </w:rPr>
      <w:drawing>
        <wp:anchor distT="0" distB="0" distL="114300" distR="114300" simplePos="0" relativeHeight="251658241" behindDoc="0" locked="0" layoutInCell="1" allowOverlap="1" wp14:anchorId="6A3824D5" wp14:editId="06E9E00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55449F3F" wp14:editId="449E15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0"/>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7F3D"/>
    <w:rsid w:val="000400C5"/>
    <w:rsid w:val="00046098"/>
    <w:rsid w:val="00046C72"/>
    <w:rsid w:val="00046CB1"/>
    <w:rsid w:val="00047E57"/>
    <w:rsid w:val="00060587"/>
    <w:rsid w:val="00072F39"/>
    <w:rsid w:val="000749BD"/>
    <w:rsid w:val="00084555"/>
    <w:rsid w:val="00086556"/>
    <w:rsid w:val="00091B12"/>
    <w:rsid w:val="00092F83"/>
    <w:rsid w:val="000A0DDB"/>
    <w:rsid w:val="000A4EB6"/>
    <w:rsid w:val="000B4CB3"/>
    <w:rsid w:val="000B4D73"/>
    <w:rsid w:val="000C5558"/>
    <w:rsid w:val="000C7CBD"/>
    <w:rsid w:val="000D081A"/>
    <w:rsid w:val="000D1DD8"/>
    <w:rsid w:val="000D412B"/>
    <w:rsid w:val="000D7724"/>
    <w:rsid w:val="000D7DF9"/>
    <w:rsid w:val="000E06AB"/>
    <w:rsid w:val="000E0BC2"/>
    <w:rsid w:val="000E2184"/>
    <w:rsid w:val="000F70A3"/>
    <w:rsid w:val="000F7816"/>
    <w:rsid w:val="001031F5"/>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414F"/>
    <w:rsid w:val="001746BE"/>
    <w:rsid w:val="00180482"/>
    <w:rsid w:val="00180DC0"/>
    <w:rsid w:val="00182B4B"/>
    <w:rsid w:val="001837C2"/>
    <w:rsid w:val="00183F73"/>
    <w:rsid w:val="0019170C"/>
    <w:rsid w:val="00191AC3"/>
    <w:rsid w:val="00191B6A"/>
    <w:rsid w:val="001936C1"/>
    <w:rsid w:val="00196518"/>
    <w:rsid w:val="001978D7"/>
    <w:rsid w:val="001A02BA"/>
    <w:rsid w:val="001A268E"/>
    <w:rsid w:val="001A50FD"/>
    <w:rsid w:val="001A5315"/>
    <w:rsid w:val="001A56CE"/>
    <w:rsid w:val="001B2244"/>
    <w:rsid w:val="001C6541"/>
    <w:rsid w:val="001D0F3F"/>
    <w:rsid w:val="001D1452"/>
    <w:rsid w:val="001F7C26"/>
    <w:rsid w:val="00205C97"/>
    <w:rsid w:val="00221C32"/>
    <w:rsid w:val="00234284"/>
    <w:rsid w:val="002376F7"/>
    <w:rsid w:val="00241B78"/>
    <w:rsid w:val="002427AA"/>
    <w:rsid w:val="0024351A"/>
    <w:rsid w:val="0024351E"/>
    <w:rsid w:val="00243912"/>
    <w:rsid w:val="002527E3"/>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D6D94"/>
    <w:rsid w:val="002E6716"/>
    <w:rsid w:val="002E6D12"/>
    <w:rsid w:val="002F287F"/>
    <w:rsid w:val="002F364E"/>
    <w:rsid w:val="002F49B3"/>
    <w:rsid w:val="003004BF"/>
    <w:rsid w:val="00301998"/>
    <w:rsid w:val="003067D4"/>
    <w:rsid w:val="0031020E"/>
    <w:rsid w:val="00310BD6"/>
    <w:rsid w:val="003119C2"/>
    <w:rsid w:val="00316EC0"/>
    <w:rsid w:val="0032793B"/>
    <w:rsid w:val="00327FAD"/>
    <w:rsid w:val="00330BF1"/>
    <w:rsid w:val="00330DF0"/>
    <w:rsid w:val="00345B60"/>
    <w:rsid w:val="00350514"/>
    <w:rsid w:val="003508E4"/>
    <w:rsid w:val="00355A52"/>
    <w:rsid w:val="00356519"/>
    <w:rsid w:val="003566B8"/>
    <w:rsid w:val="00360DD4"/>
    <w:rsid w:val="00361F2B"/>
    <w:rsid w:val="00362743"/>
    <w:rsid w:val="003640A7"/>
    <w:rsid w:val="00364D2E"/>
    <w:rsid w:val="00367974"/>
    <w:rsid w:val="00372585"/>
    <w:rsid w:val="0038019E"/>
    <w:rsid w:val="00380845"/>
    <w:rsid w:val="00384C52"/>
    <w:rsid w:val="00391FCB"/>
    <w:rsid w:val="00396C79"/>
    <w:rsid w:val="003A023D"/>
    <w:rsid w:val="003A66A3"/>
    <w:rsid w:val="003A711C"/>
    <w:rsid w:val="003B3ACE"/>
    <w:rsid w:val="003C0198"/>
    <w:rsid w:val="003C7E40"/>
    <w:rsid w:val="003D50B7"/>
    <w:rsid w:val="003D6E84"/>
    <w:rsid w:val="003E4D56"/>
    <w:rsid w:val="003F1B7A"/>
    <w:rsid w:val="003F36F6"/>
    <w:rsid w:val="003F4CD0"/>
    <w:rsid w:val="003F72E3"/>
    <w:rsid w:val="003F784D"/>
    <w:rsid w:val="004016F5"/>
    <w:rsid w:val="00403086"/>
    <w:rsid w:val="00403CD6"/>
    <w:rsid w:val="004129FF"/>
    <w:rsid w:val="00412EA6"/>
    <w:rsid w:val="004146D3"/>
    <w:rsid w:val="00420303"/>
    <w:rsid w:val="00421C34"/>
    <w:rsid w:val="00422338"/>
    <w:rsid w:val="00424F52"/>
    <w:rsid w:val="00433EE7"/>
    <w:rsid w:val="0043430E"/>
    <w:rsid w:val="00441C96"/>
    <w:rsid w:val="00452E51"/>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E1F"/>
    <w:rsid w:val="004F0A3A"/>
    <w:rsid w:val="004F0B24"/>
    <w:rsid w:val="004F11D2"/>
    <w:rsid w:val="004F1444"/>
    <w:rsid w:val="004F1918"/>
    <w:rsid w:val="004F59E4"/>
    <w:rsid w:val="004F71F2"/>
    <w:rsid w:val="00501C6C"/>
    <w:rsid w:val="0050351D"/>
    <w:rsid w:val="00515458"/>
    <w:rsid w:val="00516C49"/>
    <w:rsid w:val="005225EC"/>
    <w:rsid w:val="00532C8C"/>
    <w:rsid w:val="00532C9C"/>
    <w:rsid w:val="00536E02"/>
    <w:rsid w:val="00537A93"/>
    <w:rsid w:val="00551AEB"/>
    <w:rsid w:val="00552ADA"/>
    <w:rsid w:val="005642EB"/>
    <w:rsid w:val="00564A57"/>
    <w:rsid w:val="0057548A"/>
    <w:rsid w:val="00576A1A"/>
    <w:rsid w:val="00582643"/>
    <w:rsid w:val="00582C0E"/>
    <w:rsid w:val="00583E3E"/>
    <w:rsid w:val="00587C52"/>
    <w:rsid w:val="00587DAC"/>
    <w:rsid w:val="005A119C"/>
    <w:rsid w:val="005A20AE"/>
    <w:rsid w:val="005A73EC"/>
    <w:rsid w:val="005A7D03"/>
    <w:rsid w:val="005C5615"/>
    <w:rsid w:val="005D44CA"/>
    <w:rsid w:val="005E02D8"/>
    <w:rsid w:val="005E3211"/>
    <w:rsid w:val="005E6AE3"/>
    <w:rsid w:val="005E799F"/>
    <w:rsid w:val="005F234C"/>
    <w:rsid w:val="005F50D9"/>
    <w:rsid w:val="005F6BA8"/>
    <w:rsid w:val="0060031A"/>
    <w:rsid w:val="00600E86"/>
    <w:rsid w:val="0060228E"/>
    <w:rsid w:val="00605C02"/>
    <w:rsid w:val="00606A38"/>
    <w:rsid w:val="00610C29"/>
    <w:rsid w:val="006131F6"/>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95F27"/>
    <w:rsid w:val="006A581A"/>
    <w:rsid w:val="006A5A6B"/>
    <w:rsid w:val="006B2D58"/>
    <w:rsid w:val="006B505B"/>
    <w:rsid w:val="006C6EA8"/>
    <w:rsid w:val="006C70A7"/>
    <w:rsid w:val="006D23FA"/>
    <w:rsid w:val="006D3293"/>
    <w:rsid w:val="006D57A2"/>
    <w:rsid w:val="006D601A"/>
    <w:rsid w:val="006E2F15"/>
    <w:rsid w:val="006E434B"/>
    <w:rsid w:val="006F3AB9"/>
    <w:rsid w:val="006F48B3"/>
    <w:rsid w:val="006F4A05"/>
    <w:rsid w:val="0070536D"/>
    <w:rsid w:val="00717EDA"/>
    <w:rsid w:val="00721827"/>
    <w:rsid w:val="00722BC3"/>
    <w:rsid w:val="0072366D"/>
    <w:rsid w:val="00723778"/>
    <w:rsid w:val="00723B85"/>
    <w:rsid w:val="00724F63"/>
    <w:rsid w:val="00731495"/>
    <w:rsid w:val="00734887"/>
    <w:rsid w:val="00737945"/>
    <w:rsid w:val="007410CE"/>
    <w:rsid w:val="00742651"/>
    <w:rsid w:val="00744FA6"/>
    <w:rsid w:val="007453F3"/>
    <w:rsid w:val="00745C76"/>
    <w:rsid w:val="00757BA7"/>
    <w:rsid w:val="00763004"/>
    <w:rsid w:val="007676DC"/>
    <w:rsid w:val="00770879"/>
    <w:rsid w:val="007733D3"/>
    <w:rsid w:val="0077532E"/>
    <w:rsid w:val="00775D2E"/>
    <w:rsid w:val="007767AB"/>
    <w:rsid w:val="00784360"/>
    <w:rsid w:val="00784D7E"/>
    <w:rsid w:val="00791C7B"/>
    <w:rsid w:val="00796B4F"/>
    <w:rsid w:val="007A1244"/>
    <w:rsid w:val="007A27FD"/>
    <w:rsid w:val="007A2C47"/>
    <w:rsid w:val="007A7C82"/>
    <w:rsid w:val="007B041F"/>
    <w:rsid w:val="007B47DC"/>
    <w:rsid w:val="007C1E2C"/>
    <w:rsid w:val="007C2982"/>
    <w:rsid w:val="007C45F3"/>
    <w:rsid w:val="007C4857"/>
    <w:rsid w:val="007C603B"/>
    <w:rsid w:val="007D02AA"/>
    <w:rsid w:val="007E025C"/>
    <w:rsid w:val="007E49FE"/>
    <w:rsid w:val="007E52F0"/>
    <w:rsid w:val="007E7C76"/>
    <w:rsid w:val="007F1506"/>
    <w:rsid w:val="007F200A"/>
    <w:rsid w:val="007F3646"/>
    <w:rsid w:val="007F59C2"/>
    <w:rsid w:val="007F7820"/>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52A63"/>
    <w:rsid w:val="00860970"/>
    <w:rsid w:val="00860A6B"/>
    <w:rsid w:val="008657B1"/>
    <w:rsid w:val="008810CF"/>
    <w:rsid w:val="0088508F"/>
    <w:rsid w:val="0088527B"/>
    <w:rsid w:val="00885442"/>
    <w:rsid w:val="00890E30"/>
    <w:rsid w:val="00897078"/>
    <w:rsid w:val="008A0D35"/>
    <w:rsid w:val="008A2AE8"/>
    <w:rsid w:val="008B03E0"/>
    <w:rsid w:val="008B1084"/>
    <w:rsid w:val="008B1FC3"/>
    <w:rsid w:val="008B4466"/>
    <w:rsid w:val="008B7AFE"/>
    <w:rsid w:val="008C00D3"/>
    <w:rsid w:val="008C30D8"/>
    <w:rsid w:val="008C52EF"/>
    <w:rsid w:val="008D59A8"/>
    <w:rsid w:val="008D6C5B"/>
    <w:rsid w:val="008E07E4"/>
    <w:rsid w:val="008E7921"/>
    <w:rsid w:val="008F1CB7"/>
    <w:rsid w:val="008F49C5"/>
    <w:rsid w:val="008F5C81"/>
    <w:rsid w:val="0090621C"/>
    <w:rsid w:val="00916144"/>
    <w:rsid w:val="0092318B"/>
    <w:rsid w:val="009339D6"/>
    <w:rsid w:val="00935881"/>
    <w:rsid w:val="00942EBB"/>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D2BB4"/>
    <w:rsid w:val="009E3A33"/>
    <w:rsid w:val="009E4892"/>
    <w:rsid w:val="009E62EF"/>
    <w:rsid w:val="009E6E7B"/>
    <w:rsid w:val="009E709B"/>
    <w:rsid w:val="009F29FD"/>
    <w:rsid w:val="009F6AA2"/>
    <w:rsid w:val="009F7407"/>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C5E"/>
    <w:rsid w:val="00A712B8"/>
    <w:rsid w:val="00A73103"/>
    <w:rsid w:val="00A804CC"/>
    <w:rsid w:val="00A81F2D"/>
    <w:rsid w:val="00A90CDB"/>
    <w:rsid w:val="00A92223"/>
    <w:rsid w:val="00A93507"/>
    <w:rsid w:val="00A94EC5"/>
    <w:rsid w:val="00A951F6"/>
    <w:rsid w:val="00A97CD7"/>
    <w:rsid w:val="00A97EAD"/>
    <w:rsid w:val="00AA15C6"/>
    <w:rsid w:val="00AA5F32"/>
    <w:rsid w:val="00AB26DD"/>
    <w:rsid w:val="00AC468A"/>
    <w:rsid w:val="00AC4CB7"/>
    <w:rsid w:val="00AC5875"/>
    <w:rsid w:val="00AD6A4A"/>
    <w:rsid w:val="00AE2B43"/>
    <w:rsid w:val="00AE3848"/>
    <w:rsid w:val="00AE601F"/>
    <w:rsid w:val="00AF02A1"/>
    <w:rsid w:val="00AF0606"/>
    <w:rsid w:val="00AF6529"/>
    <w:rsid w:val="00AF7D27"/>
    <w:rsid w:val="00B0642A"/>
    <w:rsid w:val="00B1222C"/>
    <w:rsid w:val="00B13131"/>
    <w:rsid w:val="00B172E3"/>
    <w:rsid w:val="00B175C1"/>
    <w:rsid w:val="00B17E08"/>
    <w:rsid w:val="00B2025B"/>
    <w:rsid w:val="00B211CA"/>
    <w:rsid w:val="00B31D5A"/>
    <w:rsid w:val="00B326BC"/>
    <w:rsid w:val="00B3389A"/>
    <w:rsid w:val="00B365E6"/>
    <w:rsid w:val="00B41153"/>
    <w:rsid w:val="00B45029"/>
    <w:rsid w:val="00B5137F"/>
    <w:rsid w:val="00B513BC"/>
    <w:rsid w:val="00B514CD"/>
    <w:rsid w:val="00B56705"/>
    <w:rsid w:val="00B60308"/>
    <w:rsid w:val="00B64EAD"/>
    <w:rsid w:val="00B656C6"/>
    <w:rsid w:val="00B73500"/>
    <w:rsid w:val="00B738B0"/>
    <w:rsid w:val="00B75CA9"/>
    <w:rsid w:val="00B76CC3"/>
    <w:rsid w:val="00B811DE"/>
    <w:rsid w:val="00B8368E"/>
    <w:rsid w:val="00B92F0C"/>
    <w:rsid w:val="00B9317E"/>
    <w:rsid w:val="00B931DD"/>
    <w:rsid w:val="00B9574D"/>
    <w:rsid w:val="00BA3D21"/>
    <w:rsid w:val="00BA41A7"/>
    <w:rsid w:val="00BA4C6A"/>
    <w:rsid w:val="00BA584D"/>
    <w:rsid w:val="00BC1B97"/>
    <w:rsid w:val="00BC1D7E"/>
    <w:rsid w:val="00BC4141"/>
    <w:rsid w:val="00BD07B0"/>
    <w:rsid w:val="00BD577D"/>
    <w:rsid w:val="00BD65EC"/>
    <w:rsid w:val="00BE1628"/>
    <w:rsid w:val="00BE30E7"/>
    <w:rsid w:val="00BE4408"/>
    <w:rsid w:val="00BF2CEC"/>
    <w:rsid w:val="00BF30BC"/>
    <w:rsid w:val="00BF4DD0"/>
    <w:rsid w:val="00BF6CBE"/>
    <w:rsid w:val="00BF70B0"/>
    <w:rsid w:val="00BF7733"/>
    <w:rsid w:val="00BF7C77"/>
    <w:rsid w:val="00C03610"/>
    <w:rsid w:val="00C100C6"/>
    <w:rsid w:val="00C107C2"/>
    <w:rsid w:val="00C1174B"/>
    <w:rsid w:val="00C13180"/>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60F15"/>
    <w:rsid w:val="00C640F3"/>
    <w:rsid w:val="00C664EE"/>
    <w:rsid w:val="00C7114A"/>
    <w:rsid w:val="00C758C5"/>
    <w:rsid w:val="00C930F0"/>
    <w:rsid w:val="00C94042"/>
    <w:rsid w:val="00C94C0D"/>
    <w:rsid w:val="00C95BEC"/>
    <w:rsid w:val="00C96066"/>
    <w:rsid w:val="00CA05C6"/>
    <w:rsid w:val="00CA5475"/>
    <w:rsid w:val="00CA6F45"/>
    <w:rsid w:val="00CB3A53"/>
    <w:rsid w:val="00CB7A42"/>
    <w:rsid w:val="00CD1EE7"/>
    <w:rsid w:val="00CD32F3"/>
    <w:rsid w:val="00CD72B4"/>
    <w:rsid w:val="00CE06E3"/>
    <w:rsid w:val="00CE2E92"/>
    <w:rsid w:val="00CF2E07"/>
    <w:rsid w:val="00CF3942"/>
    <w:rsid w:val="00D04B00"/>
    <w:rsid w:val="00D072F3"/>
    <w:rsid w:val="00D101C2"/>
    <w:rsid w:val="00D12103"/>
    <w:rsid w:val="00D1507C"/>
    <w:rsid w:val="00D17A9A"/>
    <w:rsid w:val="00D37A41"/>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5388"/>
    <w:rsid w:val="00D96E04"/>
    <w:rsid w:val="00DB3E3C"/>
    <w:rsid w:val="00DC0860"/>
    <w:rsid w:val="00DC1267"/>
    <w:rsid w:val="00DC1494"/>
    <w:rsid w:val="00DC4781"/>
    <w:rsid w:val="00DC6B52"/>
    <w:rsid w:val="00DD4357"/>
    <w:rsid w:val="00DD4537"/>
    <w:rsid w:val="00DD77CD"/>
    <w:rsid w:val="00DE4F79"/>
    <w:rsid w:val="00DE534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75B2"/>
    <w:rsid w:val="00E27FDF"/>
    <w:rsid w:val="00E363F0"/>
    <w:rsid w:val="00E37A39"/>
    <w:rsid w:val="00E430EA"/>
    <w:rsid w:val="00E44B62"/>
    <w:rsid w:val="00E46D1E"/>
    <w:rsid w:val="00E52EFF"/>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3F5E"/>
    <w:rsid w:val="00E97290"/>
    <w:rsid w:val="00EA2B42"/>
    <w:rsid w:val="00EA42EF"/>
    <w:rsid w:val="00EA7E4E"/>
    <w:rsid w:val="00EB0C3E"/>
    <w:rsid w:val="00EC012C"/>
    <w:rsid w:val="00EC2C4D"/>
    <w:rsid w:val="00EC728A"/>
    <w:rsid w:val="00ED1D9C"/>
    <w:rsid w:val="00ED1DEA"/>
    <w:rsid w:val="00ED3808"/>
    <w:rsid w:val="00EE06F5"/>
    <w:rsid w:val="00EE4A72"/>
    <w:rsid w:val="00EF7EB3"/>
    <w:rsid w:val="00F018DC"/>
    <w:rsid w:val="00F16B56"/>
    <w:rsid w:val="00F23F65"/>
    <w:rsid w:val="00F24137"/>
    <w:rsid w:val="00F31F7C"/>
    <w:rsid w:val="00F40271"/>
    <w:rsid w:val="00F5203F"/>
    <w:rsid w:val="00F5602B"/>
    <w:rsid w:val="00F57C72"/>
    <w:rsid w:val="00F6096A"/>
    <w:rsid w:val="00F6598A"/>
    <w:rsid w:val="00F65A70"/>
    <w:rsid w:val="00F66FEE"/>
    <w:rsid w:val="00F70209"/>
    <w:rsid w:val="00F70E0B"/>
    <w:rsid w:val="00F710FE"/>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E19E1"/>
    <w:rsid w:val="00FE41B3"/>
    <w:rsid w:val="00FE676A"/>
    <w:rsid w:val="00FF0B0B"/>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0BBF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E6716"/>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uiPriority w:val="10"/>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22802224">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792477114">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18771232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56400563">
      <w:bodyDiv w:val="1"/>
      <w:marLeft w:val="0"/>
      <w:marRight w:val="0"/>
      <w:marTop w:val="0"/>
      <w:marBottom w:val="0"/>
      <w:divBdr>
        <w:top w:val="none" w:sz="0" w:space="0" w:color="auto"/>
        <w:left w:val="none" w:sz="0" w:space="0" w:color="auto"/>
        <w:bottom w:val="none" w:sz="0" w:space="0" w:color="auto"/>
        <w:right w:val="none" w:sz="0" w:space="0" w:color="auto"/>
      </w:divBdr>
    </w:div>
    <w:div w:id="1294482655">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43567915">
      <w:bodyDiv w:val="1"/>
      <w:marLeft w:val="0"/>
      <w:marRight w:val="0"/>
      <w:marTop w:val="0"/>
      <w:marBottom w:val="0"/>
      <w:divBdr>
        <w:top w:val="none" w:sz="0" w:space="0" w:color="auto"/>
        <w:left w:val="none" w:sz="0" w:space="0" w:color="auto"/>
        <w:bottom w:val="none" w:sz="0" w:space="0" w:color="auto"/>
        <w:right w:val="none" w:sz="0" w:space="0" w:color="auto"/>
      </w:divBdr>
    </w:div>
    <w:div w:id="1952318105">
      <w:bodyDiv w:val="1"/>
      <w:marLeft w:val="0"/>
      <w:marRight w:val="0"/>
      <w:marTop w:val="0"/>
      <w:marBottom w:val="0"/>
      <w:divBdr>
        <w:top w:val="none" w:sz="0" w:space="0" w:color="auto"/>
        <w:left w:val="none" w:sz="0" w:space="0" w:color="auto"/>
        <w:bottom w:val="none" w:sz="0" w:space="0" w:color="auto"/>
        <w:right w:val="none" w:sz="0" w:space="0" w:color="auto"/>
      </w:divBdr>
    </w:div>
    <w:div w:id="1981953831">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11B6-9951-4FB8-AC80-9294D0F7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9FBE8-1A35-4BCA-B56A-9CC94D55ECBC}">
  <ds:schemaRefs>
    <ds:schemaRef ds:uri="http://purl.org/dc/elements/1.1/"/>
    <ds:schemaRef ds:uri="5aa82502-32e2-449a-ab91-8687627c3bc2"/>
    <ds:schemaRef ds:uri="http://schemas.microsoft.com/office/infopath/2007/PartnerControls"/>
    <ds:schemaRef ds:uri="http://purl.org/dc/terms/"/>
    <ds:schemaRef ds:uri="http://schemas.microsoft.com/office/2006/documentManagement/types"/>
    <ds:schemaRef ds:uri="975ba0ad-2743-46d6-a51d-86035555cdd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6220</Characters>
  <Application>Microsoft Office Word</Application>
  <DocSecurity>0</DocSecurity>
  <Lines>51</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	Novo modelo do microbioma - Espanhol</dc:subject>
  <dc:creator>Taís Augusto</dc:creator>
  <cp:keywords>, docId:8E9A98B96FAA51EBF7BAA69D04A77006</cp:keywords>
  <dc:description>Outubro 2024</dc:description>
  <cp:lastModifiedBy>Cabrera, Guilherme</cp:lastModifiedBy>
  <cp:revision>3</cp:revision>
  <cp:lastPrinted>2024-10-08T18:31:00Z</cp:lastPrinted>
  <dcterms:created xsi:type="dcterms:W3CDTF">2024-10-07T12:26:00Z</dcterms:created>
  <dcterms:modified xsi:type="dcterms:W3CDTF">2024-10-08T18:31:00Z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