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624FC4EA" w14:textId="36F983C0" w:rsidR="004F1918" w:rsidRPr="008D6C5B" w:rsidRDefault="004A7CEA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bookmarkStart w:id="0" w:name="_GoBack"/>
            <w:bookmarkEnd w:id="0"/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F208E9">
              <w:rPr>
                <w:b w:val="0"/>
                <w:sz w:val="18"/>
                <w:szCs w:val="18"/>
                <w:lang w:val="pt-BR"/>
              </w:rPr>
              <w:t>4</w:t>
            </w:r>
            <w:r w:rsidR="00EE0FA9">
              <w:rPr>
                <w:b w:val="0"/>
                <w:sz w:val="18"/>
                <w:szCs w:val="18"/>
                <w:lang w:val="pt-BR"/>
              </w:rPr>
              <w:t xml:space="preserve"> de maio de 2021</w:t>
            </w: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8D6C5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DE2535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64839056" w14:textId="3151FC31" w:rsidR="00BA1234" w:rsidRPr="00EE0FA9" w:rsidRDefault="00BA1234" w:rsidP="00BA1234">
      <w:pPr>
        <w:rPr>
          <w:b/>
          <w:bCs/>
          <w:sz w:val="24"/>
        </w:rPr>
      </w:pPr>
      <w:r w:rsidRPr="00EE0FA9">
        <w:rPr>
          <w:b/>
          <w:bCs/>
          <w:sz w:val="24"/>
        </w:rPr>
        <w:t>Para pneus com melhor aderência em condições de lama ou neve: Evonik lança sílica de alta dispersão com baixa área superficial</w:t>
      </w:r>
    </w:p>
    <w:p w14:paraId="2D25F7FF" w14:textId="77777777" w:rsidR="00EE0FA9" w:rsidRPr="00EE0FA9" w:rsidRDefault="00EE0FA9" w:rsidP="00BA1234">
      <w:pPr>
        <w:rPr>
          <w:b/>
          <w:bCs/>
          <w:sz w:val="24"/>
        </w:rPr>
      </w:pPr>
    </w:p>
    <w:p w14:paraId="2645103B" w14:textId="7356913C" w:rsidR="00BA1234" w:rsidRPr="0040272A" w:rsidRDefault="00BA1234" w:rsidP="00EE0FA9">
      <w:pPr>
        <w:ind w:left="567" w:hanging="567"/>
        <w:rPr>
          <w:sz w:val="24"/>
        </w:rPr>
      </w:pPr>
      <w:r w:rsidRPr="00EE0FA9">
        <w:rPr>
          <w:sz w:val="24"/>
        </w:rPr>
        <w:t>•</w:t>
      </w:r>
      <w:r w:rsidRPr="00EE0FA9">
        <w:rPr>
          <w:sz w:val="24"/>
        </w:rPr>
        <w:tab/>
      </w:r>
      <w:r w:rsidRPr="00F208E9">
        <w:rPr>
          <w:sz w:val="24"/>
        </w:rPr>
        <w:t xml:space="preserve">ULTRASIL® </w:t>
      </w:r>
      <w:r w:rsidRPr="0040272A">
        <w:rPr>
          <w:sz w:val="24"/>
        </w:rPr>
        <w:t xml:space="preserve">4000 GR é a primeira sílica de baixa área superficial </w:t>
      </w:r>
      <w:r w:rsidR="00C96E99" w:rsidRPr="0040272A">
        <w:rPr>
          <w:sz w:val="24"/>
        </w:rPr>
        <w:t xml:space="preserve">de alta </w:t>
      </w:r>
      <w:proofErr w:type="spellStart"/>
      <w:r w:rsidRPr="0040272A">
        <w:rPr>
          <w:sz w:val="24"/>
        </w:rPr>
        <w:t>dispersibilidade</w:t>
      </w:r>
      <w:proofErr w:type="spellEnd"/>
      <w:r w:rsidRPr="0040272A">
        <w:rPr>
          <w:sz w:val="24"/>
        </w:rPr>
        <w:t xml:space="preserve"> </w:t>
      </w:r>
    </w:p>
    <w:p w14:paraId="428C6ADF" w14:textId="2ADD0A76" w:rsidR="00BA1234" w:rsidRPr="007079AA" w:rsidRDefault="00BA1234" w:rsidP="00EE0FA9">
      <w:pPr>
        <w:ind w:left="567" w:hanging="567"/>
        <w:rPr>
          <w:sz w:val="24"/>
        </w:rPr>
      </w:pPr>
      <w:r w:rsidRPr="0040272A">
        <w:rPr>
          <w:sz w:val="24"/>
        </w:rPr>
        <w:t>•</w:t>
      </w:r>
      <w:bookmarkStart w:id="1" w:name="_Hlk71883828"/>
      <w:r w:rsidRPr="0040272A">
        <w:rPr>
          <w:sz w:val="24"/>
        </w:rPr>
        <w:tab/>
        <w:t xml:space="preserve">Design inovador do produto permite </w:t>
      </w:r>
      <w:proofErr w:type="gramStart"/>
      <w:r w:rsidR="00C96E99" w:rsidRPr="0040272A">
        <w:rPr>
          <w:sz w:val="24"/>
        </w:rPr>
        <w:t>dosagens</w:t>
      </w:r>
      <w:r w:rsidR="00394E3D" w:rsidRPr="0040272A">
        <w:rPr>
          <w:sz w:val="24"/>
        </w:rPr>
        <w:t xml:space="preserve">  elevadas</w:t>
      </w:r>
      <w:proofErr w:type="gramEnd"/>
      <w:r w:rsidR="00394E3D" w:rsidRPr="0040272A">
        <w:rPr>
          <w:sz w:val="24"/>
        </w:rPr>
        <w:t xml:space="preserve"> </w:t>
      </w:r>
      <w:r w:rsidR="00394E3D" w:rsidRPr="007079AA">
        <w:rPr>
          <w:sz w:val="24"/>
        </w:rPr>
        <w:t xml:space="preserve">de </w:t>
      </w:r>
      <w:r w:rsidR="00F208E9" w:rsidRPr="007079AA">
        <w:rPr>
          <w:sz w:val="24"/>
        </w:rPr>
        <w:t>sílica</w:t>
      </w:r>
      <w:r w:rsidR="00C96E99" w:rsidRPr="007079AA">
        <w:rPr>
          <w:sz w:val="24"/>
        </w:rPr>
        <w:t xml:space="preserve"> </w:t>
      </w:r>
      <w:r w:rsidR="00F208E9" w:rsidRPr="007079AA">
        <w:rPr>
          <w:sz w:val="24"/>
        </w:rPr>
        <w:t xml:space="preserve">e </w:t>
      </w:r>
      <w:r w:rsidR="008C42CF" w:rsidRPr="007079AA">
        <w:rPr>
          <w:sz w:val="24"/>
        </w:rPr>
        <w:t xml:space="preserve">melhor textura </w:t>
      </w:r>
      <w:r w:rsidR="00394E3D" w:rsidRPr="007079AA">
        <w:rPr>
          <w:sz w:val="24"/>
        </w:rPr>
        <w:t>do composto de borracha</w:t>
      </w:r>
    </w:p>
    <w:bookmarkEnd w:id="1"/>
    <w:p w14:paraId="1FECB2C6" w14:textId="1D4032EC" w:rsidR="00BA1234" w:rsidRPr="007079AA" w:rsidRDefault="00BA1234" w:rsidP="00EE0FA9">
      <w:pPr>
        <w:ind w:left="567" w:hanging="567"/>
        <w:rPr>
          <w:sz w:val="24"/>
        </w:rPr>
      </w:pPr>
      <w:r w:rsidRPr="007079AA">
        <w:rPr>
          <w:sz w:val="24"/>
        </w:rPr>
        <w:t>•</w:t>
      </w:r>
      <w:r w:rsidRPr="007079AA">
        <w:rPr>
          <w:sz w:val="24"/>
        </w:rPr>
        <w:tab/>
        <w:t xml:space="preserve">Melhor </w:t>
      </w:r>
      <w:r w:rsidR="00394E3D" w:rsidRPr="007079AA">
        <w:rPr>
          <w:sz w:val="24"/>
        </w:rPr>
        <w:t>aderência</w:t>
      </w:r>
      <w:r w:rsidRPr="007079AA">
        <w:rPr>
          <w:sz w:val="24"/>
        </w:rPr>
        <w:t xml:space="preserve"> em neve, lama </w:t>
      </w:r>
      <w:r w:rsidR="00394E3D" w:rsidRPr="007079AA">
        <w:rPr>
          <w:sz w:val="24"/>
        </w:rPr>
        <w:t>e pisos úmidos</w:t>
      </w:r>
    </w:p>
    <w:p w14:paraId="42EE36DD" w14:textId="77777777" w:rsidR="00F208E9" w:rsidRPr="007079AA" w:rsidRDefault="00F208E9" w:rsidP="00EE0FA9">
      <w:pPr>
        <w:ind w:left="567" w:hanging="567"/>
        <w:rPr>
          <w:strike/>
          <w:sz w:val="24"/>
        </w:rPr>
      </w:pPr>
    </w:p>
    <w:p w14:paraId="402CDF17" w14:textId="77777777" w:rsidR="00EE0FA9" w:rsidRPr="007079AA" w:rsidRDefault="00EE0FA9" w:rsidP="00BA1234">
      <w:pPr>
        <w:rPr>
          <w:sz w:val="24"/>
        </w:rPr>
      </w:pPr>
    </w:p>
    <w:p w14:paraId="56930D87" w14:textId="47BB9FCA" w:rsidR="00BA1234" w:rsidRPr="007079AA" w:rsidRDefault="00BA1234" w:rsidP="00BA1234">
      <w:pPr>
        <w:rPr>
          <w:szCs w:val="22"/>
        </w:rPr>
      </w:pPr>
      <w:r w:rsidRPr="007079AA">
        <w:rPr>
          <w:szCs w:val="22"/>
        </w:rPr>
        <w:t xml:space="preserve">A Evonik Industries desenvolveu uma </w:t>
      </w:r>
      <w:proofErr w:type="spellStart"/>
      <w:r w:rsidR="00394E3D" w:rsidRPr="007079AA">
        <w:rPr>
          <w:szCs w:val="22"/>
        </w:rPr>
        <w:t>Silica</w:t>
      </w:r>
      <w:proofErr w:type="spellEnd"/>
      <w:r w:rsidRPr="007079AA">
        <w:rPr>
          <w:szCs w:val="22"/>
        </w:rPr>
        <w:t xml:space="preserve"> ativa para a indústria da borracha, que melhora de maneira significativa a tração dos pneus de inverno em condições de neve e lama, aumentando a segurança dos passageiros. ULTRASIL® 4000 GR é a primeira sílica de baixa área superficial (LSA) que também oferece </w:t>
      </w:r>
      <w:r w:rsidR="00394E3D" w:rsidRPr="007079AA">
        <w:rPr>
          <w:szCs w:val="22"/>
        </w:rPr>
        <w:t>alta</w:t>
      </w:r>
      <w:r w:rsidRPr="007079AA">
        <w:rPr>
          <w:szCs w:val="22"/>
        </w:rPr>
        <w:t xml:space="preserve"> </w:t>
      </w:r>
      <w:proofErr w:type="spellStart"/>
      <w:r w:rsidRPr="007079AA">
        <w:rPr>
          <w:szCs w:val="22"/>
        </w:rPr>
        <w:t>dispersibilidade</w:t>
      </w:r>
      <w:proofErr w:type="spellEnd"/>
      <w:r w:rsidRPr="007079AA">
        <w:rPr>
          <w:szCs w:val="22"/>
        </w:rPr>
        <w:t xml:space="preserve">. Essa característica permite níveis de carga muito altos na banda de rodagem, melhorando ainda mais a tração na comparação com pneus que usam a sílica convencional. </w:t>
      </w:r>
    </w:p>
    <w:p w14:paraId="455D7BC3" w14:textId="77777777" w:rsidR="00EE0FA9" w:rsidRPr="007079AA" w:rsidRDefault="00EE0FA9" w:rsidP="00BA1234">
      <w:pPr>
        <w:rPr>
          <w:szCs w:val="22"/>
        </w:rPr>
      </w:pPr>
    </w:p>
    <w:p w14:paraId="627AC557" w14:textId="6AFA80C3" w:rsidR="00BA1234" w:rsidRPr="007079AA" w:rsidRDefault="00BA1234" w:rsidP="00BA1234">
      <w:pPr>
        <w:rPr>
          <w:szCs w:val="22"/>
        </w:rPr>
      </w:pPr>
      <w:r w:rsidRPr="007079AA">
        <w:rPr>
          <w:szCs w:val="22"/>
        </w:rPr>
        <w:t xml:space="preserve">“O que é exclusivo ao ULTRASIL® 4000 GR é o seu design de produto que combina uma dispersibilidade muito boa e uma área superficial baixa e é isso que permite os altos níveis de carga”, revela Bernhard </w:t>
      </w:r>
      <w:proofErr w:type="spellStart"/>
      <w:r w:rsidRPr="007079AA">
        <w:rPr>
          <w:szCs w:val="22"/>
        </w:rPr>
        <w:t>Schäfer</w:t>
      </w:r>
      <w:proofErr w:type="spellEnd"/>
      <w:r w:rsidRPr="007079AA">
        <w:rPr>
          <w:szCs w:val="22"/>
        </w:rPr>
        <w:t xml:space="preserve">, </w:t>
      </w:r>
      <w:proofErr w:type="spellStart"/>
      <w:r w:rsidRPr="007079AA">
        <w:rPr>
          <w:szCs w:val="22"/>
        </w:rPr>
        <w:t>Senior</w:t>
      </w:r>
      <w:proofErr w:type="spellEnd"/>
      <w:r w:rsidRPr="007079AA">
        <w:rPr>
          <w:szCs w:val="22"/>
        </w:rPr>
        <w:t xml:space="preserve"> VP Rubber Sílica na Evonik. Apesar de sua alta concentração de carga, esta sílica pode ser dispersada com facilidade no composto de borracha. </w:t>
      </w:r>
      <w:bookmarkStart w:id="2" w:name="_Hlk71883840"/>
      <w:r w:rsidRPr="007079AA">
        <w:rPr>
          <w:szCs w:val="22"/>
        </w:rPr>
        <w:t xml:space="preserve">“Mesmo após processos de mistura curtos, é possível criar lotes compactos de borracha com boa </w:t>
      </w:r>
      <w:r w:rsidR="008C42CF" w:rsidRPr="007079AA">
        <w:rPr>
          <w:szCs w:val="22"/>
        </w:rPr>
        <w:t>textura</w:t>
      </w:r>
      <w:r w:rsidR="00394E3D" w:rsidRPr="007079AA">
        <w:rPr>
          <w:szCs w:val="22"/>
        </w:rPr>
        <w:t xml:space="preserve"> do composto</w:t>
      </w:r>
      <w:r w:rsidRPr="007079AA">
        <w:rPr>
          <w:szCs w:val="22"/>
        </w:rPr>
        <w:t xml:space="preserve">”, explica </w:t>
      </w:r>
      <w:proofErr w:type="spellStart"/>
      <w:r w:rsidRPr="007079AA">
        <w:rPr>
          <w:szCs w:val="22"/>
        </w:rPr>
        <w:t>Schäfer</w:t>
      </w:r>
      <w:proofErr w:type="spellEnd"/>
      <w:r w:rsidRPr="007079AA">
        <w:rPr>
          <w:szCs w:val="22"/>
        </w:rPr>
        <w:t xml:space="preserve">.  </w:t>
      </w:r>
    </w:p>
    <w:bookmarkEnd w:id="2"/>
    <w:p w14:paraId="4D421455" w14:textId="77777777" w:rsidR="00330569" w:rsidRPr="0040272A" w:rsidRDefault="00330569" w:rsidP="00BA1234">
      <w:pPr>
        <w:rPr>
          <w:szCs w:val="22"/>
        </w:rPr>
      </w:pPr>
    </w:p>
    <w:p w14:paraId="1AF17785" w14:textId="22BC74E0" w:rsidR="00BA1234" w:rsidRPr="0040272A" w:rsidRDefault="00BA1234" w:rsidP="00BA1234">
      <w:pPr>
        <w:rPr>
          <w:szCs w:val="22"/>
        </w:rPr>
      </w:pPr>
      <w:r w:rsidRPr="0040272A">
        <w:rPr>
          <w:szCs w:val="22"/>
        </w:rPr>
        <w:t>Não só em bandas de rodagem, mas também nas paredes laterais e em aplicações fora do setor de pneus como, por exemplo, artefatos técnicos de borracha (MRG) ou solas de calçados, os fabricantes se beneficiam do processamento com economia de recursos e das excelentes propriedades d</w:t>
      </w:r>
      <w:r w:rsidR="004A7CEA" w:rsidRPr="0040272A">
        <w:rPr>
          <w:szCs w:val="22"/>
        </w:rPr>
        <w:t>o</w:t>
      </w:r>
      <w:r w:rsidRPr="0040272A">
        <w:rPr>
          <w:szCs w:val="22"/>
        </w:rPr>
        <w:t xml:space="preserve"> </w:t>
      </w:r>
      <w:r w:rsidR="004A7CEA" w:rsidRPr="0040272A">
        <w:rPr>
          <w:szCs w:val="22"/>
        </w:rPr>
        <w:t xml:space="preserve">novo </w:t>
      </w:r>
      <w:r w:rsidRPr="0040272A">
        <w:rPr>
          <w:szCs w:val="22"/>
        </w:rPr>
        <w:t>produto integrante da família ULTRASIL®.</w:t>
      </w:r>
    </w:p>
    <w:p w14:paraId="2062D3BB" w14:textId="77777777" w:rsidR="00330569" w:rsidRPr="0040272A" w:rsidRDefault="00330569" w:rsidP="00BA1234">
      <w:pPr>
        <w:rPr>
          <w:szCs w:val="22"/>
        </w:rPr>
      </w:pPr>
    </w:p>
    <w:p w14:paraId="3C82E5C9" w14:textId="0A616402" w:rsidR="00BA1234" w:rsidRPr="0040272A" w:rsidRDefault="00BA1234" w:rsidP="00BA1234">
      <w:pPr>
        <w:rPr>
          <w:szCs w:val="22"/>
        </w:rPr>
      </w:pPr>
      <w:r w:rsidRPr="0040272A">
        <w:rPr>
          <w:szCs w:val="22"/>
        </w:rPr>
        <w:t xml:space="preserve">“Afinal de contas, sua excelente dispersibilidade também representa uma vantagem significativa no processamento, </w:t>
      </w:r>
      <w:r w:rsidRPr="0040272A">
        <w:rPr>
          <w:szCs w:val="22"/>
        </w:rPr>
        <w:lastRenderedPageBreak/>
        <w:t xml:space="preserve">especialmente quando são usados altos níveis de carga”, enfatiza Roland </w:t>
      </w:r>
      <w:proofErr w:type="spellStart"/>
      <w:r w:rsidRPr="0040272A">
        <w:rPr>
          <w:szCs w:val="22"/>
        </w:rPr>
        <w:t>Krafczyk</w:t>
      </w:r>
      <w:proofErr w:type="spellEnd"/>
      <w:r w:rsidRPr="0040272A">
        <w:rPr>
          <w:szCs w:val="22"/>
        </w:rPr>
        <w:t xml:space="preserve">, VP Global </w:t>
      </w:r>
      <w:proofErr w:type="spellStart"/>
      <w:r w:rsidRPr="0040272A">
        <w:rPr>
          <w:szCs w:val="22"/>
        </w:rPr>
        <w:t>Applied</w:t>
      </w:r>
      <w:proofErr w:type="spellEnd"/>
      <w:r w:rsidRPr="0040272A">
        <w:rPr>
          <w:szCs w:val="22"/>
        </w:rPr>
        <w:t xml:space="preserve"> Technology Tire &amp; Rubber.</w:t>
      </w:r>
    </w:p>
    <w:p w14:paraId="5546679C" w14:textId="77777777" w:rsidR="00330569" w:rsidRPr="0040272A" w:rsidRDefault="00330569" w:rsidP="00BA1234">
      <w:pPr>
        <w:rPr>
          <w:szCs w:val="22"/>
        </w:rPr>
      </w:pPr>
    </w:p>
    <w:p w14:paraId="04B619E7" w14:textId="09019F12" w:rsidR="00BA1234" w:rsidRPr="0040272A" w:rsidRDefault="00BA1234" w:rsidP="00BA1234">
      <w:pPr>
        <w:rPr>
          <w:szCs w:val="22"/>
        </w:rPr>
      </w:pPr>
      <w:r w:rsidRPr="0040272A">
        <w:rPr>
          <w:szCs w:val="22"/>
        </w:rPr>
        <w:t xml:space="preserve">Com a marca ULTRASIL®, a Evonik oferece um amplo leque de cargas no mundo inteiro, com propriedades e tamanhos de partículas variados, e customizados de acordo com diferentes aplicações.   </w:t>
      </w:r>
    </w:p>
    <w:p w14:paraId="1E402F63" w14:textId="77777777" w:rsidR="00330569" w:rsidRPr="0040272A" w:rsidRDefault="00330569" w:rsidP="00BA1234">
      <w:pPr>
        <w:rPr>
          <w:szCs w:val="22"/>
        </w:rPr>
      </w:pPr>
    </w:p>
    <w:p w14:paraId="590C6A24" w14:textId="4544EDF2" w:rsidR="00BA1234" w:rsidRPr="0040272A" w:rsidRDefault="00BA1234" w:rsidP="00BA1234">
      <w:pPr>
        <w:rPr>
          <w:szCs w:val="22"/>
        </w:rPr>
      </w:pPr>
      <w:r w:rsidRPr="0040272A">
        <w:rPr>
          <w:szCs w:val="22"/>
        </w:rPr>
        <w:t xml:space="preserve">O ULTRASIL® 4000 GR será produzido inicialmente em uma nova linha de sílicas precipitadas no parque químico de </w:t>
      </w:r>
      <w:proofErr w:type="spellStart"/>
      <w:r w:rsidRPr="0040272A">
        <w:rPr>
          <w:szCs w:val="22"/>
        </w:rPr>
        <w:t>Adapazari</w:t>
      </w:r>
      <w:proofErr w:type="spellEnd"/>
      <w:r w:rsidRPr="0040272A">
        <w:rPr>
          <w:szCs w:val="22"/>
        </w:rPr>
        <w:t>,</w:t>
      </w:r>
      <w:r w:rsidR="00FF4690" w:rsidRPr="0040272A">
        <w:rPr>
          <w:szCs w:val="22"/>
        </w:rPr>
        <w:t xml:space="preserve"> na </w:t>
      </w:r>
      <w:r w:rsidRPr="0040272A">
        <w:rPr>
          <w:szCs w:val="22"/>
        </w:rPr>
        <w:t xml:space="preserve">Turquia. A linha iniciou suas operações no último trimestre de 2019 tendo por objetivo o fortalecimento da posição da empresa como parceiro global da indústria de pneus. A nova linha de produção permitiu à Evonik expandir significativamente a sua capacidade anual de fabricação de sílica, além de criar cerca de 40 novos empregos. </w:t>
      </w:r>
    </w:p>
    <w:p w14:paraId="3FD9DDB9" w14:textId="77777777" w:rsidR="00330569" w:rsidRPr="0040272A" w:rsidRDefault="00330569" w:rsidP="00BA1234">
      <w:pPr>
        <w:rPr>
          <w:szCs w:val="22"/>
        </w:rPr>
      </w:pPr>
    </w:p>
    <w:p w14:paraId="4C50BBE6" w14:textId="1E6216C4" w:rsidR="00BA1234" w:rsidRPr="0040272A" w:rsidRDefault="00BA1234" w:rsidP="00BA1234">
      <w:pPr>
        <w:rPr>
          <w:szCs w:val="22"/>
        </w:rPr>
      </w:pPr>
      <w:r w:rsidRPr="0040272A">
        <w:rPr>
          <w:szCs w:val="22"/>
        </w:rPr>
        <w:t xml:space="preserve">A sílica integra a divisão </w:t>
      </w:r>
      <w:proofErr w:type="spellStart"/>
      <w:r w:rsidRPr="0040272A">
        <w:rPr>
          <w:szCs w:val="22"/>
        </w:rPr>
        <w:t>Smart</w:t>
      </w:r>
      <w:proofErr w:type="spellEnd"/>
      <w:r w:rsidRPr="0040272A">
        <w:rPr>
          <w:szCs w:val="22"/>
        </w:rPr>
        <w:t xml:space="preserve"> </w:t>
      </w:r>
      <w:proofErr w:type="spellStart"/>
      <w:r w:rsidRPr="0040272A">
        <w:rPr>
          <w:szCs w:val="22"/>
        </w:rPr>
        <w:t>Materials</w:t>
      </w:r>
      <w:proofErr w:type="spellEnd"/>
      <w:r w:rsidRPr="0040272A">
        <w:rPr>
          <w:szCs w:val="22"/>
        </w:rPr>
        <w:t xml:space="preserve"> da </w:t>
      </w:r>
      <w:proofErr w:type="spellStart"/>
      <w:r w:rsidRPr="0040272A">
        <w:rPr>
          <w:szCs w:val="22"/>
        </w:rPr>
        <w:t>Evonik</w:t>
      </w:r>
      <w:proofErr w:type="spellEnd"/>
      <w:r w:rsidRPr="0040272A">
        <w:rPr>
          <w:szCs w:val="22"/>
        </w:rPr>
        <w:t xml:space="preserve">, constituindo um dos quatro pilares de crescimento estratégico da empresa. Esses produtos inteligentes aumentam o desempenho de </w:t>
      </w:r>
      <w:proofErr w:type="gramStart"/>
      <w:r w:rsidRPr="0040272A">
        <w:rPr>
          <w:szCs w:val="22"/>
        </w:rPr>
        <w:t>um grande número de</w:t>
      </w:r>
      <w:proofErr w:type="gramEnd"/>
      <w:r w:rsidRPr="0040272A">
        <w:rPr>
          <w:szCs w:val="22"/>
        </w:rPr>
        <w:t xml:space="preserve"> materiais. </w:t>
      </w:r>
    </w:p>
    <w:p w14:paraId="34103159" w14:textId="6C41FC7F" w:rsidR="00330569" w:rsidRDefault="00330569" w:rsidP="00BA1234">
      <w:pPr>
        <w:rPr>
          <w:sz w:val="24"/>
        </w:rPr>
      </w:pPr>
    </w:p>
    <w:p w14:paraId="0990CDB7" w14:textId="2944C912" w:rsidR="00BA1234" w:rsidRPr="002B6C64" w:rsidRDefault="00330569" w:rsidP="00BA1234">
      <w:pPr>
        <w:rPr>
          <w:sz w:val="16"/>
          <w:szCs w:val="16"/>
        </w:rPr>
      </w:pPr>
      <w:r w:rsidRPr="002B6C64">
        <w:rPr>
          <w:noProof/>
          <w:sz w:val="16"/>
          <w:szCs w:val="16"/>
        </w:rPr>
        <w:drawing>
          <wp:anchor distT="0" distB="0" distL="0" distR="0" simplePos="0" relativeHeight="251659264" behindDoc="0" locked="0" layoutInCell="1" allowOverlap="1" wp14:anchorId="1ED99B82" wp14:editId="1D2F8B31">
            <wp:simplePos x="0" y="0"/>
            <wp:positionH relativeFrom="page">
              <wp:posOffset>864235</wp:posOffset>
            </wp:positionH>
            <wp:positionV relativeFrom="paragraph">
              <wp:posOffset>189865</wp:posOffset>
            </wp:positionV>
            <wp:extent cx="2261065" cy="1441703"/>
            <wp:effectExtent l="0" t="0" r="0" b="0"/>
            <wp:wrapTopAndBottom/>
            <wp:docPr id="9" name="image3.jpeg" descr="Ein Bild, das Schnee, draußen, Tag enthält.  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065" cy="1441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1234" w:rsidRPr="002B6C64">
        <w:rPr>
          <w:sz w:val="16"/>
          <w:szCs w:val="16"/>
        </w:rPr>
        <w:t xml:space="preserve">© </w:t>
      </w:r>
      <w:proofErr w:type="spellStart"/>
      <w:r w:rsidR="00BA1234" w:rsidRPr="002B6C64">
        <w:rPr>
          <w:sz w:val="16"/>
          <w:szCs w:val="16"/>
        </w:rPr>
        <w:t>iStock</w:t>
      </w:r>
      <w:proofErr w:type="spellEnd"/>
      <w:r w:rsidR="00BA1234" w:rsidRPr="002B6C64">
        <w:rPr>
          <w:sz w:val="16"/>
          <w:szCs w:val="16"/>
        </w:rPr>
        <w:t>/</w:t>
      </w:r>
      <w:proofErr w:type="spellStart"/>
      <w:r w:rsidR="00BA1234" w:rsidRPr="002B6C64">
        <w:rPr>
          <w:sz w:val="16"/>
          <w:szCs w:val="16"/>
        </w:rPr>
        <w:t>AGrigorjeva</w:t>
      </w:r>
      <w:proofErr w:type="spellEnd"/>
    </w:p>
    <w:p w14:paraId="13309A9C" w14:textId="77777777" w:rsidR="00BA1234" w:rsidRPr="00EE0FA9" w:rsidRDefault="00BA1234" w:rsidP="00BA1234">
      <w:pPr>
        <w:rPr>
          <w:sz w:val="24"/>
        </w:rPr>
      </w:pPr>
    </w:p>
    <w:p w14:paraId="4AA7FDD5" w14:textId="4EE28FCE" w:rsidR="00BA1234" w:rsidRPr="00330569" w:rsidRDefault="00BA1234" w:rsidP="00BA1234">
      <w:pPr>
        <w:rPr>
          <w:sz w:val="18"/>
          <w:szCs w:val="18"/>
        </w:rPr>
      </w:pPr>
      <w:r w:rsidRPr="00330569">
        <w:rPr>
          <w:sz w:val="18"/>
          <w:szCs w:val="18"/>
        </w:rPr>
        <w:t xml:space="preserve">Para pneus com melhor aderência em condições de lama ou neve: Evonik lança ULTRASIL® 4000 GR, uma sílica de alta capacidade de dispersão com baixa área superficial. </w:t>
      </w:r>
    </w:p>
    <w:p w14:paraId="29C19FD5" w14:textId="77777777" w:rsidR="00BA1234" w:rsidRPr="00330569" w:rsidRDefault="00BA1234" w:rsidP="00BA1234">
      <w:pPr>
        <w:rPr>
          <w:sz w:val="18"/>
          <w:szCs w:val="18"/>
        </w:rPr>
      </w:pPr>
    </w:p>
    <w:p w14:paraId="086DF47F" w14:textId="065F844E" w:rsidR="004F11D2" w:rsidRPr="004A7CEA" w:rsidRDefault="00BA1234" w:rsidP="004A7CEA">
      <w:pPr>
        <w:rPr>
          <w:sz w:val="24"/>
        </w:rPr>
      </w:pPr>
      <w:r w:rsidRPr="00EE0FA9">
        <w:rPr>
          <w:sz w:val="24"/>
        </w:rPr>
        <w:t xml:space="preserve"> </w:t>
      </w:r>
    </w:p>
    <w:p w14:paraId="26449758" w14:textId="77777777" w:rsidR="00E52EFF" w:rsidRPr="003E4615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856C3D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56C3D"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27DCBB6D" w14:textId="77777777" w:rsidR="00E52EFF" w:rsidRPr="00856C3D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856C3D">
        <w:rPr>
          <w:rFonts w:eastAsia="Lucida Sans Unicode" w:cs="Lucida Sans Unicode"/>
          <w:sz w:val="18"/>
          <w:szCs w:val="18"/>
          <w:bdr w:val="nil"/>
        </w:rPr>
        <w:lastRenderedPageBreak/>
        <w:t>A Evonik é uma das líderes mundiais em especialidades químicas. A empresa atua em mais de 100 países em todo o mundo e gerou vendas de 1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>,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sz w:val="18"/>
          <w:szCs w:val="18"/>
          <w:bdr w:val="nil"/>
        </w:rPr>
        <w:t>1,91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</w:t>
      </w:r>
      <w:r>
        <w:rPr>
          <w:rFonts w:eastAsia="Lucida Sans Unicode" w:cs="Lucida Sans Unicode"/>
          <w:sz w:val="18"/>
          <w:szCs w:val="18"/>
          <w:bdr w:val="nil"/>
        </w:rPr>
        <w:t>ão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de euros em 20</w:t>
      </w:r>
      <w:r>
        <w:rPr>
          <w:rFonts w:eastAsia="Lucida Sans Unicode" w:cs="Lucida Sans Unicode"/>
          <w:sz w:val="18"/>
          <w:szCs w:val="18"/>
          <w:bdr w:val="nil"/>
        </w:rPr>
        <w:t>20</w:t>
      </w:r>
      <w:r w:rsidRPr="00856C3D">
        <w:rPr>
          <w:rFonts w:eastAsia="Lucida Sans Unicode" w:cs="Lucida Sans Unicode"/>
          <w:sz w:val="18"/>
          <w:szCs w:val="18"/>
          <w:bdr w:val="nil"/>
        </w:rPr>
        <w:t>. A Evonik vai muito além da química para criar soluções inovadoras, rentáveis e sustentáveis para os clientes. Mais de 3</w:t>
      </w:r>
      <w:r>
        <w:rPr>
          <w:rFonts w:eastAsia="Lucida Sans Unicode" w:cs="Lucida Sans Unicode"/>
          <w:sz w:val="18"/>
          <w:szCs w:val="18"/>
          <w:bdr w:val="nil"/>
        </w:rPr>
        <w:t>3</w:t>
      </w:r>
      <w:r w:rsidRPr="00856C3D">
        <w:rPr>
          <w:rFonts w:eastAsia="Lucida Sans Unicode" w:cs="Lucida Sans Unicode"/>
          <w:sz w:val="18"/>
          <w:szCs w:val="18"/>
          <w:bdr w:val="nil"/>
        </w:rPr>
        <w:t>.000 colaboradores trabalham juntos com um propósito em comum: queremos melhorar a vida das pessoas, todos os dias.</w:t>
      </w:r>
    </w:p>
    <w:p w14:paraId="7D0AE6C9" w14:textId="77777777" w:rsidR="00E52EFF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8D6C5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8D6C5B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D6C5B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8D6C5B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8D6C5B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8D6C5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instagram.com/</w:t>
      </w:r>
      <w:proofErr w:type="spellStart"/>
      <w:r w:rsidRPr="008D6C5B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youtube.com/</w:t>
      </w:r>
      <w:proofErr w:type="spellStart"/>
      <w:r w:rsidRPr="008D6C5B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linkedin.com/</w:t>
      </w:r>
      <w:proofErr w:type="spellStart"/>
      <w:r w:rsidRPr="008D6C5B">
        <w:rPr>
          <w:rFonts w:cs="Lucida Sans Unicode"/>
          <w:sz w:val="18"/>
          <w:szCs w:val="18"/>
        </w:rPr>
        <w:t>company</w:t>
      </w:r>
      <w:proofErr w:type="spellEnd"/>
      <w:r w:rsidRPr="008D6C5B">
        <w:rPr>
          <w:rFonts w:cs="Lucida Sans Unicode"/>
          <w:sz w:val="18"/>
          <w:szCs w:val="18"/>
        </w:rPr>
        <w:t>/</w:t>
      </w:r>
      <w:proofErr w:type="spellStart"/>
      <w:r w:rsidRPr="008D6C5B">
        <w:rPr>
          <w:rFonts w:cs="Lucida Sans Unicode"/>
          <w:sz w:val="18"/>
          <w:szCs w:val="18"/>
        </w:rPr>
        <w:t>Evonik</w:t>
      </w:r>
      <w:proofErr w:type="spellEnd"/>
    </w:p>
    <w:p w14:paraId="05828D96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twitter.com/</w:t>
      </w:r>
      <w:proofErr w:type="spellStart"/>
      <w:r w:rsidRPr="008D6C5B">
        <w:rPr>
          <w:rFonts w:cs="Lucida Sans Unicode"/>
          <w:sz w:val="18"/>
          <w:szCs w:val="18"/>
        </w:rPr>
        <w:t>Evonik</w:t>
      </w:r>
      <w:r w:rsidRPr="008D6C5B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8D6C5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8D6C5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5AACB6D6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 w:rsidR="00ED1D9C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3473.0255/98540.7777 -sheila@viapublicacomunicacao.com.br</w:t>
      </w:r>
    </w:p>
    <w:p w14:paraId="53845175" w14:textId="517EFF65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Taís Augusto: (11) 3562.5555</w:t>
      </w:r>
      <w:r w:rsidR="00ED1D9C">
        <w:rPr>
          <w:rFonts w:cs="Lucida Sans Unicode"/>
          <w:sz w:val="18"/>
          <w:szCs w:val="18"/>
        </w:rPr>
        <w:t>/99642.7274 -</w:t>
      </w:r>
      <w:r w:rsidRPr="008D6C5B">
        <w:rPr>
          <w:rFonts w:cs="Lucida Sans Unicode"/>
          <w:sz w:val="18"/>
          <w:szCs w:val="18"/>
        </w:rPr>
        <w:t>tais@viapublicacomunicacao.com.br</w:t>
      </w:r>
    </w:p>
    <w:p w14:paraId="1635E453" w14:textId="22407FEC" w:rsidR="00737945" w:rsidRPr="008D6C5B" w:rsidRDefault="00737945" w:rsidP="00ED1D9C">
      <w:pPr>
        <w:spacing w:line="240" w:lineRule="auto"/>
        <w:jc w:val="both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 xml:space="preserve">Inês Cardoso: (11) 3562.5555/99950.6687 </w:t>
      </w:r>
      <w:r w:rsidR="00ED1D9C">
        <w:rPr>
          <w:rFonts w:cs="Lucida Sans Unicode"/>
          <w:sz w:val="18"/>
          <w:szCs w:val="18"/>
        </w:rPr>
        <w:t>-</w:t>
      </w:r>
      <w:hyperlink r:id="rId13" w:history="1">
        <w:r w:rsidR="00ED1D9C" w:rsidRPr="00C0650D">
          <w:rPr>
            <w:rStyle w:val="Hyperlink"/>
            <w:rFonts w:cs="Lucida Sans Unicode"/>
            <w:sz w:val="18"/>
            <w:szCs w:val="18"/>
          </w:rPr>
          <w:t>ines@viapublicacomunicacao.com.br</w:t>
        </w:r>
      </w:hyperlink>
    </w:p>
    <w:p w14:paraId="2C85106E" w14:textId="77777777" w:rsidR="00737945" w:rsidRPr="008D6C5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8D6C5B" w:rsidSect="005C5615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1C4E4" w14:textId="77777777" w:rsidR="00B809EB" w:rsidRDefault="00B809EB">
      <w:pPr>
        <w:spacing w:line="240" w:lineRule="auto"/>
      </w:pPr>
      <w:r>
        <w:separator/>
      </w:r>
    </w:p>
  </w:endnote>
  <w:endnote w:type="continuationSeparator" w:id="0">
    <w:p w14:paraId="34411FC8" w14:textId="77777777" w:rsidR="00B809EB" w:rsidRDefault="00B80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33799" w14:textId="77777777" w:rsidR="00B809EB" w:rsidRDefault="00B809EB">
      <w:pPr>
        <w:spacing w:line="240" w:lineRule="auto"/>
      </w:pPr>
      <w:r>
        <w:separator/>
      </w:r>
    </w:p>
  </w:footnote>
  <w:footnote w:type="continuationSeparator" w:id="0">
    <w:p w14:paraId="56725280" w14:textId="77777777" w:rsidR="00B809EB" w:rsidRDefault="00B809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3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5556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3272A"/>
    <w:rsid w:val="0014346F"/>
    <w:rsid w:val="00146ADE"/>
    <w:rsid w:val="00152126"/>
    <w:rsid w:val="00162B4B"/>
    <w:rsid w:val="001631E8"/>
    <w:rsid w:val="00165932"/>
    <w:rsid w:val="00166485"/>
    <w:rsid w:val="001714D6"/>
    <w:rsid w:val="0017414F"/>
    <w:rsid w:val="00180482"/>
    <w:rsid w:val="00180DC0"/>
    <w:rsid w:val="00182AD6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C7BA2"/>
    <w:rsid w:val="001D0F3F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B6C64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0569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94E3D"/>
    <w:rsid w:val="003A023D"/>
    <w:rsid w:val="003A711C"/>
    <w:rsid w:val="003C0198"/>
    <w:rsid w:val="003D50B7"/>
    <w:rsid w:val="003D6E84"/>
    <w:rsid w:val="003E4D56"/>
    <w:rsid w:val="003F1B7A"/>
    <w:rsid w:val="003F4CD0"/>
    <w:rsid w:val="003F63E7"/>
    <w:rsid w:val="003F72E3"/>
    <w:rsid w:val="004016F5"/>
    <w:rsid w:val="0040272A"/>
    <w:rsid w:val="00403CD6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18B8"/>
    <w:rsid w:val="004A5E45"/>
    <w:rsid w:val="004A7CEA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5F2F"/>
    <w:rsid w:val="00650E27"/>
    <w:rsid w:val="00652A75"/>
    <w:rsid w:val="006651E2"/>
    <w:rsid w:val="00665EC9"/>
    <w:rsid w:val="00672AFA"/>
    <w:rsid w:val="0068155E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079AA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42CF"/>
    <w:rsid w:val="008C52EF"/>
    <w:rsid w:val="008D59A8"/>
    <w:rsid w:val="008D6C5B"/>
    <w:rsid w:val="008D760A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3A4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860"/>
    <w:rsid w:val="00A63DF5"/>
    <w:rsid w:val="00A70C5E"/>
    <w:rsid w:val="00A712B8"/>
    <w:rsid w:val="00A804CC"/>
    <w:rsid w:val="00A81F2D"/>
    <w:rsid w:val="00A90CDB"/>
    <w:rsid w:val="00A94EC5"/>
    <w:rsid w:val="00A97CD7"/>
    <w:rsid w:val="00A97DD8"/>
    <w:rsid w:val="00A97EAD"/>
    <w:rsid w:val="00AA15C6"/>
    <w:rsid w:val="00AB26DD"/>
    <w:rsid w:val="00AE3848"/>
    <w:rsid w:val="00AE601F"/>
    <w:rsid w:val="00AF0606"/>
    <w:rsid w:val="00AF6529"/>
    <w:rsid w:val="00AF7D27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09EB"/>
    <w:rsid w:val="00B811DE"/>
    <w:rsid w:val="00B9317E"/>
    <w:rsid w:val="00BA1234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95692"/>
    <w:rsid w:val="00C96E99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2535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0FA9"/>
    <w:rsid w:val="00EE4A72"/>
    <w:rsid w:val="00EF5D2B"/>
    <w:rsid w:val="00EF7EB3"/>
    <w:rsid w:val="00F018DC"/>
    <w:rsid w:val="00F16B56"/>
    <w:rsid w:val="00F208E9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94E80"/>
    <w:rsid w:val="00F96B9B"/>
    <w:rsid w:val="00FA151A"/>
    <w:rsid w:val="00FA5F5C"/>
    <w:rsid w:val="00FB316C"/>
    <w:rsid w:val="00FC3D3F"/>
    <w:rsid w:val="00FC641F"/>
    <w:rsid w:val="00FC7A2A"/>
    <w:rsid w:val="00FD0461"/>
    <w:rsid w:val="00FD1184"/>
    <w:rsid w:val="00FD5DEA"/>
    <w:rsid w:val="00FE676A"/>
    <w:rsid w:val="00FF4690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es@viapublicacomunicacao.com.b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2021-05-17T22:00:00+00:00</Date>
    <DocumentTitle xmlns="15ce2d31-04c3-48cb-bf76-e52371868153">Press Release - ULTRASIL 4000 GR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e07854b6-a587-48d3-9227-07135cb48b70"/>
    <ds:schemaRef ds:uri="http://schemas.openxmlformats.org/package/2006/metadata/core-properties"/>
    <ds:schemaRef ds:uri="http://schemas.microsoft.com/office/infopath/2007/PartnerControls"/>
    <ds:schemaRef ds:uri="5b07b4f9-18a9-406f-8c85-d420b86b290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65780D6-0E59-41DE-8793-D0BAF5CAC6E0}"/>
</file>

<file path=customXml/itemProps4.xml><?xml version="1.0" encoding="utf-8"?>
<ds:datastoreItem xmlns:ds="http://schemas.openxmlformats.org/officeDocument/2006/customXml" ds:itemID="{C59E3EB4-A70E-41F3-8DAF-038DC4F3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4295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ULTRASIL® 4000 GR</dc:subject>
  <dc:creator>Taís Augusto</dc:creator>
  <cp:keywords/>
  <dc:description>Maio 2021</dc:description>
  <cp:lastModifiedBy>Cabrera, Guilherme (external)</cp:lastModifiedBy>
  <cp:revision>3</cp:revision>
  <cp:lastPrinted>2021-05-19T11:58:00Z</cp:lastPrinted>
  <dcterms:created xsi:type="dcterms:W3CDTF">2021-05-14T16:19:00Z</dcterms:created>
  <dcterms:modified xsi:type="dcterms:W3CDTF">2021-05-19T11:58:00Z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2021-05-13T19:28:35Z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5fc17c4f-3652-42f3-89c2-f7ee74267a99</vt:lpwstr>
  </property>
  <property fmtid="{D5CDD505-2E9C-101B-9397-08002B2CF9AE}" pid="9" name="MSIP_Label_29871acb-3e8e-4cf1-928b-53cb657a6025_ContentBits">
    <vt:lpwstr>0</vt:lpwstr>
  </property>
</Properties>
</file>