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2613034A" w14:textId="77777777" w:rsidTr="00D81410">
        <w:trPr>
          <w:trHeight w:val="851"/>
        </w:trPr>
        <w:tc>
          <w:tcPr>
            <w:tcW w:w="2552" w:type="dxa"/>
            <w:shd w:val="clear" w:color="auto" w:fill="auto"/>
          </w:tcPr>
          <w:p w14:paraId="17B3A864" w14:textId="7D842380" w:rsidR="004F1918" w:rsidRPr="008D6C5B" w:rsidRDefault="00870476" w:rsidP="004F1918">
            <w:pPr>
              <w:pStyle w:val="M7"/>
              <w:framePr w:wrap="auto" w:vAnchor="margin" w:hAnchor="text" w:xAlign="left" w:yAlign="inline"/>
              <w:suppressOverlap w:val="0"/>
              <w:rPr>
                <w:b w:val="0"/>
                <w:sz w:val="18"/>
                <w:szCs w:val="18"/>
                <w:lang w:val="pt-BR"/>
              </w:rPr>
            </w:pPr>
            <w:bookmarkStart w:id="0" w:name="_GoBack"/>
            <w:bookmarkEnd w:id="0"/>
            <w:r>
              <w:rPr>
                <w:b w:val="0"/>
                <w:sz w:val="18"/>
                <w:szCs w:val="18"/>
                <w:lang w:val="pt-BR"/>
              </w:rPr>
              <w:t>11</w:t>
            </w:r>
            <w:r w:rsidR="00E23B0B">
              <w:rPr>
                <w:b w:val="0"/>
                <w:sz w:val="18"/>
                <w:szCs w:val="18"/>
                <w:lang w:val="pt-BR"/>
              </w:rPr>
              <w:t xml:space="preserve"> de </w:t>
            </w:r>
            <w:r>
              <w:rPr>
                <w:b w:val="0"/>
                <w:sz w:val="18"/>
                <w:szCs w:val="18"/>
                <w:lang w:val="pt-BR"/>
              </w:rPr>
              <w:t>junh</w:t>
            </w:r>
            <w:r w:rsidR="00E23B0B">
              <w:rPr>
                <w:b w:val="0"/>
                <w:sz w:val="18"/>
                <w:szCs w:val="18"/>
                <w:lang w:val="pt-BR"/>
              </w:rPr>
              <w:t>o</w:t>
            </w:r>
            <w:r w:rsidR="00E52EFF">
              <w:rPr>
                <w:b w:val="0"/>
                <w:sz w:val="18"/>
                <w:szCs w:val="18"/>
                <w:lang w:val="pt-BR"/>
              </w:rPr>
              <w:t xml:space="preserve"> </w:t>
            </w:r>
            <w:r w:rsidR="009C0B75" w:rsidRPr="008D6C5B">
              <w:rPr>
                <w:b w:val="0"/>
                <w:sz w:val="18"/>
                <w:szCs w:val="18"/>
                <w:lang w:val="pt-BR"/>
              </w:rPr>
              <w:t>de 202</w:t>
            </w:r>
            <w:r w:rsidR="00E52EFF">
              <w:rPr>
                <w:b w:val="0"/>
                <w:sz w:val="18"/>
                <w:szCs w:val="18"/>
                <w:lang w:val="pt-BR"/>
              </w:rPr>
              <w:t>1</w:t>
            </w:r>
          </w:p>
          <w:p w14:paraId="624FC4EA" w14:textId="77777777" w:rsidR="004F1918" w:rsidRPr="008D6C5B" w:rsidRDefault="004F1918" w:rsidP="004F1918">
            <w:pPr>
              <w:pStyle w:val="M7"/>
              <w:framePr w:wrap="auto" w:vAnchor="margin" w:hAnchor="text" w:xAlign="left" w:yAlign="inline"/>
              <w:suppressOverlap w:val="0"/>
              <w:rPr>
                <w:lang w:val="pt-BR"/>
              </w:rPr>
            </w:pPr>
          </w:p>
          <w:p w14:paraId="294234E1" w14:textId="77777777" w:rsidR="004F1918" w:rsidRPr="008D6C5B" w:rsidRDefault="004F1918" w:rsidP="004F1918">
            <w:pPr>
              <w:pStyle w:val="M7"/>
              <w:framePr w:wrap="auto" w:vAnchor="margin" w:hAnchor="text" w:xAlign="left" w:yAlign="inline"/>
              <w:suppressOverlap w:val="0"/>
              <w:rPr>
                <w:lang w:val="pt-BR"/>
              </w:rPr>
            </w:pPr>
          </w:p>
          <w:p w14:paraId="6BF3567B" w14:textId="77777777" w:rsidR="00840CD4" w:rsidRPr="008D6C5B" w:rsidRDefault="002B49D6" w:rsidP="004F1918">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7149961B" w14:textId="77777777" w:rsidR="004F1918" w:rsidRPr="008D6C5B" w:rsidRDefault="002B49D6" w:rsidP="00840CD4">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2F107987" w14:textId="77777777" w:rsidR="004F1918" w:rsidRPr="008D6C5B" w:rsidRDefault="002B49D6" w:rsidP="004F1918">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2A7CC2F1" w14:textId="77777777" w:rsidTr="00D81410">
        <w:trPr>
          <w:trHeight w:val="851"/>
        </w:trPr>
        <w:tc>
          <w:tcPr>
            <w:tcW w:w="2552" w:type="dxa"/>
            <w:shd w:val="clear" w:color="auto" w:fill="auto"/>
          </w:tcPr>
          <w:p w14:paraId="42720027" w14:textId="77777777" w:rsidR="004F1918" w:rsidRPr="008D6C5B" w:rsidRDefault="004F1918" w:rsidP="008F5C81">
            <w:pPr>
              <w:pStyle w:val="M10"/>
              <w:framePr w:wrap="auto" w:vAnchor="margin" w:hAnchor="text" w:xAlign="left" w:yAlign="inline"/>
              <w:suppressOverlap w:val="0"/>
              <w:rPr>
                <w:lang w:val="pt-BR"/>
              </w:rPr>
            </w:pPr>
          </w:p>
        </w:tc>
      </w:tr>
    </w:tbl>
    <w:p w14:paraId="0F4F6B2D" w14:textId="77777777" w:rsidR="00D04B00" w:rsidRPr="008D6C5B" w:rsidRDefault="002B49D6"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74CF45BB"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4EB31377"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46FE91E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8D6C5B" w:rsidRDefault="00F823A1"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D6C5B">
          <w:rPr>
            <w:rFonts w:eastAsia="Lucida Sans Unicode" w:cs="Lucida Sans Unicode"/>
            <w:sz w:val="13"/>
            <w:szCs w:val="13"/>
            <w:bdr w:val="nil"/>
          </w:rPr>
          <w:t>www.evonik.com.br</w:t>
        </w:r>
      </w:hyperlink>
    </w:p>
    <w:p w14:paraId="3A8A812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491F78F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instagram.com/Evonik.Brasil</w:t>
      </w:r>
    </w:p>
    <w:p w14:paraId="57712739"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youtube.com/EvonikIndustries</w:t>
      </w:r>
    </w:p>
    <w:p w14:paraId="2AFAA115"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D6C5B">
        <w:rPr>
          <w:rFonts w:eastAsia="Lucida Sans Unicode" w:cs="Lucida Sans Unicode"/>
          <w:sz w:val="13"/>
          <w:szCs w:val="13"/>
          <w:bdr w:val="nil"/>
          <w:lang w:val="en-US"/>
        </w:rPr>
        <w:t>linkedin.com/company/Evonik</w:t>
      </w:r>
    </w:p>
    <w:p w14:paraId="6C026144"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D6C5B">
        <w:rPr>
          <w:rFonts w:eastAsia="Lucida Sans Unicode" w:cs="Lucida Sans Unicode"/>
          <w:sz w:val="13"/>
          <w:szCs w:val="13"/>
          <w:bdr w:val="nil"/>
          <w:lang w:val="en-US"/>
        </w:rPr>
        <w:t>twitter.com/Evonik_BR</w:t>
      </w:r>
    </w:p>
    <w:p w14:paraId="3752EC00" w14:textId="01533B7A" w:rsidR="00830523" w:rsidRPr="00830523" w:rsidRDefault="00830523" w:rsidP="00830523">
      <w:pPr>
        <w:rPr>
          <w:b/>
          <w:bCs/>
          <w:sz w:val="28"/>
          <w:szCs w:val="28"/>
        </w:rPr>
      </w:pPr>
      <w:r w:rsidRPr="00870476">
        <w:rPr>
          <w:b/>
          <w:bCs/>
          <w:sz w:val="28"/>
          <w:szCs w:val="28"/>
        </w:rPr>
        <w:t xml:space="preserve">Evonik comercializa novas cápsulas gastrorresistentes prontas para o desenvolvimento rápido de </w:t>
      </w:r>
      <w:r w:rsidR="00870476" w:rsidRPr="00870476">
        <w:rPr>
          <w:b/>
          <w:bCs/>
          <w:sz w:val="28"/>
          <w:szCs w:val="28"/>
        </w:rPr>
        <w:t>f</w:t>
      </w:r>
      <w:r w:rsidR="00802A51" w:rsidRPr="00870476">
        <w:rPr>
          <w:b/>
          <w:bCs/>
          <w:sz w:val="28"/>
          <w:szCs w:val="28"/>
        </w:rPr>
        <w:t>ormas farmacêuticas sólidas orais</w:t>
      </w:r>
      <w:r w:rsidR="00802A51">
        <w:rPr>
          <w:b/>
          <w:bCs/>
          <w:sz w:val="28"/>
          <w:szCs w:val="28"/>
        </w:rPr>
        <w:t xml:space="preserve"> </w:t>
      </w:r>
    </w:p>
    <w:p w14:paraId="033480DD" w14:textId="77777777" w:rsidR="00830523" w:rsidRPr="00830523" w:rsidRDefault="00830523" w:rsidP="00830523">
      <w:pPr>
        <w:rPr>
          <w:b/>
          <w:bCs/>
          <w:sz w:val="28"/>
          <w:szCs w:val="28"/>
        </w:rPr>
      </w:pPr>
    </w:p>
    <w:p w14:paraId="10404EFE" w14:textId="77777777" w:rsidR="00830523" w:rsidRPr="00E23B0B" w:rsidRDefault="00830523" w:rsidP="00830523">
      <w:pPr>
        <w:tabs>
          <w:tab w:val="left" w:pos="142"/>
          <w:tab w:val="left" w:pos="426"/>
        </w:tabs>
        <w:rPr>
          <w:sz w:val="24"/>
        </w:rPr>
      </w:pPr>
      <w:r w:rsidRPr="00E23B0B">
        <w:rPr>
          <w:sz w:val="24"/>
        </w:rPr>
        <w:t>•</w:t>
      </w:r>
      <w:r w:rsidRPr="00E23B0B">
        <w:rPr>
          <w:sz w:val="24"/>
        </w:rPr>
        <w:tab/>
        <w:t>Evonik lança EUDRACAP</w:t>
      </w:r>
      <w:r w:rsidRPr="00393535">
        <w:rPr>
          <w:sz w:val="24"/>
          <w:vertAlign w:val="superscript"/>
        </w:rPr>
        <w:t>TM</w:t>
      </w:r>
      <w:r w:rsidRPr="00E23B0B">
        <w:rPr>
          <w:sz w:val="24"/>
        </w:rPr>
        <w:t xml:space="preserve">, cápsulas funcionais prontas para enchimento em escala comercial </w:t>
      </w:r>
    </w:p>
    <w:p w14:paraId="0E231C4D" w14:textId="2AF2770E" w:rsidR="00830523" w:rsidRPr="00870476" w:rsidRDefault="00830523" w:rsidP="00830523">
      <w:pPr>
        <w:tabs>
          <w:tab w:val="left" w:pos="142"/>
          <w:tab w:val="left" w:pos="426"/>
        </w:tabs>
        <w:rPr>
          <w:sz w:val="24"/>
        </w:rPr>
      </w:pPr>
      <w:r w:rsidRPr="00E23B0B">
        <w:rPr>
          <w:sz w:val="24"/>
        </w:rPr>
        <w:t>•</w:t>
      </w:r>
      <w:r w:rsidRPr="00E23B0B">
        <w:rPr>
          <w:sz w:val="24"/>
        </w:rPr>
        <w:tab/>
        <w:t xml:space="preserve">A mais recente solução de </w:t>
      </w:r>
      <w:r w:rsidRPr="000B37CC">
        <w:rPr>
          <w:sz w:val="24"/>
        </w:rPr>
        <w:t>sistemas</w:t>
      </w:r>
      <w:r w:rsidR="00802A51">
        <w:rPr>
          <w:sz w:val="24"/>
        </w:rPr>
        <w:t xml:space="preserve"> </w:t>
      </w:r>
      <w:r w:rsidRPr="00E23B0B">
        <w:rPr>
          <w:sz w:val="24"/>
        </w:rPr>
        <w:t xml:space="preserve">baseada na </w:t>
      </w:r>
      <w:r w:rsidRPr="00870476">
        <w:rPr>
          <w:sz w:val="24"/>
        </w:rPr>
        <w:t xml:space="preserve">plataforma tecnológica para liberação avançada de fármacos orais </w:t>
      </w:r>
    </w:p>
    <w:p w14:paraId="74017F06" w14:textId="1D1C0CE5" w:rsidR="00830523" w:rsidRPr="00E23B0B" w:rsidRDefault="00830523" w:rsidP="00830523">
      <w:pPr>
        <w:tabs>
          <w:tab w:val="left" w:pos="142"/>
          <w:tab w:val="left" w:pos="426"/>
        </w:tabs>
        <w:rPr>
          <w:sz w:val="24"/>
        </w:rPr>
      </w:pPr>
      <w:r w:rsidRPr="00870476">
        <w:rPr>
          <w:sz w:val="24"/>
        </w:rPr>
        <w:t>•</w:t>
      </w:r>
      <w:r w:rsidRPr="00870476">
        <w:rPr>
          <w:sz w:val="24"/>
        </w:rPr>
        <w:tab/>
        <w:t>EUDRACAP</w:t>
      </w:r>
      <w:r w:rsidRPr="00870476">
        <w:rPr>
          <w:sz w:val="24"/>
          <w:vertAlign w:val="superscript"/>
        </w:rPr>
        <w:t>TM</w:t>
      </w:r>
      <w:r w:rsidRPr="00870476">
        <w:rPr>
          <w:sz w:val="24"/>
        </w:rPr>
        <w:t xml:space="preserve"> </w:t>
      </w:r>
      <w:r w:rsidR="00802A51" w:rsidRPr="00870476">
        <w:rPr>
          <w:sz w:val="24"/>
        </w:rPr>
        <w:t>tem</w:t>
      </w:r>
      <w:r w:rsidRPr="00870476">
        <w:rPr>
          <w:sz w:val="24"/>
        </w:rPr>
        <w:t xml:space="preserve"> aplicação desde os estágios iniciais d</w:t>
      </w:r>
      <w:r w:rsidR="00802A51" w:rsidRPr="00870476">
        <w:rPr>
          <w:sz w:val="24"/>
        </w:rPr>
        <w:t>o</w:t>
      </w:r>
      <w:r w:rsidR="00DA7C5B" w:rsidRPr="00870476">
        <w:rPr>
          <w:sz w:val="24"/>
        </w:rPr>
        <w:t xml:space="preserve"> </w:t>
      </w:r>
      <w:r w:rsidRPr="00870476">
        <w:rPr>
          <w:sz w:val="24"/>
        </w:rPr>
        <w:t>desenvolvimento de fármacos até à escala comercial</w:t>
      </w:r>
      <w:r w:rsidR="00802A51" w:rsidRPr="00870476">
        <w:rPr>
          <w:sz w:val="24"/>
        </w:rPr>
        <w:t>, podendo ser utilizad</w:t>
      </w:r>
      <w:r w:rsidR="000B37CC" w:rsidRPr="00870476">
        <w:rPr>
          <w:sz w:val="24"/>
        </w:rPr>
        <w:t>o</w:t>
      </w:r>
      <w:r w:rsidR="00802A51" w:rsidRPr="00870476">
        <w:rPr>
          <w:sz w:val="24"/>
        </w:rPr>
        <w:t xml:space="preserve"> </w:t>
      </w:r>
      <w:r w:rsidRPr="00870476">
        <w:rPr>
          <w:sz w:val="24"/>
        </w:rPr>
        <w:t>moléculas sensíveis, incluindo ativos biológicos</w:t>
      </w:r>
    </w:p>
    <w:p w14:paraId="78730D33" w14:textId="3EE998A5" w:rsidR="00830523" w:rsidRDefault="00830523" w:rsidP="00830523">
      <w:pPr>
        <w:rPr>
          <w:sz w:val="28"/>
          <w:szCs w:val="28"/>
        </w:rPr>
      </w:pPr>
    </w:p>
    <w:p w14:paraId="2291BE4C" w14:textId="77777777" w:rsidR="0010162E" w:rsidRPr="00830523" w:rsidRDefault="0010162E" w:rsidP="00830523">
      <w:pPr>
        <w:rPr>
          <w:sz w:val="28"/>
          <w:szCs w:val="28"/>
        </w:rPr>
      </w:pPr>
    </w:p>
    <w:p w14:paraId="70CE5FD3" w14:textId="7658976F" w:rsidR="00830523" w:rsidRPr="00E23B0B" w:rsidRDefault="004F64A0" w:rsidP="00830523">
      <w:pPr>
        <w:rPr>
          <w:szCs w:val="22"/>
        </w:rPr>
      </w:pPr>
      <w:r w:rsidRPr="00870476">
        <w:rPr>
          <w:szCs w:val="22"/>
        </w:rPr>
        <w:t>A</w:t>
      </w:r>
      <w:r w:rsidR="00830523" w:rsidRPr="00870476">
        <w:rPr>
          <w:szCs w:val="22"/>
        </w:rPr>
        <w:t xml:space="preserve"> Evonik lançou a plataforma EUDRACAP</w:t>
      </w:r>
      <w:r w:rsidR="00830523" w:rsidRPr="00870476">
        <w:rPr>
          <w:szCs w:val="22"/>
          <w:vertAlign w:val="superscript"/>
        </w:rPr>
        <w:t>TM</w:t>
      </w:r>
      <w:r w:rsidR="00830523" w:rsidRPr="00870476">
        <w:rPr>
          <w:szCs w:val="22"/>
        </w:rPr>
        <w:t xml:space="preserve"> de cápsulas funcionais que permite à indústria farmacêutica acelerar os tempos de desenvolvimento e lançamento de fármacos orais no mercado. EUDRACAP</w:t>
      </w:r>
      <w:r w:rsidR="00830523" w:rsidRPr="00870476">
        <w:rPr>
          <w:szCs w:val="22"/>
          <w:vertAlign w:val="superscript"/>
        </w:rPr>
        <w:t>TM</w:t>
      </w:r>
      <w:r w:rsidR="00830523" w:rsidRPr="00870476">
        <w:rPr>
          <w:szCs w:val="22"/>
        </w:rPr>
        <w:t xml:space="preserve"> enteric é o primeiro produto da plataforma que está comercialmente disponível. Essa cápsula</w:t>
      </w:r>
      <w:r w:rsidR="000B37CC" w:rsidRPr="00870476">
        <w:rPr>
          <w:szCs w:val="22"/>
        </w:rPr>
        <w:t xml:space="preserve"> com revestimento funcional</w:t>
      </w:r>
      <w:r w:rsidR="00830523" w:rsidRPr="00870476">
        <w:rPr>
          <w:szCs w:val="22"/>
        </w:rPr>
        <w:t xml:space="preserve"> protege o ativo contra os ácidos gástricos e o libera especificamente no intestino delgado proximal.</w:t>
      </w:r>
      <w:r w:rsidR="00830523" w:rsidRPr="00E23B0B">
        <w:rPr>
          <w:szCs w:val="22"/>
        </w:rPr>
        <w:t xml:space="preserve"> </w:t>
      </w:r>
    </w:p>
    <w:p w14:paraId="383F1D0F" w14:textId="77777777" w:rsidR="00830523" w:rsidRPr="00E23B0B" w:rsidRDefault="00830523" w:rsidP="00830523">
      <w:pPr>
        <w:rPr>
          <w:szCs w:val="22"/>
        </w:rPr>
      </w:pPr>
    </w:p>
    <w:p w14:paraId="684AA895" w14:textId="3FB68266" w:rsidR="00830523" w:rsidRPr="00E23B0B" w:rsidRDefault="00830523" w:rsidP="00830523">
      <w:pPr>
        <w:rPr>
          <w:szCs w:val="22"/>
        </w:rPr>
      </w:pPr>
      <w:r w:rsidRPr="00870476">
        <w:rPr>
          <w:szCs w:val="22"/>
        </w:rPr>
        <w:t>EUDRACAP</w:t>
      </w:r>
      <w:r w:rsidRPr="00870476">
        <w:rPr>
          <w:szCs w:val="22"/>
          <w:vertAlign w:val="superscript"/>
        </w:rPr>
        <w:t>TM</w:t>
      </w:r>
      <w:r w:rsidRPr="00870476">
        <w:rPr>
          <w:szCs w:val="22"/>
        </w:rPr>
        <w:t xml:space="preserve"> é a mais nova solução de sistemas da </w:t>
      </w:r>
      <w:r w:rsidR="000B37CC" w:rsidRPr="00870476">
        <w:rPr>
          <w:szCs w:val="22"/>
        </w:rPr>
        <w:t>Evonik, desenvolvida</w:t>
      </w:r>
      <w:r w:rsidRPr="00870476">
        <w:rPr>
          <w:szCs w:val="22"/>
        </w:rPr>
        <w:t xml:space="preserve"> em sua exclusiva plataforma tecnológica para liberação avançada de fármacos. “Com a ajuda do EUDRACAP</w:t>
      </w:r>
      <w:r w:rsidRPr="00870476">
        <w:rPr>
          <w:szCs w:val="22"/>
          <w:vertAlign w:val="superscript"/>
        </w:rPr>
        <w:t>TM</w:t>
      </w:r>
      <w:r w:rsidRPr="00870476">
        <w:rPr>
          <w:szCs w:val="22"/>
        </w:rPr>
        <w:t xml:space="preserve">, esperamos um forte incremento </w:t>
      </w:r>
      <w:r w:rsidR="000B37CC" w:rsidRPr="00870476">
        <w:rPr>
          <w:szCs w:val="22"/>
        </w:rPr>
        <w:t>na</w:t>
      </w:r>
      <w:r w:rsidRPr="00870476">
        <w:rPr>
          <w:szCs w:val="22"/>
        </w:rPr>
        <w:t xml:space="preserve"> nossa área de crescimento em inovação</w:t>
      </w:r>
      <w:r w:rsidR="000B37CC" w:rsidRPr="00870476">
        <w:rPr>
          <w:szCs w:val="22"/>
        </w:rPr>
        <w:t>,</w:t>
      </w:r>
      <w:r w:rsidRPr="00870476">
        <w:rPr>
          <w:szCs w:val="22"/>
        </w:rPr>
        <w:t xml:space="preserve"> Healthcare Solutions”, diz Paul Spencer, responsável pela linha de produtos Drug Delivery &amp; Medical Device Solutions da linha de negócios Health Care da Evonik. “EUDRACAP</w:t>
      </w:r>
      <w:r w:rsidRPr="00870476">
        <w:rPr>
          <w:szCs w:val="22"/>
          <w:vertAlign w:val="superscript"/>
        </w:rPr>
        <w:t>TM</w:t>
      </w:r>
      <w:r w:rsidRPr="00870476">
        <w:rPr>
          <w:szCs w:val="22"/>
        </w:rPr>
        <w:t xml:space="preserve"> vai reforçar a nossa posição como CDMO </w:t>
      </w:r>
      <w:r w:rsidR="000B37CC" w:rsidRPr="00870476">
        <w:rPr>
          <w:szCs w:val="22"/>
        </w:rPr>
        <w:t xml:space="preserve">(empresa de desenvolvimento e fabricação mediante contrato) </w:t>
      </w:r>
      <w:r w:rsidRPr="00870476">
        <w:rPr>
          <w:szCs w:val="22"/>
        </w:rPr>
        <w:t>totalmente</w:t>
      </w:r>
      <w:r w:rsidRPr="00E23B0B">
        <w:rPr>
          <w:szCs w:val="22"/>
        </w:rPr>
        <w:t xml:space="preserve"> integrada ao longo de toda a cadeia de valor farmacêutico. </w:t>
      </w:r>
    </w:p>
    <w:p w14:paraId="133237B2" w14:textId="77777777" w:rsidR="00830523" w:rsidRPr="00E23B0B" w:rsidRDefault="00830523" w:rsidP="00830523">
      <w:pPr>
        <w:rPr>
          <w:szCs w:val="22"/>
        </w:rPr>
      </w:pPr>
    </w:p>
    <w:p w14:paraId="088F59CB" w14:textId="6163A9C3" w:rsidR="00830523" w:rsidRPr="00E23B0B" w:rsidRDefault="00830523" w:rsidP="00830523">
      <w:pPr>
        <w:rPr>
          <w:szCs w:val="22"/>
        </w:rPr>
      </w:pPr>
      <w:r w:rsidRPr="00870476">
        <w:rPr>
          <w:szCs w:val="22"/>
        </w:rPr>
        <w:t>A nova plataforma EUDRACAP</w:t>
      </w:r>
      <w:r w:rsidRPr="00870476">
        <w:rPr>
          <w:szCs w:val="22"/>
          <w:vertAlign w:val="superscript"/>
        </w:rPr>
        <w:t>TM</w:t>
      </w:r>
      <w:r w:rsidRPr="00870476">
        <w:rPr>
          <w:szCs w:val="22"/>
        </w:rPr>
        <w:t xml:space="preserve"> </w:t>
      </w:r>
      <w:r w:rsidR="000B37CC" w:rsidRPr="00870476">
        <w:rPr>
          <w:szCs w:val="22"/>
        </w:rPr>
        <w:t>utiliza</w:t>
      </w:r>
      <w:r w:rsidRPr="00870476">
        <w:rPr>
          <w:szCs w:val="22"/>
        </w:rPr>
        <w:t xml:space="preserve"> </w:t>
      </w:r>
      <w:r w:rsidR="000B37CC" w:rsidRPr="00870476">
        <w:rPr>
          <w:szCs w:val="22"/>
        </w:rPr>
        <w:t xml:space="preserve">os </w:t>
      </w:r>
      <w:r w:rsidRPr="00870476">
        <w:rPr>
          <w:szCs w:val="22"/>
        </w:rPr>
        <w:t>revestimentos funcionais EUDRAGIT®</w:t>
      </w:r>
      <w:r w:rsidR="000B37CC" w:rsidRPr="00870476">
        <w:rPr>
          <w:szCs w:val="22"/>
        </w:rPr>
        <w:t>,</w:t>
      </w:r>
      <w:r w:rsidRPr="00870476">
        <w:rPr>
          <w:szCs w:val="22"/>
        </w:rPr>
        <w:t xml:space="preserve"> </w:t>
      </w:r>
      <w:r w:rsidR="000B37CC" w:rsidRPr="00870476">
        <w:rPr>
          <w:szCs w:val="22"/>
        </w:rPr>
        <w:t xml:space="preserve">da Evonik, </w:t>
      </w:r>
      <w:r w:rsidRPr="00870476">
        <w:rPr>
          <w:szCs w:val="22"/>
        </w:rPr>
        <w:t xml:space="preserve">já estabelecidos </w:t>
      </w:r>
      <w:r w:rsidR="000B37CC" w:rsidRPr="00870476">
        <w:rPr>
          <w:szCs w:val="22"/>
        </w:rPr>
        <w:t xml:space="preserve">no mercado farmacêutico </w:t>
      </w:r>
      <w:r w:rsidRPr="00870476">
        <w:rPr>
          <w:szCs w:val="22"/>
        </w:rPr>
        <w:t>para otimiza</w:t>
      </w:r>
      <w:r w:rsidR="000B37CC" w:rsidRPr="00870476">
        <w:rPr>
          <w:szCs w:val="22"/>
        </w:rPr>
        <w:t>ção d</w:t>
      </w:r>
      <w:r w:rsidRPr="00870476">
        <w:rPr>
          <w:szCs w:val="22"/>
        </w:rPr>
        <w:t xml:space="preserve">o perfil de liberação dos fármacos orais. As cápsulas de hidroxipropilmetilcelulose (HPMC) revestidas são especialmente adequadas para proteger ativos farmacêuticos altamente sensíveis contra a umidade e </w:t>
      </w:r>
      <w:r w:rsidR="000B37CC" w:rsidRPr="00870476">
        <w:rPr>
          <w:szCs w:val="22"/>
        </w:rPr>
        <w:t>ao</w:t>
      </w:r>
      <w:r w:rsidRPr="00870476">
        <w:rPr>
          <w:szCs w:val="22"/>
        </w:rPr>
        <w:t>s ácidos gástricos</w:t>
      </w:r>
      <w:r w:rsidRPr="00E23B0B">
        <w:rPr>
          <w:szCs w:val="22"/>
        </w:rPr>
        <w:t xml:space="preserve">.  </w:t>
      </w:r>
    </w:p>
    <w:p w14:paraId="7E748813" w14:textId="77777777" w:rsidR="00830523" w:rsidRPr="00E23B0B" w:rsidRDefault="00830523" w:rsidP="00830523">
      <w:pPr>
        <w:rPr>
          <w:szCs w:val="22"/>
        </w:rPr>
      </w:pPr>
    </w:p>
    <w:p w14:paraId="57953E1B" w14:textId="77777777" w:rsidR="00830523" w:rsidRPr="00E23B0B" w:rsidRDefault="00830523" w:rsidP="00830523">
      <w:pPr>
        <w:rPr>
          <w:szCs w:val="22"/>
        </w:rPr>
      </w:pPr>
      <w:r w:rsidRPr="00E23B0B">
        <w:rPr>
          <w:szCs w:val="22"/>
        </w:rPr>
        <w:t>O desenvolvimento de fármacos orais está sendo rápido e há uma nova ênfase sobre aqueles que usam mRNA ou que têm como alvo o microbioma. O fato criou uma forte demanda na indústria farmacêutica por maneiras de aumentar o número de moléculas sensíveis nos portfólios de fármacos.</w:t>
      </w:r>
    </w:p>
    <w:p w14:paraId="137C7FBB" w14:textId="77777777" w:rsidR="00830523" w:rsidRPr="00E23B0B" w:rsidRDefault="00830523" w:rsidP="00830523">
      <w:pPr>
        <w:rPr>
          <w:szCs w:val="22"/>
        </w:rPr>
      </w:pPr>
      <w:r w:rsidRPr="00E23B0B">
        <w:rPr>
          <w:szCs w:val="22"/>
        </w:rPr>
        <w:t xml:space="preserve"> </w:t>
      </w:r>
    </w:p>
    <w:p w14:paraId="2A3CEE52" w14:textId="027B963D" w:rsidR="00830523" w:rsidRPr="00E23B0B" w:rsidRDefault="00830523" w:rsidP="00830523">
      <w:pPr>
        <w:rPr>
          <w:szCs w:val="22"/>
        </w:rPr>
      </w:pPr>
      <w:r w:rsidRPr="00E23B0B">
        <w:rPr>
          <w:szCs w:val="22"/>
        </w:rPr>
        <w:t>“EUDRACAP</w:t>
      </w:r>
      <w:r w:rsidRPr="00393535">
        <w:rPr>
          <w:szCs w:val="22"/>
          <w:vertAlign w:val="superscript"/>
        </w:rPr>
        <w:t>TM</w:t>
      </w:r>
      <w:r w:rsidRPr="00E23B0B">
        <w:rPr>
          <w:szCs w:val="22"/>
        </w:rPr>
        <w:t xml:space="preserve"> é a nossa resposta a muitos dos desafios que as empresas inovadoras da indústria farmacêutica enfrentam ao desenvolverem fármacos orais”, diz Dr. Axel Schröder, responsável pelo Global Business Segment Oral Drug Delivery Solutions na linha de negócios Health Care da Evonik.</w:t>
      </w:r>
    </w:p>
    <w:p w14:paraId="7E8F7AE7" w14:textId="77777777" w:rsidR="00830523" w:rsidRPr="00E23B0B" w:rsidRDefault="00830523" w:rsidP="00830523">
      <w:pPr>
        <w:rPr>
          <w:szCs w:val="22"/>
        </w:rPr>
      </w:pPr>
    </w:p>
    <w:p w14:paraId="616AFC2F" w14:textId="4774846B" w:rsidR="00830523" w:rsidRPr="00E23B0B" w:rsidRDefault="00830523" w:rsidP="00830523">
      <w:pPr>
        <w:rPr>
          <w:szCs w:val="22"/>
        </w:rPr>
      </w:pPr>
      <w:r w:rsidRPr="00E23B0B">
        <w:rPr>
          <w:szCs w:val="22"/>
        </w:rPr>
        <w:t>Além do EUDRACAP</w:t>
      </w:r>
      <w:r w:rsidRPr="00393535">
        <w:rPr>
          <w:szCs w:val="22"/>
          <w:vertAlign w:val="superscript"/>
        </w:rPr>
        <w:t>TM</w:t>
      </w:r>
      <w:r w:rsidRPr="00E23B0B">
        <w:rPr>
          <w:szCs w:val="22"/>
        </w:rPr>
        <w:t xml:space="preserve"> enteric, a linha EUDRACAP</w:t>
      </w:r>
      <w:r w:rsidRPr="00393535">
        <w:rPr>
          <w:szCs w:val="22"/>
          <w:vertAlign w:val="superscript"/>
        </w:rPr>
        <w:t>TM</w:t>
      </w:r>
      <w:r w:rsidRPr="00E23B0B">
        <w:rPr>
          <w:szCs w:val="22"/>
        </w:rPr>
        <w:t xml:space="preserve"> Select presta serviços diferenciados como CDMO de acordo com os requisitos dos clientes, incluindo uma variedade de tamanhos, cores e perfis de liberação customizados. </w:t>
      </w:r>
    </w:p>
    <w:p w14:paraId="6059721C" w14:textId="77777777" w:rsidR="00830523" w:rsidRPr="00E23B0B" w:rsidRDefault="00830523" w:rsidP="00830523">
      <w:pPr>
        <w:rPr>
          <w:szCs w:val="22"/>
        </w:rPr>
      </w:pPr>
    </w:p>
    <w:p w14:paraId="627B909C" w14:textId="324DB0D6" w:rsidR="00830523" w:rsidRPr="00E23B0B" w:rsidRDefault="00830523" w:rsidP="00830523">
      <w:pPr>
        <w:rPr>
          <w:szCs w:val="22"/>
        </w:rPr>
      </w:pPr>
      <w:r w:rsidRPr="00E23B0B">
        <w:rPr>
          <w:szCs w:val="22"/>
        </w:rPr>
        <w:t>“Podemos ajudar a reduzir os riscos e entregar as formas de dosagem acabadas aos clientes, para uso clínico e comercial, com a maior rapidez possível”, disse Dr</w:t>
      </w:r>
      <w:r w:rsidR="00B6671C">
        <w:rPr>
          <w:szCs w:val="22"/>
        </w:rPr>
        <w:t>a</w:t>
      </w:r>
      <w:r w:rsidRPr="00E23B0B">
        <w:rPr>
          <w:szCs w:val="22"/>
        </w:rPr>
        <w:t xml:space="preserve">. </w:t>
      </w:r>
      <w:r w:rsidRPr="0010162E">
        <w:rPr>
          <w:szCs w:val="22"/>
          <w:lang w:val="en-US"/>
        </w:rPr>
        <w:t xml:space="preserve">Bettina Hölzer, Senior Project Manager Strategic Marketing Oral Drug Delivery Solutions na Evonik Health Care. </w:t>
      </w:r>
      <w:r w:rsidRPr="00E23B0B">
        <w:rPr>
          <w:szCs w:val="22"/>
        </w:rPr>
        <w:t xml:space="preserve">Com o EUDRACAP™, os clientes podem se beneficiar da </w:t>
      </w:r>
      <w:r w:rsidRPr="000B37CC">
        <w:rPr>
          <w:i/>
          <w:iCs/>
          <w:szCs w:val="22"/>
        </w:rPr>
        <w:t>expertise</w:t>
      </w:r>
      <w:r w:rsidRPr="00E23B0B">
        <w:rPr>
          <w:szCs w:val="22"/>
        </w:rPr>
        <w:t xml:space="preserve"> da Evonik nas mais diversas áreas de aplicação como, por exemplo, </w:t>
      </w:r>
      <w:r w:rsidR="000A5B5F">
        <w:rPr>
          <w:szCs w:val="22"/>
        </w:rPr>
        <w:t>liberação</w:t>
      </w:r>
      <w:r w:rsidRPr="00E23B0B">
        <w:rPr>
          <w:szCs w:val="22"/>
        </w:rPr>
        <w:t xml:space="preserve"> colônica, </w:t>
      </w:r>
      <w:r w:rsidR="000A5B5F">
        <w:rPr>
          <w:szCs w:val="22"/>
        </w:rPr>
        <w:t>liberação</w:t>
      </w:r>
      <w:r w:rsidRPr="00E23B0B">
        <w:rPr>
          <w:szCs w:val="22"/>
        </w:rPr>
        <w:t xml:space="preserve"> </w:t>
      </w:r>
      <w:r w:rsidR="00871A26">
        <w:rPr>
          <w:szCs w:val="22"/>
        </w:rPr>
        <w:t>no</w:t>
      </w:r>
      <w:r w:rsidR="00B365B3">
        <w:rPr>
          <w:szCs w:val="22"/>
        </w:rPr>
        <w:t xml:space="preserve"> </w:t>
      </w:r>
      <w:r w:rsidRPr="00E23B0B">
        <w:rPr>
          <w:szCs w:val="22"/>
        </w:rPr>
        <w:t>microbioma, formas de dosagem personalizadas e aumento da biodi</w:t>
      </w:r>
      <w:r w:rsidR="000A5B5F">
        <w:rPr>
          <w:szCs w:val="22"/>
        </w:rPr>
        <w:t xml:space="preserve">sponibilidade. </w:t>
      </w:r>
      <w:r w:rsidRPr="00E23B0B">
        <w:rPr>
          <w:szCs w:val="22"/>
        </w:rPr>
        <w:t xml:space="preserve">  </w:t>
      </w:r>
    </w:p>
    <w:p w14:paraId="396794DA" w14:textId="77777777" w:rsidR="00830523" w:rsidRPr="00E23B0B" w:rsidRDefault="00830523" w:rsidP="00830523">
      <w:pPr>
        <w:rPr>
          <w:szCs w:val="22"/>
        </w:rPr>
      </w:pPr>
    </w:p>
    <w:p w14:paraId="55C6436A" w14:textId="77777777" w:rsidR="00830523" w:rsidRPr="00E23B0B" w:rsidRDefault="00830523" w:rsidP="00830523">
      <w:pPr>
        <w:rPr>
          <w:szCs w:val="22"/>
        </w:rPr>
      </w:pPr>
      <w:r w:rsidRPr="00E23B0B">
        <w:rPr>
          <w:szCs w:val="22"/>
        </w:rPr>
        <w:t xml:space="preserve">O EUDRACAP™ é a mais recente adição da Evonik ao portfólio de produtos inovadores lançados pela linha de negócios Health Care nos últimos anos. Desde 2020, a Evonik comercializa o EUDRATEC® Fasteric, uma avançada tecnologia de liberação de fármacos orais que promove a proteção gástrica seguida da liberação rápida e homogênea do ativo no intestino delgado proximal. </w:t>
      </w:r>
    </w:p>
    <w:p w14:paraId="321519A4" w14:textId="77777777" w:rsidR="00830523" w:rsidRPr="00E23B0B" w:rsidRDefault="00830523" w:rsidP="00830523">
      <w:pPr>
        <w:rPr>
          <w:szCs w:val="22"/>
        </w:rPr>
      </w:pPr>
    </w:p>
    <w:p w14:paraId="6E858423" w14:textId="4FACC6A6" w:rsidR="00830523" w:rsidRPr="00E23B0B" w:rsidRDefault="00830523" w:rsidP="00830523">
      <w:pPr>
        <w:rPr>
          <w:szCs w:val="22"/>
        </w:rPr>
      </w:pPr>
      <w:r w:rsidRPr="00E23B0B">
        <w:rPr>
          <w:szCs w:val="22"/>
        </w:rPr>
        <w:t xml:space="preserve">A linha de negócios Health Care da Evonik, que integra a divisão Nutrition </w:t>
      </w:r>
      <w:r w:rsidR="00B6671C">
        <w:rPr>
          <w:szCs w:val="22"/>
        </w:rPr>
        <w:t>&amp;</w:t>
      </w:r>
      <w:r w:rsidRPr="00E23B0B">
        <w:rPr>
          <w:szCs w:val="22"/>
        </w:rPr>
        <w:t xml:space="preserve"> Care, é uma das maiores CDMOs do mundo para medicamentos orais e parenterais complexos, que exigem soluções avançadas de liberação de fármacos. Ela também é um </w:t>
      </w:r>
      <w:r w:rsidRPr="00E23B0B">
        <w:rPr>
          <w:szCs w:val="22"/>
        </w:rPr>
        <w:lastRenderedPageBreak/>
        <w:t xml:space="preserve">dos principais fornecedores mundiais de ingredientes farmacêuticos ativos (IFAs), aminoácidos e ingredientes para cultura celular, excipientes para dispositivos médicos, além de ser a principal empresa global de fabricação mediante contrato (CMO) para IFAs e intermediários. </w:t>
      </w:r>
    </w:p>
    <w:p w14:paraId="7B197571" w14:textId="77777777" w:rsidR="00830523" w:rsidRPr="00E23B0B" w:rsidRDefault="00830523" w:rsidP="00830523">
      <w:pPr>
        <w:rPr>
          <w:szCs w:val="22"/>
        </w:rPr>
      </w:pPr>
    </w:p>
    <w:p w14:paraId="1ABB743A" w14:textId="77777777" w:rsidR="00830523" w:rsidRPr="00E23B0B" w:rsidRDefault="00830523" w:rsidP="00830523">
      <w:pPr>
        <w:rPr>
          <w:szCs w:val="22"/>
        </w:rPr>
      </w:pPr>
      <w:r w:rsidRPr="00E23B0B">
        <w:rPr>
          <w:szCs w:val="22"/>
        </w:rPr>
        <w:t>Mais informações:</w:t>
      </w:r>
    </w:p>
    <w:p w14:paraId="018F90EF" w14:textId="2466986F" w:rsidR="00F5203F" w:rsidRPr="00E23B0B" w:rsidRDefault="00830523" w:rsidP="00830523">
      <w:pPr>
        <w:rPr>
          <w:szCs w:val="22"/>
        </w:rPr>
      </w:pPr>
      <w:r w:rsidRPr="00E23B0B">
        <w:rPr>
          <w:szCs w:val="22"/>
        </w:rPr>
        <w:t>https://healthcare.evonik.com/en/pharmaceuticals/oral-drug-delivery/oral-excipients/eudracap-portfolio</w:t>
      </w:r>
    </w:p>
    <w:p w14:paraId="5483D4BA" w14:textId="6084B5C4" w:rsidR="00F5203F" w:rsidRPr="00E23B0B" w:rsidRDefault="00F5203F" w:rsidP="0032793B">
      <w:pPr>
        <w:rPr>
          <w:szCs w:val="22"/>
        </w:rPr>
      </w:pPr>
    </w:p>
    <w:p w14:paraId="26449758" w14:textId="77777777" w:rsidR="00E52EFF" w:rsidRPr="003E4615" w:rsidRDefault="00E52EFF" w:rsidP="00E52EFF">
      <w:pPr>
        <w:spacing w:line="240" w:lineRule="auto"/>
        <w:ind w:right="-2338"/>
        <w:rPr>
          <w:b/>
          <w:bCs/>
        </w:rPr>
      </w:pPr>
    </w:p>
    <w:p w14:paraId="306EDB38" w14:textId="21345623" w:rsidR="00E52EFF" w:rsidRPr="00856C3D" w:rsidRDefault="00E52EFF" w:rsidP="00E52EFF">
      <w:pPr>
        <w:spacing w:line="220" w:lineRule="exact"/>
        <w:outlineLvl w:val="0"/>
        <w:rPr>
          <w:rFonts w:cs="Lucida Sans Unicode"/>
          <w:b/>
          <w:bCs/>
          <w:sz w:val="18"/>
          <w:szCs w:val="18"/>
        </w:rPr>
      </w:pPr>
      <w:r w:rsidRPr="00856C3D">
        <w:rPr>
          <w:rFonts w:eastAsia="Lucida Sans Unicode" w:cs="Lucida Sans Unicode"/>
          <w:b/>
          <w:bCs/>
          <w:sz w:val="18"/>
          <w:szCs w:val="18"/>
          <w:bdr w:val="nil"/>
        </w:rPr>
        <w:t xml:space="preserve">Informações da Empresa </w:t>
      </w:r>
    </w:p>
    <w:p w14:paraId="27DCBB6D" w14:textId="77777777" w:rsidR="00E52EFF" w:rsidRPr="00856C3D" w:rsidRDefault="00E52EFF" w:rsidP="00E52EFF">
      <w:pPr>
        <w:spacing w:line="220" w:lineRule="exact"/>
        <w:outlineLvl w:val="0"/>
        <w:rPr>
          <w:rFonts w:eastAsia="Lucida Sans Unicode" w:cs="Lucida Sans Unicode"/>
          <w:sz w:val="18"/>
          <w:szCs w:val="18"/>
          <w:bdr w:val="nil"/>
        </w:rPr>
      </w:pPr>
      <w:r w:rsidRPr="00856C3D">
        <w:rPr>
          <w:rFonts w:eastAsia="Lucida Sans Unicode" w:cs="Lucida Sans Unicode"/>
          <w:sz w:val="18"/>
          <w:szCs w:val="18"/>
          <w:bdr w:val="nil"/>
        </w:rPr>
        <w:t>A Evonik é uma das líderes mundiais em especialidades químicas. A empresa atua em mais de 100 países em todo o mundo e gerou vendas de 1</w:t>
      </w:r>
      <w:r>
        <w:rPr>
          <w:rFonts w:eastAsia="Lucida Sans Unicode" w:cs="Lucida Sans Unicode"/>
          <w:sz w:val="18"/>
          <w:szCs w:val="18"/>
          <w:bdr w:val="nil"/>
        </w:rPr>
        <w:t>2</w:t>
      </w:r>
      <w:r w:rsidRPr="00856C3D">
        <w:rPr>
          <w:rFonts w:eastAsia="Lucida Sans Unicode" w:cs="Lucida Sans Unicode"/>
          <w:sz w:val="18"/>
          <w:szCs w:val="18"/>
          <w:bdr w:val="nil"/>
        </w:rPr>
        <w:t>,</w:t>
      </w:r>
      <w:r>
        <w:rPr>
          <w:rFonts w:eastAsia="Lucida Sans Unicode" w:cs="Lucida Sans Unicode"/>
          <w:sz w:val="18"/>
          <w:szCs w:val="18"/>
          <w:bdr w:val="nil"/>
        </w:rPr>
        <w:t>2</w:t>
      </w:r>
      <w:r w:rsidRPr="00856C3D">
        <w:rPr>
          <w:rFonts w:eastAsia="Lucida Sans Unicode" w:cs="Lucida Sans Unicode"/>
          <w:sz w:val="18"/>
          <w:szCs w:val="18"/>
          <w:bdr w:val="nil"/>
        </w:rPr>
        <w:t xml:space="preserve"> bilhões de euros e um lucro operacional (EBITDA ajustado) de </w:t>
      </w:r>
      <w:r>
        <w:rPr>
          <w:rFonts w:eastAsia="Lucida Sans Unicode" w:cs="Lucida Sans Unicode"/>
          <w:sz w:val="18"/>
          <w:szCs w:val="18"/>
          <w:bdr w:val="nil"/>
        </w:rPr>
        <w:t>1,91</w:t>
      </w:r>
      <w:r w:rsidRPr="00856C3D">
        <w:rPr>
          <w:rFonts w:eastAsia="Lucida Sans Unicode" w:cs="Lucida Sans Unicode"/>
          <w:sz w:val="18"/>
          <w:szCs w:val="18"/>
          <w:bdr w:val="nil"/>
        </w:rPr>
        <w:t xml:space="preserve"> bilh</w:t>
      </w:r>
      <w:r>
        <w:rPr>
          <w:rFonts w:eastAsia="Lucida Sans Unicode" w:cs="Lucida Sans Unicode"/>
          <w:sz w:val="18"/>
          <w:szCs w:val="18"/>
          <w:bdr w:val="nil"/>
        </w:rPr>
        <w:t>ão</w:t>
      </w:r>
      <w:r w:rsidRPr="00856C3D">
        <w:rPr>
          <w:rFonts w:eastAsia="Lucida Sans Unicode" w:cs="Lucida Sans Unicode"/>
          <w:sz w:val="18"/>
          <w:szCs w:val="18"/>
          <w:bdr w:val="nil"/>
        </w:rPr>
        <w:t xml:space="preserve"> de euros em 20</w:t>
      </w:r>
      <w:r>
        <w:rPr>
          <w:rFonts w:eastAsia="Lucida Sans Unicode" w:cs="Lucida Sans Unicode"/>
          <w:sz w:val="18"/>
          <w:szCs w:val="18"/>
          <w:bdr w:val="nil"/>
        </w:rPr>
        <w:t>20</w:t>
      </w:r>
      <w:r w:rsidRPr="00856C3D">
        <w:rPr>
          <w:rFonts w:eastAsia="Lucida Sans Unicode" w:cs="Lucida Sans Unicode"/>
          <w:sz w:val="18"/>
          <w:szCs w:val="18"/>
          <w:bdr w:val="nil"/>
        </w:rPr>
        <w:t>. A Evonik vai muito além da química para criar soluções inovadoras, rentáveis e sustentáveis para os clientes. Mais de 3</w:t>
      </w:r>
      <w:r>
        <w:rPr>
          <w:rFonts w:eastAsia="Lucida Sans Unicode" w:cs="Lucida Sans Unicode"/>
          <w:sz w:val="18"/>
          <w:szCs w:val="18"/>
          <w:bdr w:val="nil"/>
        </w:rPr>
        <w:t>3</w:t>
      </w:r>
      <w:r w:rsidRPr="00856C3D">
        <w:rPr>
          <w:rFonts w:eastAsia="Lucida Sans Unicode" w:cs="Lucida Sans Unicode"/>
          <w:sz w:val="18"/>
          <w:szCs w:val="18"/>
          <w:bdr w:val="nil"/>
        </w:rPr>
        <w:t>.000 colaboradores trabalham juntos com um propósito em comum: queremos melhorar a vida das pessoas, todos os dias.</w:t>
      </w:r>
    </w:p>
    <w:p w14:paraId="7D0AE6C9" w14:textId="19AC417A" w:rsidR="00E52EFF" w:rsidRDefault="00E52EFF" w:rsidP="00E5685D">
      <w:pPr>
        <w:spacing w:line="220" w:lineRule="exact"/>
        <w:outlineLvl w:val="0"/>
        <w:rPr>
          <w:b/>
          <w:bCs/>
          <w:sz w:val="18"/>
          <w:szCs w:val="18"/>
        </w:rPr>
      </w:pPr>
    </w:p>
    <w:p w14:paraId="579A40D1" w14:textId="77777777" w:rsidR="004F64A0" w:rsidRDefault="004F64A0" w:rsidP="004F64A0">
      <w:pPr>
        <w:spacing w:line="220" w:lineRule="exact"/>
        <w:jc w:val="both"/>
        <w:outlineLvl w:val="0"/>
        <w:rPr>
          <w:rFonts w:cs="Lucida Sans Unicode"/>
          <w:b/>
          <w:bCs/>
          <w:sz w:val="18"/>
          <w:szCs w:val="18"/>
        </w:rPr>
      </w:pPr>
      <w:r>
        <w:rPr>
          <w:rFonts w:cs="Lucida Sans Unicode"/>
          <w:b/>
          <w:bCs/>
          <w:sz w:val="18"/>
          <w:szCs w:val="18"/>
        </w:rPr>
        <w:t xml:space="preserve">Sobre Nutrition &amp; Care </w:t>
      </w:r>
    </w:p>
    <w:p w14:paraId="7AF6BF57" w14:textId="75490C7B" w:rsidR="00E52EFF" w:rsidRPr="00870476" w:rsidRDefault="004F64A0" w:rsidP="00870476">
      <w:pPr>
        <w:pStyle w:val="Heading3"/>
        <w:spacing w:line="220" w:lineRule="exact"/>
        <w:jc w:val="both"/>
        <w:rPr>
          <w:rFonts w:cs="Lucida Sans Unicode"/>
          <w:b w:val="0"/>
          <w:sz w:val="18"/>
          <w:szCs w:val="18"/>
        </w:rPr>
      </w:pPr>
      <w:r>
        <w:rPr>
          <w:rFonts w:cs="Lucida Sans Unicode"/>
          <w:b w:val="0"/>
          <w:sz w:val="18"/>
          <w:szCs w:val="18"/>
        </w:rPr>
        <w:t>As atividades da divisão Nutrition &amp; Care se concentram nos segmentos de saúde e qualidade de vida. A divisão desenvolve soluções diferenciadas para ingredientes farmacêuticos ativos, dispositivos médicos, nutrição humana e animal, cuidados pessoais, cosméticos e produtos para limpeza doméstica. Nesses mercados robustos, a divisão gerou vendas de aproximadamente três bilhões de euros em 2020, com cerca de 5.300 colaboradores.</w:t>
      </w:r>
    </w:p>
    <w:p w14:paraId="030E83B7" w14:textId="77777777" w:rsidR="00E5685D" w:rsidRPr="008D6C5B" w:rsidRDefault="002B49D6" w:rsidP="00E5685D">
      <w:pPr>
        <w:spacing w:line="220" w:lineRule="exact"/>
        <w:outlineLvl w:val="0"/>
        <w:rPr>
          <w:rFonts w:cs="Lucida Sans Unicode"/>
          <w:b/>
          <w:bCs/>
          <w:sz w:val="18"/>
          <w:szCs w:val="18"/>
        </w:rPr>
      </w:pPr>
      <w:r w:rsidRPr="008D6C5B">
        <w:rPr>
          <w:rFonts w:eastAsia="Lucida Sans Unicode" w:cs="Lucida Sans Unicode"/>
          <w:b/>
          <w:bCs/>
          <w:sz w:val="18"/>
          <w:szCs w:val="18"/>
          <w:bdr w:val="nil"/>
        </w:rPr>
        <w:t>Nota legal</w:t>
      </w:r>
    </w:p>
    <w:p w14:paraId="5EDFC125" w14:textId="77777777" w:rsidR="00737945" w:rsidRPr="008D6C5B" w:rsidRDefault="00737945" w:rsidP="008F1CB7">
      <w:pPr>
        <w:spacing w:line="220" w:lineRule="exact"/>
        <w:rPr>
          <w:rFonts w:eastAsia="Lucida Sans Unicode" w:cs="Lucida Sans Unicode"/>
          <w:sz w:val="18"/>
          <w:szCs w:val="18"/>
          <w:bdr w:val="nil"/>
        </w:rPr>
      </w:pPr>
      <w:r w:rsidRPr="008D6C5B">
        <w:rPr>
          <w:rFonts w:eastAsia="Lucida Sans Unicode" w:cs="Lucida Sans Unicode"/>
          <w:sz w:val="18"/>
          <w:szCs w:val="18"/>
          <w:bdr w:val="nil"/>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0BFEDADA" w14:textId="05500502" w:rsidR="006D3293" w:rsidRPr="008D6C5B" w:rsidRDefault="006D3293" w:rsidP="008F1CB7">
      <w:pPr>
        <w:spacing w:line="220" w:lineRule="exact"/>
        <w:rPr>
          <w:rFonts w:eastAsia="Lucida Sans Unicode" w:cs="Lucida Sans Unicode"/>
          <w:sz w:val="18"/>
          <w:szCs w:val="18"/>
          <w:bdr w:val="nil"/>
        </w:rPr>
      </w:pPr>
    </w:p>
    <w:p w14:paraId="69DCC669" w14:textId="77777777" w:rsidR="00C35687" w:rsidRPr="008D6C5B" w:rsidRDefault="00C35687" w:rsidP="008F1CB7">
      <w:pPr>
        <w:spacing w:line="220" w:lineRule="exact"/>
        <w:rPr>
          <w:rFonts w:eastAsia="Lucida Sans Unicode" w:cs="Lucida Sans Unicode"/>
          <w:sz w:val="18"/>
          <w:szCs w:val="18"/>
          <w:bdr w:val="nil"/>
        </w:rPr>
      </w:pPr>
    </w:p>
    <w:p w14:paraId="36697E1E" w14:textId="77777777" w:rsidR="00C35687" w:rsidRPr="008D6C5B" w:rsidRDefault="00C35687" w:rsidP="00C35687">
      <w:pPr>
        <w:spacing w:line="240" w:lineRule="auto"/>
        <w:rPr>
          <w:rFonts w:cs="Lucida Sans Unicode"/>
          <w:b/>
          <w:sz w:val="18"/>
          <w:szCs w:val="18"/>
        </w:rPr>
      </w:pPr>
      <w:r w:rsidRPr="008D6C5B">
        <w:rPr>
          <w:rFonts w:cs="Lucida Sans Unicode"/>
          <w:b/>
          <w:sz w:val="18"/>
          <w:szCs w:val="18"/>
        </w:rPr>
        <w:t>Evonik Brasil Ltda.</w:t>
      </w:r>
    </w:p>
    <w:p w14:paraId="08181959" w14:textId="77777777" w:rsidR="00C35687" w:rsidRPr="008D6C5B" w:rsidRDefault="00C35687" w:rsidP="00C35687">
      <w:pPr>
        <w:spacing w:line="240" w:lineRule="auto"/>
        <w:rPr>
          <w:rFonts w:cs="Lucida Sans Unicode"/>
          <w:sz w:val="18"/>
          <w:szCs w:val="18"/>
        </w:rPr>
      </w:pPr>
      <w:r w:rsidRPr="008D6C5B">
        <w:rPr>
          <w:rFonts w:cs="Lucida Sans Unicode"/>
          <w:sz w:val="18"/>
          <w:szCs w:val="18"/>
        </w:rPr>
        <w:t>Fone: (11) 3146-4100</w:t>
      </w:r>
    </w:p>
    <w:p w14:paraId="1F9113A5" w14:textId="77777777" w:rsidR="00C35687" w:rsidRPr="008D6C5B" w:rsidRDefault="00C35687" w:rsidP="00C35687">
      <w:pPr>
        <w:spacing w:line="240" w:lineRule="auto"/>
        <w:rPr>
          <w:rFonts w:cs="Lucida Sans Unicode"/>
          <w:sz w:val="18"/>
          <w:szCs w:val="18"/>
        </w:rPr>
      </w:pPr>
      <w:r w:rsidRPr="008D6C5B">
        <w:rPr>
          <w:rFonts w:cs="Lucida Sans Unicode"/>
          <w:sz w:val="18"/>
          <w:szCs w:val="18"/>
        </w:rPr>
        <w:t>www.evonik.com.br</w:t>
      </w:r>
    </w:p>
    <w:p w14:paraId="1BAB7025" w14:textId="77777777" w:rsidR="00C35687" w:rsidRPr="008D6C5B" w:rsidRDefault="00C35687" w:rsidP="00C35687">
      <w:pPr>
        <w:spacing w:line="240" w:lineRule="auto"/>
        <w:rPr>
          <w:rFonts w:cs="Lucida Sans Unicode"/>
          <w:sz w:val="18"/>
          <w:szCs w:val="18"/>
        </w:rPr>
      </w:pPr>
      <w:r w:rsidRPr="008D6C5B">
        <w:rPr>
          <w:rFonts w:cs="Lucida Sans Unicode"/>
          <w:sz w:val="18"/>
          <w:szCs w:val="18"/>
        </w:rPr>
        <w:t>facebook.com/Evonik</w:t>
      </w:r>
    </w:p>
    <w:p w14:paraId="1AF9EEB2" w14:textId="77777777" w:rsidR="00C35687" w:rsidRPr="008D6C5B" w:rsidRDefault="00C35687" w:rsidP="00C35687">
      <w:pPr>
        <w:spacing w:line="240" w:lineRule="auto"/>
        <w:rPr>
          <w:rFonts w:cs="Lucida Sans Unicode"/>
          <w:sz w:val="18"/>
          <w:szCs w:val="18"/>
        </w:rPr>
      </w:pPr>
      <w:r w:rsidRPr="008D6C5B">
        <w:rPr>
          <w:rFonts w:cs="Lucida Sans Unicode"/>
          <w:sz w:val="18"/>
          <w:szCs w:val="18"/>
        </w:rPr>
        <w:t>instagram.com/Evonik.Brasil</w:t>
      </w:r>
    </w:p>
    <w:p w14:paraId="0146DF6F" w14:textId="77777777" w:rsidR="00C35687" w:rsidRPr="008D6C5B" w:rsidRDefault="00C35687" w:rsidP="00C35687">
      <w:pPr>
        <w:spacing w:line="240" w:lineRule="auto"/>
        <w:rPr>
          <w:rFonts w:cs="Lucida Sans Unicode"/>
          <w:sz w:val="18"/>
          <w:szCs w:val="18"/>
        </w:rPr>
      </w:pPr>
      <w:r w:rsidRPr="008D6C5B">
        <w:rPr>
          <w:rFonts w:cs="Lucida Sans Unicode"/>
          <w:sz w:val="18"/>
          <w:szCs w:val="18"/>
        </w:rPr>
        <w:t>youtube.com/EvonikIndustries</w:t>
      </w:r>
    </w:p>
    <w:p w14:paraId="16F664B7" w14:textId="77777777" w:rsidR="00C35687" w:rsidRPr="008D6C5B" w:rsidRDefault="00C35687" w:rsidP="00C35687">
      <w:pPr>
        <w:spacing w:line="240" w:lineRule="auto"/>
        <w:rPr>
          <w:rFonts w:cs="Lucida Sans Unicode"/>
          <w:sz w:val="18"/>
          <w:szCs w:val="18"/>
        </w:rPr>
      </w:pPr>
      <w:r w:rsidRPr="008D6C5B">
        <w:rPr>
          <w:rFonts w:cs="Lucida Sans Unicode"/>
          <w:sz w:val="18"/>
          <w:szCs w:val="18"/>
        </w:rPr>
        <w:t>linkedin.com/company/Evonik</w:t>
      </w:r>
    </w:p>
    <w:p w14:paraId="05828D96" w14:textId="77777777" w:rsidR="00C35687" w:rsidRPr="008D6C5B" w:rsidRDefault="00C35687" w:rsidP="00C35687">
      <w:pPr>
        <w:spacing w:line="240" w:lineRule="auto"/>
        <w:rPr>
          <w:rFonts w:cs="Lucida Sans Unicode"/>
          <w:sz w:val="18"/>
          <w:szCs w:val="18"/>
        </w:rPr>
      </w:pPr>
      <w:r w:rsidRPr="008D6C5B">
        <w:rPr>
          <w:rFonts w:cs="Lucida Sans Unicode"/>
          <w:sz w:val="18"/>
          <w:szCs w:val="18"/>
        </w:rPr>
        <w:t>twitter.com/Evonik</w:t>
      </w:r>
      <w:r w:rsidRPr="008D6C5B">
        <w:rPr>
          <w:rStyle w:val="Hyperlink"/>
          <w:rFonts w:cs="Lucida Sans Unicode"/>
          <w:sz w:val="18"/>
          <w:szCs w:val="18"/>
        </w:rPr>
        <w:t>_BR</w:t>
      </w:r>
    </w:p>
    <w:p w14:paraId="7C7E6EF2" w14:textId="77777777" w:rsidR="00C35687" w:rsidRPr="008D6C5B" w:rsidRDefault="00C35687" w:rsidP="00C35687">
      <w:pPr>
        <w:spacing w:line="220" w:lineRule="exact"/>
        <w:outlineLvl w:val="0"/>
        <w:rPr>
          <w:b/>
          <w:bCs/>
          <w:sz w:val="18"/>
          <w:szCs w:val="18"/>
        </w:rPr>
      </w:pPr>
    </w:p>
    <w:p w14:paraId="0594AA9F" w14:textId="77777777" w:rsidR="006D3293" w:rsidRPr="008D6C5B" w:rsidRDefault="006D3293" w:rsidP="008F1CB7">
      <w:pPr>
        <w:spacing w:line="220" w:lineRule="exact"/>
        <w:rPr>
          <w:rFonts w:eastAsia="Lucida Sans Unicode" w:cs="Lucida Sans Unicode"/>
          <w:sz w:val="18"/>
          <w:szCs w:val="18"/>
          <w:bdr w:val="nil"/>
        </w:rPr>
      </w:pPr>
    </w:p>
    <w:p w14:paraId="5CC16C5E" w14:textId="77777777" w:rsidR="00737945" w:rsidRPr="008D6C5B" w:rsidRDefault="00737945" w:rsidP="00737945">
      <w:pPr>
        <w:spacing w:line="240" w:lineRule="auto"/>
        <w:rPr>
          <w:rFonts w:cs="Lucida Sans Unicode"/>
          <w:sz w:val="18"/>
          <w:szCs w:val="18"/>
        </w:rPr>
      </w:pPr>
      <w:r w:rsidRPr="008D6C5B">
        <w:rPr>
          <w:rFonts w:cs="Lucida Sans Unicode"/>
          <w:b/>
          <w:sz w:val="18"/>
          <w:szCs w:val="18"/>
        </w:rPr>
        <w:t>Informações para imprensa</w:t>
      </w:r>
    </w:p>
    <w:p w14:paraId="03674A43" w14:textId="77777777" w:rsidR="00737945" w:rsidRPr="008D6C5B" w:rsidRDefault="00737945" w:rsidP="00ED1D9C">
      <w:pPr>
        <w:spacing w:line="240" w:lineRule="auto"/>
        <w:rPr>
          <w:rFonts w:cs="Lucida Sans Unicode"/>
          <w:sz w:val="18"/>
          <w:szCs w:val="18"/>
        </w:rPr>
      </w:pPr>
      <w:r w:rsidRPr="008D6C5B">
        <w:rPr>
          <w:rFonts w:cs="Lucida Sans Unicode"/>
          <w:sz w:val="18"/>
          <w:szCs w:val="18"/>
        </w:rPr>
        <w:t>Via Pública Comunicação - www.viapublicacomunicacao.com.br</w:t>
      </w:r>
    </w:p>
    <w:p w14:paraId="7731FB58" w14:textId="5AACB6D6" w:rsidR="00737945" w:rsidRPr="008D6C5B" w:rsidRDefault="00737945" w:rsidP="00ED1D9C">
      <w:pPr>
        <w:spacing w:line="240" w:lineRule="auto"/>
        <w:rPr>
          <w:rFonts w:cs="Lucida Sans Unicode"/>
          <w:sz w:val="18"/>
          <w:szCs w:val="18"/>
          <w:lang w:val="nl-BE"/>
        </w:rPr>
      </w:pPr>
      <w:r w:rsidRPr="008D6C5B">
        <w:rPr>
          <w:rFonts w:cs="Lucida Sans Unicode"/>
          <w:sz w:val="18"/>
          <w:szCs w:val="18"/>
          <w:lang w:val="nl-BE"/>
        </w:rPr>
        <w:t>Sheila Diez: (11)</w:t>
      </w:r>
      <w:r w:rsidR="00ED1D9C">
        <w:rPr>
          <w:rFonts w:cs="Lucida Sans Unicode"/>
          <w:sz w:val="18"/>
          <w:szCs w:val="18"/>
          <w:lang w:val="nl-BE"/>
        </w:rPr>
        <w:t xml:space="preserve"> </w:t>
      </w:r>
      <w:r w:rsidRPr="008D6C5B">
        <w:rPr>
          <w:rFonts w:cs="Lucida Sans Unicode"/>
          <w:sz w:val="18"/>
          <w:szCs w:val="18"/>
          <w:lang w:val="nl-BE"/>
        </w:rPr>
        <w:t>3473.0255/98540.7777 -sheila@viapublicacomunicacao.com.br</w:t>
      </w:r>
    </w:p>
    <w:p w14:paraId="53845175" w14:textId="517EFF65" w:rsidR="00737945" w:rsidRPr="008D6C5B" w:rsidRDefault="00737945" w:rsidP="00ED1D9C">
      <w:pPr>
        <w:spacing w:line="240" w:lineRule="auto"/>
        <w:rPr>
          <w:rFonts w:cs="Lucida Sans Unicode"/>
          <w:sz w:val="18"/>
          <w:szCs w:val="18"/>
        </w:rPr>
      </w:pPr>
      <w:r w:rsidRPr="008D6C5B">
        <w:rPr>
          <w:rFonts w:cs="Lucida Sans Unicode"/>
          <w:sz w:val="18"/>
          <w:szCs w:val="18"/>
        </w:rPr>
        <w:t>Taís Augusto: (11) 3562.5555</w:t>
      </w:r>
      <w:r w:rsidR="00ED1D9C">
        <w:rPr>
          <w:rFonts w:cs="Lucida Sans Unicode"/>
          <w:sz w:val="18"/>
          <w:szCs w:val="18"/>
        </w:rPr>
        <w:t>/99642.7274 -</w:t>
      </w:r>
      <w:r w:rsidRPr="008D6C5B">
        <w:rPr>
          <w:rFonts w:cs="Lucida Sans Unicode"/>
          <w:sz w:val="18"/>
          <w:szCs w:val="18"/>
        </w:rPr>
        <w:t>tais@viapublicacomunicacao.com.br</w:t>
      </w:r>
    </w:p>
    <w:p w14:paraId="1635E453" w14:textId="22407FEC" w:rsidR="00737945" w:rsidRPr="008D6C5B" w:rsidRDefault="00737945" w:rsidP="00ED1D9C">
      <w:pPr>
        <w:spacing w:line="240" w:lineRule="auto"/>
        <w:jc w:val="both"/>
        <w:rPr>
          <w:rFonts w:cs="Lucida Sans Unicode"/>
          <w:sz w:val="18"/>
          <w:szCs w:val="18"/>
        </w:rPr>
      </w:pPr>
      <w:r w:rsidRPr="008D6C5B">
        <w:rPr>
          <w:rFonts w:cs="Lucida Sans Unicode"/>
          <w:sz w:val="18"/>
          <w:szCs w:val="18"/>
        </w:rPr>
        <w:t xml:space="preserve">Inês Cardoso: (11) 3562.5555/99950.6687 </w:t>
      </w:r>
      <w:r w:rsidR="00ED1D9C">
        <w:rPr>
          <w:rFonts w:cs="Lucida Sans Unicode"/>
          <w:sz w:val="18"/>
          <w:szCs w:val="18"/>
        </w:rPr>
        <w:t>-</w:t>
      </w:r>
      <w:hyperlink r:id="rId12" w:history="1">
        <w:r w:rsidR="00ED1D9C" w:rsidRPr="00C0650D">
          <w:rPr>
            <w:rStyle w:val="Hyperlink"/>
            <w:rFonts w:cs="Lucida Sans Unicode"/>
            <w:sz w:val="18"/>
            <w:szCs w:val="18"/>
          </w:rPr>
          <w:t>ines@viapublicacomunicacao.com.br</w:t>
        </w:r>
      </w:hyperlink>
    </w:p>
    <w:p w14:paraId="2C85106E" w14:textId="77777777" w:rsidR="00737945" w:rsidRPr="008D6C5B" w:rsidRDefault="00737945" w:rsidP="008F1CB7">
      <w:pPr>
        <w:spacing w:line="220" w:lineRule="exact"/>
        <w:rPr>
          <w:rFonts w:cs="Lucida Sans Unicode"/>
          <w:sz w:val="18"/>
          <w:szCs w:val="18"/>
        </w:rPr>
      </w:pPr>
    </w:p>
    <w:sectPr w:rsidR="00737945" w:rsidRPr="008D6C5B"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CDB02" w14:textId="77777777" w:rsidR="00122F88" w:rsidRDefault="00122F88">
      <w:pPr>
        <w:spacing w:line="240" w:lineRule="auto"/>
      </w:pPr>
      <w:r>
        <w:separator/>
      </w:r>
    </w:p>
  </w:endnote>
  <w:endnote w:type="continuationSeparator" w:id="0">
    <w:p w14:paraId="52E990B6" w14:textId="77777777" w:rsidR="00122F88" w:rsidRDefault="00122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6BA1" w14:textId="1C8620D5" w:rsidR="00BC1B97" w:rsidRDefault="001D0580">
    <w:pPr>
      <w:pStyle w:val="Footer"/>
    </w:pPr>
    <w:r>
      <w:rPr>
        <w:noProof/>
      </w:rPr>
      <mc:AlternateContent>
        <mc:Choice Requires="wps">
          <w:drawing>
            <wp:anchor distT="0" distB="0" distL="114300" distR="114300" simplePos="0" relativeHeight="251665408" behindDoc="0" locked="0" layoutInCell="0" allowOverlap="1" wp14:anchorId="60A64226" wp14:editId="4A82853D">
              <wp:simplePos x="0" y="0"/>
              <wp:positionH relativeFrom="page">
                <wp:posOffset>0</wp:posOffset>
              </wp:positionH>
              <wp:positionV relativeFrom="page">
                <wp:posOffset>10227945</wp:posOffset>
              </wp:positionV>
              <wp:extent cx="7560310" cy="273050"/>
              <wp:effectExtent l="0" t="0" r="0" b="12700"/>
              <wp:wrapNone/>
              <wp:docPr id="1" name="MSIPCM59b9445791c2302fc8acbc8b"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DCC0BA" w14:textId="150A7066" w:rsidR="001D0580" w:rsidRPr="001D0580" w:rsidRDefault="001D0580" w:rsidP="001D0580">
                          <w:pPr>
                            <w:rPr>
                              <w:rFonts w:ascii="Calibri" w:hAnsi="Calibri" w:cs="Calibri"/>
                              <w:color w:val="000000"/>
                              <w:sz w:val="20"/>
                            </w:rPr>
                          </w:pPr>
                          <w:r w:rsidRPr="001D0580">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60A64226" id="_x0000_t202" coordsize="21600,21600" o:spt="202" path="m,l,21600r21600,l21600,xe">
              <v:stroke joinstyle="miter"/>
              <v:path gradientshapeok="t" o:connecttype="rect"/>
            </v:shapetype>
            <v:shape id="MSIPCM59b9445791c2302fc8acbc8b"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k9708rICAABH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5FDCC0BA" w14:textId="150A7066" w:rsidR="001D0580" w:rsidRPr="001D0580" w:rsidRDefault="001D0580" w:rsidP="001D0580">
                    <w:pPr>
                      <w:rPr>
                        <w:rFonts w:ascii="Calibri" w:hAnsi="Calibri" w:cs="Calibri"/>
                        <w:color w:val="000000"/>
                        <w:sz w:val="20"/>
                      </w:rPr>
                    </w:pPr>
                    <w:r w:rsidRPr="001D0580">
                      <w:rPr>
                        <w:rFonts w:ascii="Calibri" w:hAnsi="Calibri" w:cs="Calibri"/>
                        <w:color w:val="000000"/>
                        <w:sz w:val="20"/>
                      </w:rPr>
                      <w:t>[internal]</w:t>
                    </w:r>
                  </w:p>
                </w:txbxContent>
              </v:textbox>
              <w10:wrap anchorx="page" anchory="page"/>
            </v:shape>
          </w:pict>
        </mc:Fallback>
      </mc:AlternateContent>
    </w: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747C" w14:textId="4FEA87D5" w:rsidR="00BC1B97" w:rsidRDefault="001D0580" w:rsidP="00316EC0">
    <w:pPr>
      <w:pStyle w:val="Footer"/>
    </w:pPr>
    <w:r>
      <w:rPr>
        <w:noProof/>
      </w:rPr>
      <mc:AlternateContent>
        <mc:Choice Requires="wps">
          <w:drawing>
            <wp:anchor distT="0" distB="0" distL="114300" distR="114300" simplePos="0" relativeHeight="251666432" behindDoc="0" locked="0" layoutInCell="0" allowOverlap="1" wp14:anchorId="7369D17D" wp14:editId="2E65A645">
              <wp:simplePos x="0" y="0"/>
              <wp:positionH relativeFrom="page">
                <wp:posOffset>0</wp:posOffset>
              </wp:positionH>
              <wp:positionV relativeFrom="page">
                <wp:posOffset>10227945</wp:posOffset>
              </wp:positionV>
              <wp:extent cx="7560310" cy="273050"/>
              <wp:effectExtent l="0" t="0" r="0" b="12700"/>
              <wp:wrapNone/>
              <wp:docPr id="2" name="MSIPCMc48346c59efc3aad7977a947" descr="{&quot;HashCode&quot;:133714649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264003" w14:textId="0300F8EA" w:rsidR="001D0580" w:rsidRPr="001D0580" w:rsidRDefault="001D0580" w:rsidP="001D0580">
                          <w:pPr>
                            <w:rPr>
                              <w:rFonts w:ascii="Calibri" w:hAnsi="Calibri" w:cs="Calibri"/>
                              <w:color w:val="000000"/>
                              <w:sz w:val="20"/>
                            </w:rPr>
                          </w:pPr>
                          <w:r w:rsidRPr="001D0580">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7369D17D" id="_x0000_t202" coordsize="21600,21600" o:spt="202" path="m,l,21600r21600,l21600,xe">
              <v:stroke joinstyle="miter"/>
              <v:path gradientshapeok="t" o:connecttype="rect"/>
            </v:shapetype>
            <v:shape id="MSIPCMc48346c59efc3aad7977a947" o:spid="_x0000_s1027" type="#_x0000_t202" alt="{&quot;HashCode&quot;:1337146498,&quot;Height&quot;:841.0,&quot;Width&quot;:595.0,&quot;Placement&quot;:&quot;Footer&quot;,&quot;Index&quot;:&quot;FirstPage&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D2Sjg7ICAABQ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38264003" w14:textId="0300F8EA" w:rsidR="001D0580" w:rsidRPr="001D0580" w:rsidRDefault="001D0580" w:rsidP="001D0580">
                    <w:pPr>
                      <w:rPr>
                        <w:rFonts w:ascii="Calibri" w:hAnsi="Calibri" w:cs="Calibri"/>
                        <w:color w:val="000000"/>
                        <w:sz w:val="20"/>
                      </w:rPr>
                    </w:pPr>
                    <w:r w:rsidRPr="001D0580">
                      <w:rPr>
                        <w:rFonts w:ascii="Calibri" w:hAnsi="Calibri" w:cs="Calibri"/>
                        <w:color w:val="000000"/>
                        <w:sz w:val="20"/>
                      </w:rPr>
                      <w:t>[internal]</w:t>
                    </w:r>
                  </w:p>
                </w:txbxContent>
              </v:textbox>
              <w10:wrap anchorx="page" anchory="page"/>
            </v:shape>
          </w:pict>
        </mc:Fallback>
      </mc:AlternateContent>
    </w: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370AC" w14:textId="77777777" w:rsidR="00122F88" w:rsidRDefault="00122F88">
      <w:pPr>
        <w:spacing w:line="240" w:lineRule="auto"/>
      </w:pPr>
      <w:r>
        <w:separator/>
      </w:r>
    </w:p>
  </w:footnote>
  <w:footnote w:type="continuationSeparator" w:id="0">
    <w:p w14:paraId="5E731299" w14:textId="77777777" w:rsidR="00122F88" w:rsidRDefault="00122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5"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2AAB" w14:textId="77777777" w:rsidR="00BC1B97" w:rsidRPr="003F4CD0" w:rsidRDefault="002B49D6">
    <w:pPr>
      <w:pStyle w:val="Header"/>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8"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3"/>
  </w:num>
  <w:num w:numId="16">
    <w:abstractNumId w:val="22"/>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1"/>
  </w:num>
  <w:num w:numId="39">
    <w:abstractNumId w:val="2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6C72"/>
    <w:rsid w:val="00047E57"/>
    <w:rsid w:val="00084555"/>
    <w:rsid w:val="00086556"/>
    <w:rsid w:val="00092F83"/>
    <w:rsid w:val="000A0DDB"/>
    <w:rsid w:val="000A4EB6"/>
    <w:rsid w:val="000A5B5F"/>
    <w:rsid w:val="000B37CC"/>
    <w:rsid w:val="000B4D73"/>
    <w:rsid w:val="000C7CBD"/>
    <w:rsid w:val="000D081A"/>
    <w:rsid w:val="000D1DD8"/>
    <w:rsid w:val="000D7DF9"/>
    <w:rsid w:val="000E06AB"/>
    <w:rsid w:val="000E2184"/>
    <w:rsid w:val="000E2ED2"/>
    <w:rsid w:val="000E6C0F"/>
    <w:rsid w:val="000F70A3"/>
    <w:rsid w:val="000F7816"/>
    <w:rsid w:val="0010162E"/>
    <w:rsid w:val="00103837"/>
    <w:rsid w:val="00122F88"/>
    <w:rsid w:val="00124443"/>
    <w:rsid w:val="0014346F"/>
    <w:rsid w:val="00146ADE"/>
    <w:rsid w:val="00152126"/>
    <w:rsid w:val="00162B4B"/>
    <w:rsid w:val="001631E8"/>
    <w:rsid w:val="00163978"/>
    <w:rsid w:val="00165932"/>
    <w:rsid w:val="00166485"/>
    <w:rsid w:val="0017414F"/>
    <w:rsid w:val="00180335"/>
    <w:rsid w:val="00180482"/>
    <w:rsid w:val="00180DC0"/>
    <w:rsid w:val="00182B4B"/>
    <w:rsid w:val="001837C2"/>
    <w:rsid w:val="00183F73"/>
    <w:rsid w:val="00191AC3"/>
    <w:rsid w:val="00191B6A"/>
    <w:rsid w:val="001936C1"/>
    <w:rsid w:val="00196518"/>
    <w:rsid w:val="001A02BA"/>
    <w:rsid w:val="001A268E"/>
    <w:rsid w:val="001D0580"/>
    <w:rsid w:val="001D0F3F"/>
    <w:rsid w:val="001F7C26"/>
    <w:rsid w:val="00221C32"/>
    <w:rsid w:val="002376F7"/>
    <w:rsid w:val="00241B78"/>
    <w:rsid w:val="002427AA"/>
    <w:rsid w:val="0024351A"/>
    <w:rsid w:val="0024351E"/>
    <w:rsid w:val="00243912"/>
    <w:rsid w:val="002527E3"/>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4C52"/>
    <w:rsid w:val="00391FCB"/>
    <w:rsid w:val="00393535"/>
    <w:rsid w:val="003A023D"/>
    <w:rsid w:val="003A711C"/>
    <w:rsid w:val="003C0198"/>
    <w:rsid w:val="003D50B7"/>
    <w:rsid w:val="003D6E84"/>
    <w:rsid w:val="003E4D56"/>
    <w:rsid w:val="003F1B7A"/>
    <w:rsid w:val="003F4CD0"/>
    <w:rsid w:val="003F72E3"/>
    <w:rsid w:val="004016F5"/>
    <w:rsid w:val="00403CD6"/>
    <w:rsid w:val="004146D3"/>
    <w:rsid w:val="00420303"/>
    <w:rsid w:val="00422338"/>
    <w:rsid w:val="00424F52"/>
    <w:rsid w:val="00464856"/>
    <w:rsid w:val="00476F6F"/>
    <w:rsid w:val="0048125C"/>
    <w:rsid w:val="004820F9"/>
    <w:rsid w:val="00486462"/>
    <w:rsid w:val="0049367A"/>
    <w:rsid w:val="004A0613"/>
    <w:rsid w:val="004A0839"/>
    <w:rsid w:val="004A17C4"/>
    <w:rsid w:val="004A5E45"/>
    <w:rsid w:val="004B424A"/>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4F64A0"/>
    <w:rsid w:val="00501C6C"/>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D44CA"/>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65EC9"/>
    <w:rsid w:val="00672AFA"/>
    <w:rsid w:val="00686BC7"/>
    <w:rsid w:val="006A581A"/>
    <w:rsid w:val="006A5A6B"/>
    <w:rsid w:val="006B505B"/>
    <w:rsid w:val="006C6EA8"/>
    <w:rsid w:val="006D3293"/>
    <w:rsid w:val="006D601A"/>
    <w:rsid w:val="006E2F15"/>
    <w:rsid w:val="006E434B"/>
    <w:rsid w:val="006F3AB9"/>
    <w:rsid w:val="006F48B3"/>
    <w:rsid w:val="00717EDA"/>
    <w:rsid w:val="0072366D"/>
    <w:rsid w:val="00723778"/>
    <w:rsid w:val="00723B85"/>
    <w:rsid w:val="00731495"/>
    <w:rsid w:val="00737945"/>
    <w:rsid w:val="00742651"/>
    <w:rsid w:val="00744FA6"/>
    <w:rsid w:val="00763004"/>
    <w:rsid w:val="007676DC"/>
    <w:rsid w:val="00770879"/>
    <w:rsid w:val="007733D3"/>
    <w:rsid w:val="00775D2E"/>
    <w:rsid w:val="007767AB"/>
    <w:rsid w:val="00784360"/>
    <w:rsid w:val="007A2C47"/>
    <w:rsid w:val="007C1E2C"/>
    <w:rsid w:val="007C4857"/>
    <w:rsid w:val="007D02AA"/>
    <w:rsid w:val="007E025C"/>
    <w:rsid w:val="007E49FE"/>
    <w:rsid w:val="007E7C76"/>
    <w:rsid w:val="007F1506"/>
    <w:rsid w:val="007F200A"/>
    <w:rsid w:val="007F3646"/>
    <w:rsid w:val="007F59C2"/>
    <w:rsid w:val="007F7820"/>
    <w:rsid w:val="00800AA9"/>
    <w:rsid w:val="00802A51"/>
    <w:rsid w:val="0081515B"/>
    <w:rsid w:val="00816960"/>
    <w:rsid w:val="00816BD2"/>
    <w:rsid w:val="00825D88"/>
    <w:rsid w:val="00830523"/>
    <w:rsid w:val="008352AA"/>
    <w:rsid w:val="00836B9A"/>
    <w:rsid w:val="00840CD4"/>
    <w:rsid w:val="0084389E"/>
    <w:rsid w:val="008462C3"/>
    <w:rsid w:val="00850B77"/>
    <w:rsid w:val="00860A6B"/>
    <w:rsid w:val="00870476"/>
    <w:rsid w:val="00871A26"/>
    <w:rsid w:val="0088508F"/>
    <w:rsid w:val="00885442"/>
    <w:rsid w:val="00897078"/>
    <w:rsid w:val="008A0D35"/>
    <w:rsid w:val="008A2AE8"/>
    <w:rsid w:val="008B03E0"/>
    <w:rsid w:val="008B1084"/>
    <w:rsid w:val="008B7AFE"/>
    <w:rsid w:val="008C00D3"/>
    <w:rsid w:val="008C52EF"/>
    <w:rsid w:val="008D59A8"/>
    <w:rsid w:val="008D6C5B"/>
    <w:rsid w:val="008E7921"/>
    <w:rsid w:val="008F1CB7"/>
    <w:rsid w:val="008F49C5"/>
    <w:rsid w:val="008F5C81"/>
    <w:rsid w:val="0090621C"/>
    <w:rsid w:val="009339D6"/>
    <w:rsid w:val="00935881"/>
    <w:rsid w:val="009454A0"/>
    <w:rsid w:val="00954060"/>
    <w:rsid w:val="009560C1"/>
    <w:rsid w:val="00966112"/>
    <w:rsid w:val="00971345"/>
    <w:rsid w:val="00972915"/>
    <w:rsid w:val="00973D7D"/>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E4892"/>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804CC"/>
    <w:rsid w:val="00A81F2D"/>
    <w:rsid w:val="00A90CDB"/>
    <w:rsid w:val="00A94EC5"/>
    <w:rsid w:val="00A97CD7"/>
    <w:rsid w:val="00A97EAD"/>
    <w:rsid w:val="00AA15C6"/>
    <w:rsid w:val="00AB26DD"/>
    <w:rsid w:val="00AE3848"/>
    <w:rsid w:val="00AE601F"/>
    <w:rsid w:val="00AF0606"/>
    <w:rsid w:val="00AF6529"/>
    <w:rsid w:val="00AF7D27"/>
    <w:rsid w:val="00B175C1"/>
    <w:rsid w:val="00B2025B"/>
    <w:rsid w:val="00B31D5A"/>
    <w:rsid w:val="00B365B3"/>
    <w:rsid w:val="00B5137F"/>
    <w:rsid w:val="00B513BC"/>
    <w:rsid w:val="00B56705"/>
    <w:rsid w:val="00B60308"/>
    <w:rsid w:val="00B62F74"/>
    <w:rsid w:val="00B64EAD"/>
    <w:rsid w:val="00B656C6"/>
    <w:rsid w:val="00B6671C"/>
    <w:rsid w:val="00B73500"/>
    <w:rsid w:val="00B75CA9"/>
    <w:rsid w:val="00B811DE"/>
    <w:rsid w:val="00B9317E"/>
    <w:rsid w:val="00BA41A7"/>
    <w:rsid w:val="00BA4C6A"/>
    <w:rsid w:val="00BA584D"/>
    <w:rsid w:val="00BC1B97"/>
    <w:rsid w:val="00BC1D7E"/>
    <w:rsid w:val="00BC4141"/>
    <w:rsid w:val="00BD07B0"/>
    <w:rsid w:val="00BE1628"/>
    <w:rsid w:val="00BE30E7"/>
    <w:rsid w:val="00BF2CEC"/>
    <w:rsid w:val="00BF30BC"/>
    <w:rsid w:val="00BF397E"/>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519DA"/>
    <w:rsid w:val="00C60F15"/>
    <w:rsid w:val="00C7114A"/>
    <w:rsid w:val="00C930F0"/>
    <w:rsid w:val="00C94042"/>
    <w:rsid w:val="00C94C0D"/>
    <w:rsid w:val="00CA6F45"/>
    <w:rsid w:val="00CB3A53"/>
    <w:rsid w:val="00CB7A42"/>
    <w:rsid w:val="00CD1EE7"/>
    <w:rsid w:val="00CD72B4"/>
    <w:rsid w:val="00CE2E92"/>
    <w:rsid w:val="00CF2E07"/>
    <w:rsid w:val="00CF3942"/>
    <w:rsid w:val="00D04B00"/>
    <w:rsid w:val="00D101C2"/>
    <w:rsid w:val="00D12103"/>
    <w:rsid w:val="00D17A9A"/>
    <w:rsid w:val="00D37F3A"/>
    <w:rsid w:val="00D46695"/>
    <w:rsid w:val="00D46B4F"/>
    <w:rsid w:val="00D46DAB"/>
    <w:rsid w:val="00D50B3E"/>
    <w:rsid w:val="00D5275A"/>
    <w:rsid w:val="00D571CA"/>
    <w:rsid w:val="00D60C11"/>
    <w:rsid w:val="00D630D8"/>
    <w:rsid w:val="00D70539"/>
    <w:rsid w:val="00D72A07"/>
    <w:rsid w:val="00D81410"/>
    <w:rsid w:val="00D83F4F"/>
    <w:rsid w:val="00D84239"/>
    <w:rsid w:val="00D90774"/>
    <w:rsid w:val="00D95388"/>
    <w:rsid w:val="00D96E04"/>
    <w:rsid w:val="00DA7C5B"/>
    <w:rsid w:val="00DB3E3C"/>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3B0B"/>
    <w:rsid w:val="00E27FDF"/>
    <w:rsid w:val="00E363F0"/>
    <w:rsid w:val="00E430EA"/>
    <w:rsid w:val="00E44B62"/>
    <w:rsid w:val="00E46D1E"/>
    <w:rsid w:val="00E52EFF"/>
    <w:rsid w:val="00E5685D"/>
    <w:rsid w:val="00E6418A"/>
    <w:rsid w:val="00E67EA2"/>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16B56"/>
    <w:rsid w:val="00F31F7C"/>
    <w:rsid w:val="00F40271"/>
    <w:rsid w:val="00F5203F"/>
    <w:rsid w:val="00F5602B"/>
    <w:rsid w:val="00F57C72"/>
    <w:rsid w:val="00F6598A"/>
    <w:rsid w:val="00F65A70"/>
    <w:rsid w:val="00F66FEE"/>
    <w:rsid w:val="00F70209"/>
    <w:rsid w:val="00F823A1"/>
    <w:rsid w:val="00F94E80"/>
    <w:rsid w:val="00F96B9B"/>
    <w:rsid w:val="00FA151A"/>
    <w:rsid w:val="00FA5F5C"/>
    <w:rsid w:val="00FB316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link w:val="Heading3Char"/>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character" w:customStyle="1" w:styleId="Heading3Char">
    <w:name w:val="Heading 3 Char"/>
    <w:basedOn w:val="DefaultParagraphFont"/>
    <w:link w:val="Heading3"/>
    <w:rsid w:val="004F64A0"/>
    <w:rPr>
      <w:rFonts w:ascii="Lucida Sans Unicode" w:hAnsi="Lucida Sans Unicode" w:cs="Arial"/>
      <w:b/>
      <w:kern w:val="28"/>
      <w:sz w:val="24"/>
      <w:szCs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52993">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15ce2d31-04c3-48cb-bf76-e52371868153">.docx</Description0>
    <ThumbnailLinkUrl xmlns="15ce2d31-04c3-48cb-bf76-e52371868153" xsi:nil="true"/>
    <FirstCategoryGroup xmlns="15ce2d31-04c3-48cb-bf76-e52371868153">Documents</FirstCategoryGroup>
    <DocumentLanguage xmlns="15ce2d31-04c3-48cb-bf76-e52371868153">PT</DocumentLanguage>
    <Date xmlns="15ce2d31-04c3-48cb-bf76-e52371868153">2021-06-13T22:00:00+00:00</Date>
    <DocumentTitle xmlns="15ce2d31-04c3-48cb-bf76-e52371868153">Press Release - EUDRACAP (PT)</DocumentTitle>
    <LanguageTree xmlns="15ce2d31-04c3-48cb-bf76-e52371868153">
      <Value>PT</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purl.org/dc/elements/1.1/"/>
    <ds:schemaRef ds:uri="http://schemas.openxmlformats.org/package/2006/metadata/core-properties"/>
    <ds:schemaRef ds:uri="http://purl.org/dc/dcmitype/"/>
    <ds:schemaRef ds:uri="5b07b4f9-18a9-406f-8c85-d420b86b2904"/>
    <ds:schemaRef ds:uri="http://purl.org/dc/terms/"/>
    <ds:schemaRef ds:uri="http://schemas.microsoft.com/office/2006/metadata/properties"/>
    <ds:schemaRef ds:uri="http://schemas.microsoft.com/office/2006/documentManagement/types"/>
    <ds:schemaRef ds:uri="http://schemas.microsoft.com/office/infopath/2007/PartnerControls"/>
    <ds:schemaRef ds:uri="e07854b6-a587-48d3-9227-07135cb48b70"/>
    <ds:schemaRef ds:uri="http://www.w3.org/XML/1998/namespace"/>
  </ds:schemaRefs>
</ds:datastoreItem>
</file>

<file path=customXml/itemProps3.xml><?xml version="1.0" encoding="utf-8"?>
<ds:datastoreItem xmlns:ds="http://schemas.openxmlformats.org/officeDocument/2006/customXml" ds:itemID="{1B308FF1-70CC-49EF-B413-942555CC93EE}"/>
</file>

<file path=customXml/itemProps4.xml><?xml version="1.0" encoding="utf-8"?>
<ds:datastoreItem xmlns:ds="http://schemas.openxmlformats.org/officeDocument/2006/customXml" ds:itemID="{8E3BEA97-F718-49FE-BF72-A201BFD7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5624</Characters>
  <Application>Microsoft Office Word</Application>
  <DocSecurity>0</DocSecurity>
  <Lines>46</Lines>
  <Paragraphs>13</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EUDRACAP</dc:subject>
  <dc:creator>Taís Augusto</dc:creator>
  <cp:keywords/>
  <dc:description>Maio 2021</dc:description>
  <cp:lastModifiedBy>Cabrera, Guilherme (external)</cp:lastModifiedBy>
  <cp:revision>3</cp:revision>
  <cp:lastPrinted>2021-06-14T20:37:00Z</cp:lastPrinted>
  <dcterms:created xsi:type="dcterms:W3CDTF">2021-06-11T16:38:00Z</dcterms:created>
  <dcterms:modified xsi:type="dcterms:W3CDTF">2021-06-14T20:37:00Z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abda4ade-b73a-4575-9edb-0cfe0c309fd1_Enabled">
    <vt:lpwstr>true</vt:lpwstr>
  </property>
  <property fmtid="{D5CDD505-2E9C-101B-9397-08002B2CF9AE}" pid="4" name="MSIP_Label_abda4ade-b73a-4575-9edb-0cfe0c309fd1_SetDate">
    <vt:lpwstr>2021-06-14T20:37:09Z</vt:lpwstr>
  </property>
  <property fmtid="{D5CDD505-2E9C-101B-9397-08002B2CF9AE}" pid="5" name="MSIP_Label_abda4ade-b73a-4575-9edb-0cfe0c309fd1_Method">
    <vt:lpwstr>Privileged</vt:lpwstr>
  </property>
  <property fmtid="{D5CDD505-2E9C-101B-9397-08002B2CF9AE}" pid="6" name="MSIP_Label_abda4ade-b73a-4575-9edb-0cfe0c309fd1_Name">
    <vt:lpwstr>abda4ade-b73a-4575-9edb-0cfe0c309fd1</vt:lpwstr>
  </property>
  <property fmtid="{D5CDD505-2E9C-101B-9397-08002B2CF9AE}" pid="7" name="MSIP_Label_abda4ade-b73a-4575-9edb-0cfe0c309fd1_SiteId">
    <vt:lpwstr>acf01cd9-ddd4-4522-a2c3-ebcadef31fbb</vt:lpwstr>
  </property>
  <property fmtid="{D5CDD505-2E9C-101B-9397-08002B2CF9AE}" pid="8" name="MSIP_Label_abda4ade-b73a-4575-9edb-0cfe0c309fd1_ActionId">
    <vt:lpwstr>f2e251ab-8823-446f-987e-5f5866d90a63</vt:lpwstr>
  </property>
  <property fmtid="{D5CDD505-2E9C-101B-9397-08002B2CF9AE}" pid="9" name="MSIP_Label_abda4ade-b73a-4575-9edb-0cfe0c309fd1_ContentBits">
    <vt:lpwstr>2</vt:lpwstr>
  </property>
</Properties>
</file>