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8D6C5B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6B364F25" w:rsidR="004F1918" w:rsidRPr="008D6C5B" w:rsidRDefault="00923946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bookmarkStart w:id="0" w:name="_GoBack"/>
            <w:bookmarkEnd w:id="0"/>
            <w:r>
              <w:rPr>
                <w:b w:val="0"/>
                <w:sz w:val="18"/>
                <w:szCs w:val="18"/>
                <w:lang w:val="pt-BR"/>
              </w:rPr>
              <w:t>1</w:t>
            </w:r>
            <w:r w:rsidR="0067449E">
              <w:rPr>
                <w:b w:val="0"/>
                <w:sz w:val="18"/>
                <w:szCs w:val="18"/>
                <w:lang w:val="pt-BR"/>
              </w:rPr>
              <w:t>8</w:t>
            </w:r>
            <w:r w:rsidR="005A2684">
              <w:rPr>
                <w:b w:val="0"/>
                <w:sz w:val="18"/>
                <w:szCs w:val="18"/>
                <w:lang w:val="pt-BR"/>
              </w:rPr>
              <w:t xml:space="preserve"> de junho de 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>202</w:t>
            </w:r>
            <w:r w:rsidR="00E52EFF">
              <w:rPr>
                <w:b w:val="0"/>
                <w:sz w:val="18"/>
                <w:szCs w:val="18"/>
                <w:lang w:val="pt-BR"/>
              </w:rPr>
              <w:t>1</w:t>
            </w:r>
          </w:p>
          <w:p w14:paraId="624FC4EA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8D6C5B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8D6C5B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8D6C5B" w:rsidRDefault="002B49D6" w:rsidP="004F1918">
            <w:pPr>
              <w:pStyle w:val="M10"/>
              <w:framePr w:wrap="auto" w:vAnchor="margin" w:hAnchor="text" w:xAlign="left" w:yAlign="inline"/>
              <w:suppressOverlap w:val="0"/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8D6C5B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8D6C5B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8D6C5B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8D6C5B" w:rsidRDefault="00F8386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8D6C5B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instagram.com/Evonik.Brasil</w:t>
      </w:r>
    </w:p>
    <w:p w14:paraId="57712739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youtube.com/EvonikIndustries</w:t>
      </w:r>
    </w:p>
    <w:p w14:paraId="2AFAA115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8D6C5B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8D6C5B">
        <w:rPr>
          <w:rFonts w:eastAsia="Lucida Sans Unicode" w:cs="Lucida Sans Unicode"/>
          <w:sz w:val="13"/>
          <w:szCs w:val="13"/>
          <w:bdr w:val="nil"/>
          <w:lang w:val="en-US"/>
        </w:rPr>
        <w:t>twitter.com/Evonik_BR</w:t>
      </w:r>
    </w:p>
    <w:p w14:paraId="7E94D130" w14:textId="11225AC3" w:rsidR="00F5203F" w:rsidRPr="00923946" w:rsidRDefault="00C73EEC" w:rsidP="00236D7B">
      <w:pPr>
        <w:jc w:val="both"/>
        <w:rPr>
          <w:sz w:val="24"/>
        </w:rPr>
      </w:pPr>
      <w:r w:rsidRPr="00923946">
        <w:rPr>
          <w:b/>
          <w:bCs/>
          <w:sz w:val="24"/>
        </w:rPr>
        <w:t xml:space="preserve">A Evonik faz parte do ReProSolar, projeto conjunto da União Europeia que </w:t>
      </w:r>
      <w:r w:rsidR="00523DD2" w:rsidRPr="00923946">
        <w:rPr>
          <w:b/>
          <w:bCs/>
          <w:sz w:val="24"/>
        </w:rPr>
        <w:t xml:space="preserve">está desenvolvendo um </w:t>
      </w:r>
      <w:r w:rsidRPr="00923946">
        <w:rPr>
          <w:b/>
          <w:bCs/>
          <w:sz w:val="24"/>
        </w:rPr>
        <w:t xml:space="preserve">processo altamente eficiente para a reciclagem de módulos fotovoltaicos </w:t>
      </w:r>
    </w:p>
    <w:p w14:paraId="6AEEB58D" w14:textId="41A7EA23" w:rsidR="00923946" w:rsidRDefault="00923946" w:rsidP="00236D7B">
      <w:pPr>
        <w:jc w:val="both"/>
        <w:rPr>
          <w:b/>
          <w:bCs/>
          <w:sz w:val="24"/>
        </w:rPr>
      </w:pPr>
    </w:p>
    <w:p w14:paraId="61CE13A9" w14:textId="4FA8879E" w:rsidR="00923946" w:rsidRDefault="00923946" w:rsidP="004163D4">
      <w:pPr>
        <w:rPr>
          <w:b/>
          <w:bCs/>
          <w:sz w:val="24"/>
        </w:rPr>
      </w:pPr>
    </w:p>
    <w:p w14:paraId="6F383B67" w14:textId="77777777" w:rsidR="00923946" w:rsidRDefault="00C73EEC" w:rsidP="004163D4">
      <w:pPr>
        <w:rPr>
          <w:b/>
          <w:bCs/>
          <w:szCs w:val="22"/>
        </w:rPr>
      </w:pPr>
      <w:r w:rsidRPr="00923946">
        <w:rPr>
          <w:b/>
          <w:bCs/>
          <w:szCs w:val="22"/>
        </w:rPr>
        <w:t>A Evonik integra o projeto ReProSolar, que trabalha no desenvolvimento de um processo de alta eficiência para a reciclagem de módulos fotovoltaicos (PV) em fim de vida.</w:t>
      </w:r>
      <w:r w:rsidR="00523DD2" w:rsidRPr="00923946">
        <w:rPr>
          <w:b/>
          <w:bCs/>
          <w:szCs w:val="22"/>
        </w:rPr>
        <w:t xml:space="preserve"> </w:t>
      </w:r>
    </w:p>
    <w:p w14:paraId="6188FCD6" w14:textId="3686DF7B" w:rsidR="00923946" w:rsidRPr="00923946" w:rsidRDefault="00C73EEC" w:rsidP="004163D4">
      <w:pPr>
        <w:rPr>
          <w:b/>
          <w:bCs/>
          <w:szCs w:val="22"/>
        </w:rPr>
      </w:pPr>
      <w:r w:rsidRPr="00923946">
        <w:rPr>
          <w:b/>
          <w:bCs/>
          <w:szCs w:val="22"/>
        </w:rPr>
        <w:t xml:space="preserve">Sob a gestão de projeto da Veolia Alemanha e em conjunto com empresas parceiras dos setores público e privado que atuam ao longo da cadeia de valor da reciclagem de módulos PV, pela primeira vez todos os componentes desses módulos serão totalmente recuperados. </w:t>
      </w:r>
    </w:p>
    <w:p w14:paraId="105CC778" w14:textId="5F588C1C" w:rsidR="00C73EEC" w:rsidRPr="00923946" w:rsidRDefault="00C73EEC" w:rsidP="004163D4">
      <w:pPr>
        <w:rPr>
          <w:b/>
          <w:bCs/>
          <w:szCs w:val="22"/>
        </w:rPr>
      </w:pPr>
      <w:r w:rsidRPr="00923946">
        <w:rPr>
          <w:b/>
          <w:bCs/>
          <w:szCs w:val="22"/>
        </w:rPr>
        <w:t xml:space="preserve">Desse modo, o silício puro, a prata e o vidro, dentre outras coisas, poderão ser novamente disponibilizados à indústria manufatureira. A UE financia o projeto com um total de 4,8 milhões de euros por meio do (consórcio) EIT RawMaterials. </w:t>
      </w:r>
    </w:p>
    <w:p w14:paraId="45F90461" w14:textId="64AA4F57" w:rsidR="00923946" w:rsidRDefault="00923946" w:rsidP="004163D4">
      <w:pPr>
        <w:rPr>
          <w:szCs w:val="22"/>
        </w:rPr>
      </w:pPr>
    </w:p>
    <w:p w14:paraId="0920486B" w14:textId="5B4BC525" w:rsidR="00923946" w:rsidRDefault="00923946" w:rsidP="004163D4">
      <w:pPr>
        <w:rPr>
          <w:szCs w:val="22"/>
        </w:rPr>
      </w:pPr>
    </w:p>
    <w:p w14:paraId="04D6F77C" w14:textId="77777777" w:rsidR="00923946" w:rsidRPr="00923946" w:rsidRDefault="00923946" w:rsidP="004163D4">
      <w:pPr>
        <w:rPr>
          <w:szCs w:val="22"/>
        </w:rPr>
      </w:pPr>
    </w:p>
    <w:p w14:paraId="784775FC" w14:textId="2E35B65C" w:rsidR="00F5203F" w:rsidRPr="0067449E" w:rsidRDefault="00C73EEC" w:rsidP="004163D4">
      <w:pPr>
        <w:rPr>
          <w:szCs w:val="22"/>
        </w:rPr>
      </w:pPr>
      <w:r w:rsidRPr="00923946">
        <w:rPr>
          <w:szCs w:val="22"/>
        </w:rPr>
        <w:t>Os efeitos do aquecimento global já não podem ser negados. Ações urgentes precisam ser tomadas a fim de reduzir as emissões de CO</w:t>
      </w:r>
      <w:r w:rsidRPr="00236D7B">
        <w:rPr>
          <w:szCs w:val="22"/>
          <w:vertAlign w:val="subscript"/>
        </w:rPr>
        <w:t>2</w:t>
      </w:r>
      <w:r w:rsidRPr="00923946">
        <w:rPr>
          <w:szCs w:val="22"/>
        </w:rPr>
        <w:t xml:space="preserve"> e proteger recursos valiosos. Estima-se que energias renováveis e medidas de eficiência energética tenham o potencial de atender até 90% das necessárias metas de desfossilização. Nos próximos anos, os primeiros sistemas </w:t>
      </w:r>
      <w:r w:rsidR="00756D43" w:rsidRPr="0067449E">
        <w:rPr>
          <w:szCs w:val="22"/>
        </w:rPr>
        <w:t xml:space="preserve">fotovoltaicos </w:t>
      </w:r>
      <w:r w:rsidRPr="0067449E">
        <w:rPr>
          <w:szCs w:val="22"/>
        </w:rPr>
        <w:t xml:space="preserve">instalados atingirão o fim de sua vida útil. </w:t>
      </w:r>
    </w:p>
    <w:p w14:paraId="728837E2" w14:textId="77777777" w:rsidR="006C1ABF" w:rsidRPr="0067449E" w:rsidRDefault="006C1ABF" w:rsidP="004163D4">
      <w:pPr>
        <w:rPr>
          <w:b/>
          <w:bCs/>
          <w:szCs w:val="22"/>
        </w:rPr>
      </w:pPr>
    </w:p>
    <w:p w14:paraId="659E8E65" w14:textId="4003F2D9" w:rsidR="0033409A" w:rsidRPr="0067449E" w:rsidRDefault="0033409A" w:rsidP="004163D4">
      <w:pPr>
        <w:rPr>
          <w:b/>
          <w:bCs/>
          <w:szCs w:val="22"/>
        </w:rPr>
      </w:pPr>
      <w:r w:rsidRPr="0067449E">
        <w:rPr>
          <w:b/>
          <w:bCs/>
          <w:szCs w:val="22"/>
        </w:rPr>
        <w:t xml:space="preserve">A solução tecnológica </w:t>
      </w:r>
    </w:p>
    <w:p w14:paraId="52F0795F" w14:textId="07B2DACE" w:rsidR="00923946" w:rsidRDefault="0033409A" w:rsidP="004163D4">
      <w:pPr>
        <w:rPr>
          <w:szCs w:val="22"/>
        </w:rPr>
      </w:pPr>
      <w:r w:rsidRPr="0067449E">
        <w:rPr>
          <w:szCs w:val="22"/>
        </w:rPr>
        <w:t xml:space="preserve">A </w:t>
      </w:r>
      <w:proofErr w:type="spellStart"/>
      <w:r w:rsidRPr="0067449E">
        <w:rPr>
          <w:szCs w:val="22"/>
        </w:rPr>
        <w:t>ReProSolar</w:t>
      </w:r>
      <w:proofErr w:type="spellEnd"/>
      <w:r w:rsidRPr="0067449E">
        <w:rPr>
          <w:szCs w:val="22"/>
        </w:rPr>
        <w:t xml:space="preserve"> oferece uma gestão inovadora dos módulos </w:t>
      </w:r>
      <w:r w:rsidR="0085303D" w:rsidRPr="0067449E">
        <w:rPr>
          <w:szCs w:val="22"/>
        </w:rPr>
        <w:t>até então</w:t>
      </w:r>
      <w:r w:rsidRPr="0067449E">
        <w:rPr>
          <w:szCs w:val="22"/>
        </w:rPr>
        <w:t xml:space="preserve"> usados, transformando a indústria fotovoltaica anteriormente linear em uma economia circular para reduzir a </w:t>
      </w:r>
      <w:r w:rsidRPr="00E82229">
        <w:rPr>
          <w:szCs w:val="22"/>
        </w:rPr>
        <w:t xml:space="preserve">quantidade de resíduos e preservar recursos valiosos. </w:t>
      </w:r>
    </w:p>
    <w:p w14:paraId="6A6475D4" w14:textId="77777777" w:rsidR="00923946" w:rsidRDefault="00923946" w:rsidP="004163D4">
      <w:pPr>
        <w:rPr>
          <w:szCs w:val="22"/>
        </w:rPr>
      </w:pPr>
    </w:p>
    <w:p w14:paraId="0EC99E13" w14:textId="435444C6" w:rsidR="0033409A" w:rsidRPr="00E82229" w:rsidRDefault="0033409A" w:rsidP="004163D4">
      <w:pPr>
        <w:rPr>
          <w:szCs w:val="22"/>
        </w:rPr>
      </w:pPr>
      <w:r w:rsidRPr="00E82229">
        <w:rPr>
          <w:szCs w:val="22"/>
        </w:rPr>
        <w:t xml:space="preserve">“Nosso processo se baseia em uma nova tecnologia de delaminação que consegue separar de maneira eficiente as células </w:t>
      </w:r>
      <w:r w:rsidRPr="0067449E">
        <w:rPr>
          <w:szCs w:val="22"/>
        </w:rPr>
        <w:t>fotovoltaicas da placa de vidro. Processos físico-químicos inovadores permitem</w:t>
      </w:r>
      <w:r w:rsidR="0085303D" w:rsidRPr="0067449E">
        <w:rPr>
          <w:szCs w:val="22"/>
        </w:rPr>
        <w:t>, então,</w:t>
      </w:r>
      <w:r w:rsidRPr="0067449E">
        <w:rPr>
          <w:szCs w:val="22"/>
        </w:rPr>
        <w:t xml:space="preserve"> recuperar todos os materiais sem que </w:t>
      </w:r>
      <w:r w:rsidR="0085303D" w:rsidRPr="0067449E">
        <w:rPr>
          <w:szCs w:val="22"/>
        </w:rPr>
        <w:t>estes</w:t>
      </w:r>
      <w:r w:rsidRPr="0067449E">
        <w:rPr>
          <w:szCs w:val="22"/>
        </w:rPr>
        <w:t xml:space="preserve"> módulos tenham de ser fragmentados”, explica o gestor </w:t>
      </w:r>
      <w:r w:rsidRPr="00E82229">
        <w:rPr>
          <w:szCs w:val="22"/>
        </w:rPr>
        <w:lastRenderedPageBreak/>
        <w:t>do projeto Antoine Driancourt, da Veolia Umweltservice GmbH. “Hoje, nenhum processo industrial do mundo consegue recuperar prata e silício com alto grau de pureza de células fotovoltaicas. Isso seria um</w:t>
      </w:r>
      <w:r>
        <w:t xml:space="preserve"> </w:t>
      </w:r>
      <w:r w:rsidRPr="00E82229">
        <w:rPr>
          <w:szCs w:val="22"/>
        </w:rPr>
        <w:t>enorme avanço para todo o setor solar no que respeita aos atuais padrões de reciclagem”, acrescenta Driancourt. Desde o processamento e a purificação da matéria-prima até à cadeia de abastecimento do fluxo de resíduos e a reintegração em várias indústrias, toda a cadeia de valor é considerada junto com os parceiros do projeto.</w:t>
      </w:r>
    </w:p>
    <w:p w14:paraId="53C305F6" w14:textId="7BC89E4F" w:rsidR="0033409A" w:rsidRPr="00E82229" w:rsidRDefault="0033409A" w:rsidP="004163D4">
      <w:pPr>
        <w:rPr>
          <w:szCs w:val="22"/>
        </w:rPr>
      </w:pPr>
    </w:p>
    <w:p w14:paraId="5A6E24C6" w14:textId="08D8CB48" w:rsidR="0033409A" w:rsidRPr="00E82229" w:rsidRDefault="0033409A" w:rsidP="004163D4">
      <w:pPr>
        <w:rPr>
          <w:szCs w:val="22"/>
        </w:rPr>
      </w:pPr>
      <w:r w:rsidRPr="00E82229">
        <w:rPr>
          <w:szCs w:val="22"/>
        </w:rPr>
        <w:t xml:space="preserve">Como uma empresa de especialidades químicas, a Evonik é uma das principais impulsoras da mudança em direção à sustentabilidade e à economia circular. De acordo com sua estratégia de sustentabilidade 2020+, a empresa cada vez mais integra a sustentabilidade em seus processos de gestão. “Para nós, atuação responsável e sucesso econômico são inseparáveis” diz Peter </w:t>
      </w:r>
      <w:proofErr w:type="spellStart"/>
      <w:r w:rsidRPr="00E82229">
        <w:rPr>
          <w:szCs w:val="22"/>
        </w:rPr>
        <w:t>Friesenhahn</w:t>
      </w:r>
      <w:proofErr w:type="spellEnd"/>
      <w:r w:rsidRPr="00E82229">
        <w:rPr>
          <w:szCs w:val="22"/>
        </w:rPr>
        <w:t>, responsável pela linha de negócios Silan</w:t>
      </w:r>
      <w:r w:rsidR="00236D7B">
        <w:rPr>
          <w:szCs w:val="22"/>
        </w:rPr>
        <w:t>o</w:t>
      </w:r>
      <w:r w:rsidRPr="00E82229">
        <w:rPr>
          <w:szCs w:val="22"/>
        </w:rPr>
        <w:t xml:space="preserve">s. “Nossos silanos muitas vezes oferecem um benefício de sustentabilidade em seus respectivos campos de aplicação. Por esse motivo, é uma satisfação para nós apoiar o ReProSolar para deixar a produção de silício ainda mais sustentável”. </w:t>
      </w:r>
    </w:p>
    <w:p w14:paraId="5483D4BA" w14:textId="67C1F4A0" w:rsidR="00F5203F" w:rsidRPr="00E82229" w:rsidRDefault="0033409A" w:rsidP="004163D4">
      <w:pPr>
        <w:rPr>
          <w:szCs w:val="22"/>
        </w:rPr>
      </w:pPr>
      <w:r w:rsidRPr="00E82229">
        <w:rPr>
          <w:szCs w:val="22"/>
        </w:rPr>
        <w:t xml:space="preserve"> </w:t>
      </w:r>
    </w:p>
    <w:p w14:paraId="5DAF8FBC" w14:textId="596A70CA" w:rsidR="0033409A" w:rsidRPr="00E82229" w:rsidRDefault="0033409A" w:rsidP="004163D4">
      <w:pPr>
        <w:rPr>
          <w:szCs w:val="22"/>
        </w:rPr>
      </w:pPr>
      <w:r w:rsidRPr="00E82229">
        <w:rPr>
          <w:szCs w:val="22"/>
        </w:rPr>
        <w:t>O projeto de pesquisa é apoiado pelo EIT RawMaterials, Innovation Community do Instituto Europeu de Inovação e Tecnologia (EIT)</w:t>
      </w:r>
      <w:r w:rsidR="00A01AD7">
        <w:rPr>
          <w:szCs w:val="22"/>
        </w:rPr>
        <w:t>,</w:t>
      </w:r>
      <w:r w:rsidRPr="00E82229">
        <w:rPr>
          <w:szCs w:val="22"/>
        </w:rPr>
        <w:t xml:space="preserve"> sob o projeto número 20028. O prazo do financiamento, iniciado em fevereiro de 2021, se encerra em janeiro de 2025. </w:t>
      </w:r>
    </w:p>
    <w:p w14:paraId="3ACF218B" w14:textId="77777777" w:rsidR="00A01AD7" w:rsidRDefault="00A01AD7" w:rsidP="004163D4">
      <w:pPr>
        <w:rPr>
          <w:szCs w:val="22"/>
        </w:rPr>
      </w:pPr>
    </w:p>
    <w:p w14:paraId="5E3E0402" w14:textId="0E461006" w:rsidR="00F5203F" w:rsidRPr="00E82229" w:rsidRDefault="0033409A" w:rsidP="004163D4">
      <w:pPr>
        <w:rPr>
          <w:szCs w:val="22"/>
        </w:rPr>
      </w:pPr>
      <w:r w:rsidRPr="0067449E">
        <w:rPr>
          <w:szCs w:val="22"/>
        </w:rPr>
        <w:t xml:space="preserve">A viabilidade em escala industrial será testada pelos parceiros FLAXRES GmbH em Dresden e ROSI Solar em Grenoble até o final do ano. Até 2023, 5.000 toneladas/ano de módulos </w:t>
      </w:r>
      <w:r w:rsidR="00756D43" w:rsidRPr="0067449E">
        <w:rPr>
          <w:szCs w:val="22"/>
        </w:rPr>
        <w:t xml:space="preserve">fotovoltaicos </w:t>
      </w:r>
      <w:r w:rsidRPr="0067449E">
        <w:rPr>
          <w:szCs w:val="22"/>
        </w:rPr>
        <w:t xml:space="preserve">obsoletos deverão ser processadas em uma planta de </w:t>
      </w:r>
      <w:r w:rsidRPr="00E82229">
        <w:rPr>
          <w:szCs w:val="22"/>
        </w:rPr>
        <w:t xml:space="preserve">demonstração. </w:t>
      </w:r>
    </w:p>
    <w:p w14:paraId="25E201F8" w14:textId="6A7260C8" w:rsidR="00F5203F" w:rsidRPr="00E82229" w:rsidRDefault="00F5203F" w:rsidP="005A2684">
      <w:pPr>
        <w:rPr>
          <w:szCs w:val="22"/>
        </w:rPr>
      </w:pPr>
    </w:p>
    <w:p w14:paraId="7B80BD9F" w14:textId="7BA19941" w:rsidR="0033409A" w:rsidRDefault="0033409A" w:rsidP="005A2684">
      <w:pPr>
        <w:rPr>
          <w:b/>
          <w:bCs/>
        </w:rPr>
      </w:pPr>
      <w:r w:rsidRPr="00E82229">
        <w:rPr>
          <w:b/>
          <w:bCs/>
        </w:rPr>
        <w:t xml:space="preserve">Parceiros </w:t>
      </w:r>
    </w:p>
    <w:p w14:paraId="14F77EFD" w14:textId="77777777" w:rsidR="0033409A" w:rsidRDefault="0033409A" w:rsidP="005A2684">
      <w:proofErr w:type="spellStart"/>
      <w:r>
        <w:t>Evonik</w:t>
      </w:r>
      <w:proofErr w:type="spellEnd"/>
      <w:r>
        <w:t xml:space="preserve"> </w:t>
      </w:r>
      <w:proofErr w:type="spellStart"/>
      <w:r>
        <w:t>Operations</w:t>
      </w:r>
      <w:proofErr w:type="spellEnd"/>
      <w:r>
        <w:t xml:space="preserve"> </w:t>
      </w:r>
      <w:proofErr w:type="spellStart"/>
      <w:r>
        <w:t>GmbH</w:t>
      </w:r>
      <w:proofErr w:type="spellEnd"/>
      <w:r>
        <w:t xml:space="preserve">, Alemanha </w:t>
      </w:r>
    </w:p>
    <w:p w14:paraId="75CF7E0F" w14:textId="77777777" w:rsidR="0033409A" w:rsidRDefault="0033409A" w:rsidP="005A2684">
      <w:r>
        <w:t>FLAXRES GmbH, Alemanha</w:t>
      </w:r>
    </w:p>
    <w:p w14:paraId="3423F099" w14:textId="77777777" w:rsidR="0033409A" w:rsidRDefault="0033409A" w:rsidP="005A2684">
      <w:r>
        <w:t xml:space="preserve">INP (Grenoble </w:t>
      </w:r>
      <w:proofErr w:type="spellStart"/>
      <w:r>
        <w:t>Institut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), França </w:t>
      </w:r>
    </w:p>
    <w:p w14:paraId="61D1EDD4" w14:textId="77777777" w:rsidR="0033409A" w:rsidRDefault="0033409A" w:rsidP="005A2684">
      <w:r>
        <w:t>ROSI Solar, França</w:t>
      </w:r>
    </w:p>
    <w:p w14:paraId="4D9DCC76" w14:textId="77777777" w:rsidR="0033409A" w:rsidRDefault="0033409A" w:rsidP="005A2684">
      <w:r>
        <w:lastRenderedPageBreak/>
        <w:t xml:space="preserve">TECNALIA </w:t>
      </w:r>
      <w:proofErr w:type="spellStart"/>
      <w:r>
        <w:t>Research</w:t>
      </w:r>
      <w:proofErr w:type="spellEnd"/>
      <w:r>
        <w:t xml:space="preserve"> &amp; </w:t>
      </w:r>
      <w:proofErr w:type="spellStart"/>
      <w:r>
        <w:t>Innovation</w:t>
      </w:r>
      <w:proofErr w:type="spellEnd"/>
      <w:r>
        <w:t xml:space="preserve">, Espanha </w:t>
      </w:r>
    </w:p>
    <w:p w14:paraId="39B99AAB" w14:textId="77777777" w:rsidR="0033409A" w:rsidRDefault="0033409A" w:rsidP="005A2684">
      <w:proofErr w:type="spellStart"/>
      <w:r>
        <w:t>Triade</w:t>
      </w:r>
      <w:proofErr w:type="spellEnd"/>
      <w:r>
        <w:t xml:space="preserve"> </w:t>
      </w:r>
      <w:proofErr w:type="spellStart"/>
      <w:r>
        <w:t>Electronique</w:t>
      </w:r>
      <w:proofErr w:type="spellEnd"/>
      <w:r>
        <w:t>, França</w:t>
      </w:r>
    </w:p>
    <w:p w14:paraId="206F56C2" w14:textId="77777777" w:rsidR="0033409A" w:rsidRDefault="0033409A" w:rsidP="005A2684">
      <w:r>
        <w:t>Veolia Deutschland GmbH, Alemanha</w:t>
      </w:r>
    </w:p>
    <w:p w14:paraId="6A6012A3" w14:textId="77777777" w:rsidR="0033409A" w:rsidRDefault="0033409A" w:rsidP="005A2684">
      <w:proofErr w:type="spellStart"/>
      <w:r>
        <w:t>Veolia</w:t>
      </w:r>
      <w:proofErr w:type="spellEnd"/>
      <w:r>
        <w:t xml:space="preserve"> </w:t>
      </w:r>
      <w:proofErr w:type="spellStart"/>
      <w:r>
        <w:t>Recherche</w:t>
      </w:r>
      <w:proofErr w:type="spellEnd"/>
      <w:r>
        <w:t xml:space="preserve"> &amp; </w:t>
      </w:r>
      <w:proofErr w:type="spellStart"/>
      <w:r>
        <w:t>Innovation</w:t>
      </w:r>
      <w:proofErr w:type="spellEnd"/>
      <w:r>
        <w:t xml:space="preserve"> (VERI), França</w:t>
      </w:r>
    </w:p>
    <w:p w14:paraId="02B7DFF8" w14:textId="77777777" w:rsidR="0033409A" w:rsidRDefault="0033409A" w:rsidP="005A2684">
      <w:r>
        <w:t>Veolia Umweltservice GmbH (parceiro principal), Alemanha</w:t>
      </w:r>
    </w:p>
    <w:p w14:paraId="40F7C2C1" w14:textId="25AD571D" w:rsidR="00F5203F" w:rsidRPr="00E52EFF" w:rsidRDefault="0033409A" w:rsidP="0033409A">
      <w:r>
        <w:t xml:space="preserve">Financiamento da UE: EIT </w:t>
      </w:r>
      <w:proofErr w:type="spellStart"/>
      <w:r>
        <w:t>Raw</w:t>
      </w:r>
      <w:proofErr w:type="spellEnd"/>
      <w:r>
        <w:t xml:space="preserve"> </w:t>
      </w:r>
      <w:proofErr w:type="spellStart"/>
      <w:r>
        <w:t>Materials</w:t>
      </w:r>
      <w:proofErr w:type="spellEnd"/>
    </w:p>
    <w:p w14:paraId="588837DD" w14:textId="7CD3EC3A" w:rsidR="00F5203F" w:rsidRPr="00E52EFF" w:rsidRDefault="00F5203F" w:rsidP="0032793B"/>
    <w:p w14:paraId="5C13B516" w14:textId="77777777" w:rsidR="00A518FE" w:rsidRPr="00A518FE" w:rsidRDefault="00A518FE" w:rsidP="00A518FE">
      <w:pPr>
        <w:pStyle w:val="BodyText"/>
        <w:rPr>
          <w:rFonts w:cs="Lucida Sans Unicode"/>
          <w:i/>
          <w:szCs w:val="22"/>
        </w:rPr>
      </w:pPr>
    </w:p>
    <w:p w14:paraId="7B17028D" w14:textId="77777777" w:rsidR="00A518FE" w:rsidRPr="00A518FE" w:rsidRDefault="00A518FE" w:rsidP="00A518FE">
      <w:pPr>
        <w:pStyle w:val="BodyText"/>
        <w:spacing w:before="9"/>
        <w:rPr>
          <w:rFonts w:cs="Lucida Sans Unicode"/>
          <w:i/>
          <w:szCs w:val="22"/>
        </w:rPr>
      </w:pPr>
    </w:p>
    <w:tbl>
      <w:tblPr>
        <w:tblStyle w:val="TableNormal1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7"/>
        <w:gridCol w:w="3567"/>
      </w:tblGrid>
      <w:tr w:rsidR="00A518FE" w:rsidRPr="00A518FE" w14:paraId="40A6C794" w14:textId="77777777" w:rsidTr="004F0490">
        <w:trPr>
          <w:trHeight w:val="2102"/>
        </w:trPr>
        <w:tc>
          <w:tcPr>
            <w:tcW w:w="3567" w:type="dxa"/>
          </w:tcPr>
          <w:p w14:paraId="3CC9DB33" w14:textId="77777777" w:rsidR="00A518FE" w:rsidRPr="00A518FE" w:rsidRDefault="00A518FE" w:rsidP="004F0490">
            <w:pPr>
              <w:pStyle w:val="TableParagraph"/>
              <w:spacing w:before="1"/>
              <w:ind w:left="0"/>
              <w:rPr>
                <w:rFonts w:ascii="Lucida Sans Unicode" w:hAnsi="Lucida Sans Unicode" w:cs="Lucida Sans Unicode"/>
                <w:i/>
                <w:lang w:val="pt-BR"/>
              </w:rPr>
            </w:pPr>
          </w:p>
          <w:p w14:paraId="26EB16A9" w14:textId="77777777" w:rsidR="00A518FE" w:rsidRPr="00A518FE" w:rsidRDefault="00A518FE" w:rsidP="004F0490">
            <w:pPr>
              <w:pStyle w:val="TableParagraph"/>
              <w:ind w:left="109"/>
              <w:rPr>
                <w:rFonts w:ascii="Lucida Sans Unicode" w:hAnsi="Lucida Sans Unicode" w:cs="Lucida Sans Unicode"/>
                <w:lang w:val="pt-BR"/>
              </w:rPr>
            </w:pPr>
            <w:r w:rsidRPr="00A518FE">
              <w:rPr>
                <w:rFonts w:ascii="Lucida Sans Unicode" w:hAnsi="Lucida Sans Unicode" w:cs="Lucida Sans Unicode"/>
                <w:noProof/>
                <w:lang w:val="pt-BR"/>
              </w:rPr>
              <w:drawing>
                <wp:inline distT="0" distB="0" distL="0" distR="0" wp14:anchorId="24D4B687" wp14:editId="0F6B1D28">
                  <wp:extent cx="1637566" cy="1089660"/>
                  <wp:effectExtent l="0" t="0" r="0" b="0"/>
                  <wp:docPr id="12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7566" cy="1089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7" w:type="dxa"/>
          </w:tcPr>
          <w:p w14:paraId="23D110C9" w14:textId="77777777" w:rsidR="00A518FE" w:rsidRPr="00A518FE" w:rsidRDefault="00A518FE" w:rsidP="005A2684">
            <w:pPr>
              <w:pStyle w:val="TableParagraph"/>
              <w:spacing w:line="300" w:lineRule="exact"/>
              <w:ind w:left="108" w:right="54"/>
              <w:rPr>
                <w:rFonts w:ascii="Lucida Sans Unicode" w:hAnsi="Lucida Sans Unicode" w:cs="Lucida Sans Unicode"/>
                <w:lang w:val="pt-BR"/>
              </w:rPr>
            </w:pPr>
            <w:r w:rsidRPr="00A518FE">
              <w:rPr>
                <w:rFonts w:ascii="Lucida Sans Unicode" w:hAnsi="Lucida Sans Unicode" w:cs="Lucida Sans Unicode"/>
                <w:lang w:val="pt-BR"/>
              </w:rPr>
              <w:t xml:space="preserve">A Evonik integra o projeto ReProSolar, que tem como objetivo desenvolver um processo de alta eficiência para a reciclagem de módulos fotovoltaicos (PV) em fim de vida. </w:t>
            </w:r>
          </w:p>
          <w:p w14:paraId="267DBC1F" w14:textId="77777777" w:rsidR="00A518FE" w:rsidRPr="00A518FE" w:rsidRDefault="00A518FE" w:rsidP="005A2684">
            <w:pPr>
              <w:pStyle w:val="TableParagraph"/>
              <w:spacing w:line="300" w:lineRule="exact"/>
              <w:ind w:left="108"/>
              <w:rPr>
                <w:rFonts w:ascii="Lucida Sans Unicode" w:hAnsi="Lucida Sans Unicode" w:cs="Lucida Sans Unicode"/>
                <w:lang w:val="pt-BR"/>
              </w:rPr>
            </w:pPr>
            <w:r w:rsidRPr="00A518FE">
              <w:rPr>
                <w:rFonts w:ascii="Lucida Sans Unicode" w:hAnsi="Lucida Sans Unicode" w:cs="Lucida Sans Unicode"/>
                <w:lang w:val="pt-BR"/>
              </w:rPr>
              <w:t xml:space="preserve">Fonte:  S. </w:t>
            </w:r>
            <w:proofErr w:type="spellStart"/>
            <w:r w:rsidRPr="00A518FE">
              <w:rPr>
                <w:rFonts w:ascii="Lucida Sans Unicode" w:hAnsi="Lucida Sans Unicode" w:cs="Lucida Sans Unicode"/>
                <w:lang w:val="pt-BR"/>
              </w:rPr>
              <w:t>Wildhirt</w:t>
            </w:r>
            <w:proofErr w:type="spellEnd"/>
            <w:r w:rsidRPr="00A518FE">
              <w:rPr>
                <w:rFonts w:ascii="Lucida Sans Unicode" w:hAnsi="Lucida Sans Unicode" w:cs="Lucida Sans Unicode"/>
                <w:lang w:val="pt-BR"/>
              </w:rPr>
              <w:t>/</w:t>
            </w:r>
            <w:proofErr w:type="spellStart"/>
            <w:r w:rsidRPr="00A518FE">
              <w:rPr>
                <w:rFonts w:ascii="Lucida Sans Unicode" w:hAnsi="Lucida Sans Unicode" w:cs="Lucida Sans Unicode"/>
                <w:lang w:val="pt-BR"/>
              </w:rPr>
              <w:t>Evonik</w:t>
            </w:r>
            <w:proofErr w:type="spellEnd"/>
          </w:p>
        </w:tc>
      </w:tr>
      <w:tr w:rsidR="00A518FE" w:rsidRPr="002A00B6" w14:paraId="0FD2CB7A" w14:textId="77777777" w:rsidTr="004F0490">
        <w:tc>
          <w:tcPr>
            <w:tcW w:w="3567" w:type="dxa"/>
          </w:tcPr>
          <w:p w14:paraId="59435C32" w14:textId="77777777" w:rsidR="00A518FE" w:rsidRPr="002A00B6" w:rsidRDefault="00A518FE" w:rsidP="004F0490">
            <w:pPr>
              <w:pStyle w:val="TableParagraph"/>
              <w:spacing w:before="5"/>
              <w:ind w:left="0"/>
              <w:rPr>
                <w:rFonts w:ascii="Lucida Sans Unicode" w:hAnsi="Lucida Sans Unicode" w:cs="Lucida Sans Unicode"/>
                <w:i/>
                <w:lang w:val="pt-BR"/>
              </w:rPr>
            </w:pPr>
          </w:p>
          <w:p w14:paraId="0834C56E" w14:textId="77777777" w:rsidR="00A518FE" w:rsidRPr="002A00B6" w:rsidRDefault="00A518FE" w:rsidP="004F0490">
            <w:pPr>
              <w:pStyle w:val="TableParagraph"/>
              <w:ind w:left="103"/>
              <w:rPr>
                <w:rFonts w:ascii="Lucida Sans Unicode" w:hAnsi="Lucida Sans Unicode" w:cs="Lucida Sans Unicode"/>
                <w:lang w:val="pt-BR"/>
              </w:rPr>
            </w:pPr>
            <w:r w:rsidRPr="002A00B6">
              <w:rPr>
                <w:rFonts w:ascii="Lucida Sans Unicode" w:hAnsi="Lucida Sans Unicode" w:cs="Lucida Sans Unicode"/>
                <w:noProof/>
                <w:lang w:val="pt-BR"/>
              </w:rPr>
              <w:drawing>
                <wp:inline distT="0" distB="0" distL="0" distR="0" wp14:anchorId="1B4A3F48" wp14:editId="0A6A6608">
                  <wp:extent cx="1089660" cy="1089660"/>
                  <wp:effectExtent l="0" t="0" r="0" b="0"/>
                  <wp:docPr id="13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5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60" cy="1089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7" w:type="dxa"/>
          </w:tcPr>
          <w:p w14:paraId="6B86C993" w14:textId="77777777" w:rsidR="00A518FE" w:rsidRPr="00923946" w:rsidRDefault="00A518FE" w:rsidP="005A2684">
            <w:pPr>
              <w:pStyle w:val="TableParagraph"/>
              <w:spacing w:line="300" w:lineRule="exact"/>
              <w:ind w:left="108" w:right="54"/>
              <w:rPr>
                <w:rFonts w:ascii="Lucida Sans Unicode" w:hAnsi="Lucida Sans Unicode" w:cs="Lucida Sans Unicode"/>
                <w:lang w:val="pt-BR"/>
              </w:rPr>
            </w:pPr>
            <w:r w:rsidRPr="00923946">
              <w:rPr>
                <w:rFonts w:ascii="Lucida Sans Unicode" w:hAnsi="Lucida Sans Unicode" w:cs="Lucida Sans Unicode"/>
                <w:lang w:val="pt-BR"/>
              </w:rPr>
              <w:t xml:space="preserve">O silício é uma matéria-prima importante na indústria fotovoltaica. </w:t>
            </w:r>
          </w:p>
          <w:p w14:paraId="2CF00A95" w14:textId="77777777" w:rsidR="00A518FE" w:rsidRPr="002A00B6" w:rsidRDefault="00A518FE" w:rsidP="005A2684">
            <w:pPr>
              <w:pStyle w:val="TableParagraph"/>
              <w:spacing w:line="300" w:lineRule="exact"/>
              <w:ind w:left="108"/>
              <w:rPr>
                <w:rFonts w:ascii="Lucida Sans Unicode" w:hAnsi="Lucida Sans Unicode" w:cs="Lucida Sans Unicode"/>
                <w:lang w:val="pt-BR"/>
              </w:rPr>
            </w:pPr>
            <w:r w:rsidRPr="00923946">
              <w:rPr>
                <w:rFonts w:ascii="Lucida Sans Unicode" w:hAnsi="Lucida Sans Unicode" w:cs="Lucida Sans Unicode"/>
                <w:lang w:val="pt-BR"/>
              </w:rPr>
              <w:t xml:space="preserve">Fonte:  A. </w:t>
            </w:r>
            <w:proofErr w:type="spellStart"/>
            <w:r w:rsidRPr="00923946">
              <w:rPr>
                <w:rFonts w:ascii="Lucida Sans Unicode" w:hAnsi="Lucida Sans Unicode" w:cs="Lucida Sans Unicode"/>
                <w:lang w:val="pt-BR"/>
              </w:rPr>
              <w:t>Schwander</w:t>
            </w:r>
            <w:proofErr w:type="spellEnd"/>
            <w:r w:rsidRPr="00923946">
              <w:rPr>
                <w:rFonts w:ascii="Lucida Sans Unicode" w:hAnsi="Lucida Sans Unicode" w:cs="Lucida Sans Unicode"/>
                <w:lang w:val="pt-BR"/>
              </w:rPr>
              <w:t>/</w:t>
            </w:r>
            <w:proofErr w:type="spellStart"/>
            <w:r w:rsidRPr="00923946">
              <w:rPr>
                <w:rFonts w:ascii="Lucida Sans Unicode" w:hAnsi="Lucida Sans Unicode" w:cs="Lucida Sans Unicode"/>
                <w:lang w:val="pt-BR"/>
              </w:rPr>
              <w:t>Evonik</w:t>
            </w:r>
            <w:proofErr w:type="spellEnd"/>
          </w:p>
        </w:tc>
      </w:tr>
    </w:tbl>
    <w:p w14:paraId="691A7031" w14:textId="364F0335" w:rsidR="00F5203F" w:rsidRPr="00E52EFF" w:rsidRDefault="00F5203F" w:rsidP="0032793B"/>
    <w:p w14:paraId="75B81EA4" w14:textId="77777777" w:rsidR="00F5203F" w:rsidRPr="00E52EFF" w:rsidRDefault="00F5203F" w:rsidP="0032793B"/>
    <w:p w14:paraId="70586770" w14:textId="77777777" w:rsidR="00D83F4F" w:rsidRPr="00E52EFF" w:rsidRDefault="00D83F4F" w:rsidP="0032793B"/>
    <w:p w14:paraId="086DF47F" w14:textId="77777777" w:rsidR="004F11D2" w:rsidRPr="00E52EFF" w:rsidRDefault="004F11D2" w:rsidP="000C7CBD">
      <w:pPr>
        <w:spacing w:line="240" w:lineRule="auto"/>
        <w:ind w:right="-2338"/>
        <w:rPr>
          <w:b/>
          <w:bCs/>
        </w:rPr>
      </w:pPr>
    </w:p>
    <w:p w14:paraId="26449758" w14:textId="77777777" w:rsidR="00E52EFF" w:rsidRPr="003E4615" w:rsidRDefault="00E52EFF" w:rsidP="00E52EFF">
      <w:pPr>
        <w:spacing w:line="240" w:lineRule="auto"/>
        <w:ind w:right="-2338"/>
        <w:rPr>
          <w:b/>
          <w:bCs/>
        </w:rPr>
      </w:pPr>
    </w:p>
    <w:p w14:paraId="306EDB38" w14:textId="77777777" w:rsidR="00E52EFF" w:rsidRPr="00856C3D" w:rsidRDefault="00E52EFF" w:rsidP="00E52EFF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856C3D">
        <w:rPr>
          <w:rFonts w:eastAsia="Lucida Sans Unicode" w:cs="Lucida Sans Unicode"/>
          <w:b/>
          <w:bCs/>
          <w:sz w:val="18"/>
          <w:szCs w:val="18"/>
          <w:bdr w:val="nil"/>
        </w:rPr>
        <w:t xml:space="preserve">Informações da Empresa </w:t>
      </w:r>
    </w:p>
    <w:p w14:paraId="27DCBB6D" w14:textId="77777777" w:rsidR="00E52EFF" w:rsidRPr="00856C3D" w:rsidRDefault="00E52EFF" w:rsidP="00E52EFF">
      <w:pPr>
        <w:spacing w:line="220" w:lineRule="exact"/>
        <w:outlineLvl w:val="0"/>
        <w:rPr>
          <w:rFonts w:eastAsia="Lucida Sans Unicode" w:cs="Lucida Sans Unicode"/>
          <w:sz w:val="18"/>
          <w:szCs w:val="18"/>
          <w:bdr w:val="nil"/>
        </w:rPr>
      </w:pPr>
      <w:r w:rsidRPr="00856C3D">
        <w:rPr>
          <w:rFonts w:eastAsia="Lucida Sans Unicode" w:cs="Lucida Sans Unicode"/>
          <w:sz w:val="18"/>
          <w:szCs w:val="18"/>
          <w:bdr w:val="nil"/>
        </w:rPr>
        <w:t>A Evonik é uma das líderes mundiais em especialidades químicas. A empresa atua em mais de 100 países em todo o mundo e gerou vendas de 1</w:t>
      </w:r>
      <w:r>
        <w:rPr>
          <w:rFonts w:eastAsia="Lucida Sans Unicode" w:cs="Lucida Sans Unicode"/>
          <w:sz w:val="18"/>
          <w:szCs w:val="18"/>
          <w:bdr w:val="nil"/>
        </w:rPr>
        <w:t>2</w:t>
      </w:r>
      <w:r w:rsidRPr="00856C3D">
        <w:rPr>
          <w:rFonts w:eastAsia="Lucida Sans Unicode" w:cs="Lucida Sans Unicode"/>
          <w:sz w:val="18"/>
          <w:szCs w:val="18"/>
          <w:bdr w:val="nil"/>
        </w:rPr>
        <w:t>,</w:t>
      </w:r>
      <w:r>
        <w:rPr>
          <w:rFonts w:eastAsia="Lucida Sans Unicode" w:cs="Lucida Sans Unicode"/>
          <w:sz w:val="18"/>
          <w:szCs w:val="18"/>
          <w:bdr w:val="nil"/>
        </w:rPr>
        <w:t>2</w:t>
      </w:r>
      <w:r w:rsidRPr="00856C3D">
        <w:rPr>
          <w:rFonts w:eastAsia="Lucida Sans Unicode" w:cs="Lucida Sans Unicode"/>
          <w:sz w:val="18"/>
          <w:szCs w:val="18"/>
          <w:bdr w:val="nil"/>
        </w:rPr>
        <w:t xml:space="preserve"> bilhões de euros e um lucro operacional (EBITDA ajustado) de </w:t>
      </w:r>
      <w:r>
        <w:rPr>
          <w:rFonts w:eastAsia="Lucida Sans Unicode" w:cs="Lucida Sans Unicode"/>
          <w:sz w:val="18"/>
          <w:szCs w:val="18"/>
          <w:bdr w:val="nil"/>
        </w:rPr>
        <w:t>1,91</w:t>
      </w:r>
      <w:r w:rsidRPr="00856C3D">
        <w:rPr>
          <w:rFonts w:eastAsia="Lucida Sans Unicode" w:cs="Lucida Sans Unicode"/>
          <w:sz w:val="18"/>
          <w:szCs w:val="18"/>
          <w:bdr w:val="nil"/>
        </w:rPr>
        <w:t xml:space="preserve"> bilh</w:t>
      </w:r>
      <w:r>
        <w:rPr>
          <w:rFonts w:eastAsia="Lucida Sans Unicode" w:cs="Lucida Sans Unicode"/>
          <w:sz w:val="18"/>
          <w:szCs w:val="18"/>
          <w:bdr w:val="nil"/>
        </w:rPr>
        <w:t>ão</w:t>
      </w:r>
      <w:r w:rsidRPr="00856C3D">
        <w:rPr>
          <w:rFonts w:eastAsia="Lucida Sans Unicode" w:cs="Lucida Sans Unicode"/>
          <w:sz w:val="18"/>
          <w:szCs w:val="18"/>
          <w:bdr w:val="nil"/>
        </w:rPr>
        <w:t xml:space="preserve"> de euros em 20</w:t>
      </w:r>
      <w:r>
        <w:rPr>
          <w:rFonts w:eastAsia="Lucida Sans Unicode" w:cs="Lucida Sans Unicode"/>
          <w:sz w:val="18"/>
          <w:szCs w:val="18"/>
          <w:bdr w:val="nil"/>
        </w:rPr>
        <w:t>20</w:t>
      </w:r>
      <w:r w:rsidRPr="00856C3D">
        <w:rPr>
          <w:rFonts w:eastAsia="Lucida Sans Unicode" w:cs="Lucida Sans Unicode"/>
          <w:sz w:val="18"/>
          <w:szCs w:val="18"/>
          <w:bdr w:val="nil"/>
        </w:rPr>
        <w:t>. A Evonik vai muito além da química para criar soluções inovadoras, rentáveis e sustentáveis para os clientes. Mais de 3</w:t>
      </w:r>
      <w:r>
        <w:rPr>
          <w:rFonts w:eastAsia="Lucida Sans Unicode" w:cs="Lucida Sans Unicode"/>
          <w:sz w:val="18"/>
          <w:szCs w:val="18"/>
          <w:bdr w:val="nil"/>
        </w:rPr>
        <w:t>3</w:t>
      </w:r>
      <w:r w:rsidRPr="00856C3D">
        <w:rPr>
          <w:rFonts w:eastAsia="Lucida Sans Unicode" w:cs="Lucida Sans Unicode"/>
          <w:sz w:val="18"/>
          <w:szCs w:val="18"/>
          <w:bdr w:val="nil"/>
        </w:rPr>
        <w:t>.000 colaboradores trabalham juntos com um propósito em comum: queremos melhorar a vida das pessoas, todos os dias.</w:t>
      </w:r>
    </w:p>
    <w:p w14:paraId="7D0AE6C9" w14:textId="77777777" w:rsidR="00E52EFF" w:rsidRDefault="00E52EFF" w:rsidP="00E5685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7AF6BF57" w14:textId="77777777" w:rsidR="00E52EFF" w:rsidRPr="008D6C5B" w:rsidRDefault="00E52EFF" w:rsidP="00E5685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030E83B7" w14:textId="77777777" w:rsidR="00E5685D" w:rsidRPr="008D6C5B" w:rsidRDefault="002B49D6" w:rsidP="00E5685D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8D6C5B">
        <w:rPr>
          <w:rFonts w:eastAsia="Lucida Sans Unicode" w:cs="Lucida Sans Unicode"/>
          <w:b/>
          <w:bCs/>
          <w:sz w:val="18"/>
          <w:szCs w:val="18"/>
          <w:bdr w:val="nil"/>
        </w:rPr>
        <w:t>Nota legal</w:t>
      </w:r>
    </w:p>
    <w:p w14:paraId="5EDFC125" w14:textId="77777777" w:rsidR="00737945" w:rsidRPr="008D6C5B" w:rsidRDefault="00737945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  <w:r w:rsidRPr="008D6C5B">
        <w:rPr>
          <w:rFonts w:eastAsia="Lucida Sans Unicode" w:cs="Lucida Sans Unicode"/>
          <w:sz w:val="18"/>
          <w:szCs w:val="18"/>
          <w:bdr w:val="nil"/>
        </w:rPr>
        <w:lastRenderedPageBreak/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49019517" w14:textId="000647D8" w:rsidR="00737945" w:rsidRPr="008D6C5B" w:rsidRDefault="00737945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0BFEDADA" w14:textId="05500502" w:rsidR="006D3293" w:rsidRPr="008D6C5B" w:rsidRDefault="006D3293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69DCC669" w14:textId="77777777" w:rsidR="00C35687" w:rsidRPr="008D6C5B" w:rsidRDefault="00C35687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36697E1E" w14:textId="77777777" w:rsidR="00C35687" w:rsidRPr="008D6C5B" w:rsidRDefault="00C35687" w:rsidP="00C35687">
      <w:pPr>
        <w:spacing w:line="240" w:lineRule="auto"/>
        <w:rPr>
          <w:rFonts w:cs="Lucida Sans Unicode"/>
          <w:b/>
          <w:sz w:val="18"/>
          <w:szCs w:val="18"/>
        </w:rPr>
      </w:pPr>
      <w:r w:rsidRPr="008D6C5B">
        <w:rPr>
          <w:rFonts w:cs="Lucida Sans Unicode"/>
          <w:b/>
          <w:sz w:val="18"/>
          <w:szCs w:val="18"/>
        </w:rPr>
        <w:t>Evonik Brasil Ltda.</w:t>
      </w:r>
    </w:p>
    <w:p w14:paraId="08181959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Fone: (11) 3146-4100</w:t>
      </w:r>
    </w:p>
    <w:p w14:paraId="1F9113A5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www.evonik.com.br</w:t>
      </w:r>
    </w:p>
    <w:p w14:paraId="1BAB7025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facebook.com/Evonik</w:t>
      </w:r>
    </w:p>
    <w:p w14:paraId="1AF9EEB2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instagram.com/Evonik.Brasil</w:t>
      </w:r>
    </w:p>
    <w:p w14:paraId="0146DF6F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youtube.com/EvonikIndustries</w:t>
      </w:r>
    </w:p>
    <w:p w14:paraId="16F664B7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linkedin.com/company/Evonik</w:t>
      </w:r>
    </w:p>
    <w:p w14:paraId="05828D96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twitter.com/Evonik</w:t>
      </w:r>
      <w:r w:rsidRPr="008D6C5B">
        <w:rPr>
          <w:rStyle w:val="Hyperlink"/>
          <w:rFonts w:cs="Lucida Sans Unicode"/>
          <w:sz w:val="18"/>
          <w:szCs w:val="18"/>
        </w:rPr>
        <w:t>_BR</w:t>
      </w:r>
    </w:p>
    <w:p w14:paraId="7C7E6EF2" w14:textId="77777777" w:rsidR="00C35687" w:rsidRPr="008D6C5B" w:rsidRDefault="00C35687" w:rsidP="00C35687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0594AA9F" w14:textId="77777777" w:rsidR="006D3293" w:rsidRPr="008D6C5B" w:rsidRDefault="006D3293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5CC16C5E" w14:textId="77777777" w:rsidR="00737945" w:rsidRPr="008D6C5B" w:rsidRDefault="00737945" w:rsidP="00737945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b/>
          <w:sz w:val="18"/>
          <w:szCs w:val="18"/>
        </w:rPr>
        <w:t>Informações para imprensa</w:t>
      </w:r>
    </w:p>
    <w:p w14:paraId="03674A43" w14:textId="77777777" w:rsidR="00737945" w:rsidRPr="008D6C5B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Via Pública Comunicação - www.viapublicacomunicacao.com.br</w:t>
      </w:r>
    </w:p>
    <w:p w14:paraId="7731FB58" w14:textId="5AACB6D6" w:rsidR="00737945" w:rsidRPr="008D6C5B" w:rsidRDefault="00737945" w:rsidP="00ED1D9C">
      <w:pPr>
        <w:spacing w:line="240" w:lineRule="auto"/>
        <w:rPr>
          <w:rFonts w:cs="Lucida Sans Unicode"/>
          <w:sz w:val="18"/>
          <w:szCs w:val="18"/>
          <w:lang w:val="nl-BE"/>
        </w:rPr>
      </w:pPr>
      <w:r w:rsidRPr="008D6C5B">
        <w:rPr>
          <w:rFonts w:cs="Lucida Sans Unicode"/>
          <w:sz w:val="18"/>
          <w:szCs w:val="18"/>
          <w:lang w:val="nl-BE"/>
        </w:rPr>
        <w:t>Sheila Diez: (11)</w:t>
      </w:r>
      <w:r w:rsidR="00ED1D9C">
        <w:rPr>
          <w:rFonts w:cs="Lucida Sans Unicode"/>
          <w:sz w:val="18"/>
          <w:szCs w:val="18"/>
          <w:lang w:val="nl-BE"/>
        </w:rPr>
        <w:t xml:space="preserve"> </w:t>
      </w:r>
      <w:r w:rsidRPr="008D6C5B">
        <w:rPr>
          <w:rFonts w:cs="Lucida Sans Unicode"/>
          <w:sz w:val="18"/>
          <w:szCs w:val="18"/>
          <w:lang w:val="nl-BE"/>
        </w:rPr>
        <w:t>3473.0255/98540.7777 -sheila@viapublicacomunicacao.com.br</w:t>
      </w:r>
    </w:p>
    <w:p w14:paraId="53845175" w14:textId="517EFF65" w:rsidR="00737945" w:rsidRPr="008D6C5B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Taís Augusto: (11) 3562.5555</w:t>
      </w:r>
      <w:r w:rsidR="00ED1D9C">
        <w:rPr>
          <w:rFonts w:cs="Lucida Sans Unicode"/>
          <w:sz w:val="18"/>
          <w:szCs w:val="18"/>
        </w:rPr>
        <w:t>/99642.7274 -</w:t>
      </w:r>
      <w:r w:rsidRPr="008D6C5B">
        <w:rPr>
          <w:rFonts w:cs="Lucida Sans Unicode"/>
          <w:sz w:val="18"/>
          <w:szCs w:val="18"/>
        </w:rPr>
        <w:t>tais@viapublicacomunicacao.com.br</w:t>
      </w:r>
    </w:p>
    <w:p w14:paraId="1635E453" w14:textId="22407FEC" w:rsidR="00737945" w:rsidRPr="008D6C5B" w:rsidRDefault="00737945" w:rsidP="00ED1D9C">
      <w:pPr>
        <w:spacing w:line="240" w:lineRule="auto"/>
        <w:jc w:val="both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 xml:space="preserve">Inês Cardoso: (11) 3562.5555/99950.6687 </w:t>
      </w:r>
      <w:r w:rsidR="00ED1D9C">
        <w:rPr>
          <w:rFonts w:cs="Lucida Sans Unicode"/>
          <w:sz w:val="18"/>
          <w:szCs w:val="18"/>
        </w:rPr>
        <w:t>-</w:t>
      </w:r>
      <w:hyperlink r:id="rId14" w:history="1">
        <w:r w:rsidR="00ED1D9C" w:rsidRPr="00C0650D">
          <w:rPr>
            <w:rStyle w:val="Hyperlink"/>
            <w:rFonts w:cs="Lucida Sans Unicode"/>
            <w:sz w:val="18"/>
            <w:szCs w:val="18"/>
          </w:rPr>
          <w:t>ines@viapublicacomunicacao.com.br</w:t>
        </w:r>
      </w:hyperlink>
    </w:p>
    <w:p w14:paraId="2C85106E" w14:textId="77777777" w:rsidR="00737945" w:rsidRPr="008D6C5B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737945" w:rsidRPr="008D6C5B" w:rsidSect="005C5615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22933" w14:textId="77777777" w:rsidR="000B33B5" w:rsidRDefault="000B33B5">
      <w:pPr>
        <w:spacing w:line="240" w:lineRule="auto"/>
      </w:pPr>
      <w:r>
        <w:separator/>
      </w:r>
    </w:p>
  </w:endnote>
  <w:endnote w:type="continuationSeparator" w:id="0">
    <w:p w14:paraId="23CCD591" w14:textId="77777777" w:rsidR="000B33B5" w:rsidRDefault="000B33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26BA1" w14:textId="77777777" w:rsidR="00BC1B97" w:rsidRDefault="00BC1B97">
    <w:pPr>
      <w:pStyle w:val="Footer"/>
    </w:pPr>
  </w:p>
  <w:p w14:paraId="7F57DA39" w14:textId="77777777" w:rsidR="00BC1B97" w:rsidRDefault="002B49D6">
    <w:pPr>
      <w:pStyle w:val="Footer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1</w:t>
    </w:r>
    <w:r>
      <w:rPr>
        <w:rStyle w:val="PageNumber"/>
      </w:rPr>
      <w:fldChar w:fldCharType="end"/>
    </w:r>
  </w:p>
  <w:p w14:paraId="2771DF0E" w14:textId="77777777" w:rsidR="001016EB" w:rsidRDefault="001016E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4747C" w14:textId="77777777" w:rsidR="00BC1B97" w:rsidRDefault="00BC1B97" w:rsidP="00316EC0">
    <w:pPr>
      <w:pStyle w:val="Footer"/>
    </w:pPr>
  </w:p>
  <w:p w14:paraId="3BC59B0E" w14:textId="77777777" w:rsidR="00BC1B97" w:rsidRPr="005225EC" w:rsidRDefault="002B49D6" w:rsidP="00316EC0">
    <w:pPr>
      <w:pStyle w:val="Footer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PAGE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NUMPAGES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</w:p>
  <w:p w14:paraId="21069F57" w14:textId="77777777" w:rsidR="001016EB" w:rsidRDefault="001016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E8966B" w14:textId="77777777" w:rsidR="000B33B5" w:rsidRDefault="000B33B5">
      <w:pPr>
        <w:spacing w:line="240" w:lineRule="auto"/>
      </w:pPr>
      <w:r>
        <w:separator/>
      </w:r>
    </w:p>
  </w:footnote>
  <w:footnote w:type="continuationSeparator" w:id="0">
    <w:p w14:paraId="0C6D5428" w14:textId="77777777" w:rsidR="000B33B5" w:rsidRDefault="000B33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FEFE4" w14:textId="77777777" w:rsidR="00BC1B97" w:rsidRPr="003F4CD0" w:rsidRDefault="00737945" w:rsidP="00316EC0">
    <w:pPr>
      <w:pStyle w:val="Header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EAF90D3" w14:textId="77777777" w:rsidR="001016EB" w:rsidRDefault="001016E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A2AAB" w14:textId="77777777" w:rsidR="00BC1B97" w:rsidRPr="003F4CD0" w:rsidRDefault="002B49D6">
    <w:pPr>
      <w:pStyle w:val="Header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431BF0" w14:textId="77777777" w:rsidR="001016EB" w:rsidRDefault="001016E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Headi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19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7"/>
  </w:num>
  <w:num w:numId="13">
    <w:abstractNumId w:val="15"/>
  </w:num>
  <w:num w:numId="14">
    <w:abstractNumId w:val="10"/>
  </w:num>
  <w:num w:numId="15">
    <w:abstractNumId w:val="23"/>
  </w:num>
  <w:num w:numId="16">
    <w:abstractNumId w:val="22"/>
  </w:num>
  <w:num w:numId="17">
    <w:abstractNumId w:val="12"/>
  </w:num>
  <w:num w:numId="18">
    <w:abstractNumId w:val="14"/>
  </w:num>
  <w:num w:numId="19">
    <w:abstractNumId w:val="17"/>
  </w:num>
  <w:num w:numId="20">
    <w:abstractNumId w:val="15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8"/>
  </w:num>
  <w:num w:numId="33">
    <w:abstractNumId w:val="16"/>
  </w:num>
  <w:num w:numId="34">
    <w:abstractNumId w:val="11"/>
  </w:num>
  <w:num w:numId="35">
    <w:abstractNumId w:val="11"/>
  </w:num>
  <w:num w:numId="36">
    <w:abstractNumId w:val="18"/>
  </w:num>
  <w:num w:numId="37">
    <w:abstractNumId w:val="13"/>
  </w:num>
  <w:num w:numId="38">
    <w:abstractNumId w:val="21"/>
  </w:num>
  <w:num w:numId="39">
    <w:abstractNumId w:val="20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13722"/>
    <w:rsid w:val="00020EC3"/>
    <w:rsid w:val="000268F6"/>
    <w:rsid w:val="00035360"/>
    <w:rsid w:val="00037F3D"/>
    <w:rsid w:val="000400C5"/>
    <w:rsid w:val="00046C72"/>
    <w:rsid w:val="00047E57"/>
    <w:rsid w:val="00076258"/>
    <w:rsid w:val="00084555"/>
    <w:rsid w:val="00086556"/>
    <w:rsid w:val="00092F83"/>
    <w:rsid w:val="000A0DDB"/>
    <w:rsid w:val="000A4EB6"/>
    <w:rsid w:val="000B33B5"/>
    <w:rsid w:val="000B4D73"/>
    <w:rsid w:val="000C7CBD"/>
    <w:rsid w:val="000D081A"/>
    <w:rsid w:val="000D1DD8"/>
    <w:rsid w:val="000D7DF9"/>
    <w:rsid w:val="000E06AB"/>
    <w:rsid w:val="000E2184"/>
    <w:rsid w:val="000F70A3"/>
    <w:rsid w:val="000F7816"/>
    <w:rsid w:val="001016EB"/>
    <w:rsid w:val="00103837"/>
    <w:rsid w:val="00124443"/>
    <w:rsid w:val="0014346F"/>
    <w:rsid w:val="00146ADE"/>
    <w:rsid w:val="00152126"/>
    <w:rsid w:val="00162B4B"/>
    <w:rsid w:val="001631E8"/>
    <w:rsid w:val="00165932"/>
    <w:rsid w:val="00166485"/>
    <w:rsid w:val="0017414F"/>
    <w:rsid w:val="00180335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A02BA"/>
    <w:rsid w:val="001A268E"/>
    <w:rsid w:val="001D0F3F"/>
    <w:rsid w:val="001F7C26"/>
    <w:rsid w:val="00221C32"/>
    <w:rsid w:val="00236D7B"/>
    <w:rsid w:val="002376F7"/>
    <w:rsid w:val="00241B78"/>
    <w:rsid w:val="002427AA"/>
    <w:rsid w:val="0024351A"/>
    <w:rsid w:val="0024351E"/>
    <w:rsid w:val="00243912"/>
    <w:rsid w:val="002527E3"/>
    <w:rsid w:val="0027659F"/>
    <w:rsid w:val="00287090"/>
    <w:rsid w:val="00290F07"/>
    <w:rsid w:val="002A0595"/>
    <w:rsid w:val="002A3233"/>
    <w:rsid w:val="002B1589"/>
    <w:rsid w:val="002B2C7B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3409A"/>
    <w:rsid w:val="00345B60"/>
    <w:rsid w:val="003508E4"/>
    <w:rsid w:val="00356519"/>
    <w:rsid w:val="00360DD4"/>
    <w:rsid w:val="00362743"/>
    <w:rsid w:val="00364D2E"/>
    <w:rsid w:val="00367974"/>
    <w:rsid w:val="00380845"/>
    <w:rsid w:val="00384C52"/>
    <w:rsid w:val="00391FCB"/>
    <w:rsid w:val="003A023D"/>
    <w:rsid w:val="003A711C"/>
    <w:rsid w:val="003C0198"/>
    <w:rsid w:val="003D50B7"/>
    <w:rsid w:val="003D6E84"/>
    <w:rsid w:val="003E4D56"/>
    <w:rsid w:val="003F1B7A"/>
    <w:rsid w:val="003F4CD0"/>
    <w:rsid w:val="003F72E3"/>
    <w:rsid w:val="004016F5"/>
    <w:rsid w:val="00403CD6"/>
    <w:rsid w:val="004146D3"/>
    <w:rsid w:val="004163D4"/>
    <w:rsid w:val="00420303"/>
    <w:rsid w:val="00422338"/>
    <w:rsid w:val="00424F52"/>
    <w:rsid w:val="00464856"/>
    <w:rsid w:val="00476F6F"/>
    <w:rsid w:val="0048125C"/>
    <w:rsid w:val="004820F9"/>
    <w:rsid w:val="00486462"/>
    <w:rsid w:val="0049367A"/>
    <w:rsid w:val="004A0839"/>
    <w:rsid w:val="004A17C4"/>
    <w:rsid w:val="004A5E45"/>
    <w:rsid w:val="004B7C16"/>
    <w:rsid w:val="004C04DB"/>
    <w:rsid w:val="004C520C"/>
    <w:rsid w:val="004C5E53"/>
    <w:rsid w:val="004C672E"/>
    <w:rsid w:val="004C7B9F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1C6C"/>
    <w:rsid w:val="00516C49"/>
    <w:rsid w:val="005225EC"/>
    <w:rsid w:val="00523DD2"/>
    <w:rsid w:val="00536E02"/>
    <w:rsid w:val="00537A93"/>
    <w:rsid w:val="00552ADA"/>
    <w:rsid w:val="0057548A"/>
    <w:rsid w:val="00582643"/>
    <w:rsid w:val="00582C0E"/>
    <w:rsid w:val="00583E3E"/>
    <w:rsid w:val="00587C52"/>
    <w:rsid w:val="005A119C"/>
    <w:rsid w:val="005A20AE"/>
    <w:rsid w:val="005A2684"/>
    <w:rsid w:val="005A73EC"/>
    <w:rsid w:val="005A7D03"/>
    <w:rsid w:val="005C5615"/>
    <w:rsid w:val="005D44CA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35F70"/>
    <w:rsid w:val="00645F2F"/>
    <w:rsid w:val="00650E27"/>
    <w:rsid w:val="00652A75"/>
    <w:rsid w:val="006651E2"/>
    <w:rsid w:val="00665EC9"/>
    <w:rsid w:val="00672AFA"/>
    <w:rsid w:val="0067449E"/>
    <w:rsid w:val="00686BC7"/>
    <w:rsid w:val="006A581A"/>
    <w:rsid w:val="006A5A6B"/>
    <w:rsid w:val="006B505B"/>
    <w:rsid w:val="006C1ABF"/>
    <w:rsid w:val="006C6EA8"/>
    <w:rsid w:val="006D3293"/>
    <w:rsid w:val="006D601A"/>
    <w:rsid w:val="006E2F15"/>
    <w:rsid w:val="006E434B"/>
    <w:rsid w:val="006F3AB9"/>
    <w:rsid w:val="006F48B3"/>
    <w:rsid w:val="00717EDA"/>
    <w:rsid w:val="0072366D"/>
    <w:rsid w:val="00723778"/>
    <w:rsid w:val="00723B85"/>
    <w:rsid w:val="00731495"/>
    <w:rsid w:val="00737945"/>
    <w:rsid w:val="00742651"/>
    <w:rsid w:val="00744FA6"/>
    <w:rsid w:val="00756D43"/>
    <w:rsid w:val="00763004"/>
    <w:rsid w:val="007676DC"/>
    <w:rsid w:val="00770879"/>
    <w:rsid w:val="007733D3"/>
    <w:rsid w:val="00775D2E"/>
    <w:rsid w:val="007767AB"/>
    <w:rsid w:val="00784360"/>
    <w:rsid w:val="007A2C47"/>
    <w:rsid w:val="007C1E2C"/>
    <w:rsid w:val="007C4857"/>
    <w:rsid w:val="007D02AA"/>
    <w:rsid w:val="007D768F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1515B"/>
    <w:rsid w:val="00816960"/>
    <w:rsid w:val="00816BD2"/>
    <w:rsid w:val="00825D88"/>
    <w:rsid w:val="008352AA"/>
    <w:rsid w:val="00836B9A"/>
    <w:rsid w:val="00840CD4"/>
    <w:rsid w:val="0084389E"/>
    <w:rsid w:val="008462C3"/>
    <w:rsid w:val="00850B77"/>
    <w:rsid w:val="0085303D"/>
    <w:rsid w:val="00860A6B"/>
    <w:rsid w:val="0088508F"/>
    <w:rsid w:val="00885442"/>
    <w:rsid w:val="00897078"/>
    <w:rsid w:val="008A0D35"/>
    <w:rsid w:val="008A2AE8"/>
    <w:rsid w:val="008B03E0"/>
    <w:rsid w:val="008B1084"/>
    <w:rsid w:val="008B7AFE"/>
    <w:rsid w:val="008C00D3"/>
    <w:rsid w:val="008C52EF"/>
    <w:rsid w:val="008D59A8"/>
    <w:rsid w:val="008D6C5B"/>
    <w:rsid w:val="008D7EC4"/>
    <w:rsid w:val="008E7921"/>
    <w:rsid w:val="008F1CB7"/>
    <w:rsid w:val="008F49C5"/>
    <w:rsid w:val="008F5C81"/>
    <w:rsid w:val="0090621C"/>
    <w:rsid w:val="00923946"/>
    <w:rsid w:val="009339D6"/>
    <w:rsid w:val="00935881"/>
    <w:rsid w:val="009454A0"/>
    <w:rsid w:val="00954060"/>
    <w:rsid w:val="009560C1"/>
    <w:rsid w:val="009611B5"/>
    <w:rsid w:val="00966112"/>
    <w:rsid w:val="00971345"/>
    <w:rsid w:val="00972915"/>
    <w:rsid w:val="009752DC"/>
    <w:rsid w:val="0097547F"/>
    <w:rsid w:val="00977987"/>
    <w:rsid w:val="009814C9"/>
    <w:rsid w:val="0098727A"/>
    <w:rsid w:val="009A16A5"/>
    <w:rsid w:val="009A7CDC"/>
    <w:rsid w:val="009B710C"/>
    <w:rsid w:val="009C0B75"/>
    <w:rsid w:val="009C0CD3"/>
    <w:rsid w:val="009C2B65"/>
    <w:rsid w:val="009C40DA"/>
    <w:rsid w:val="009C5F4B"/>
    <w:rsid w:val="009D2BB4"/>
    <w:rsid w:val="009E4892"/>
    <w:rsid w:val="009E709B"/>
    <w:rsid w:val="009F29FD"/>
    <w:rsid w:val="009F6AA2"/>
    <w:rsid w:val="00A01AD7"/>
    <w:rsid w:val="00A16154"/>
    <w:rsid w:val="00A24DF4"/>
    <w:rsid w:val="00A30BD0"/>
    <w:rsid w:val="00A333FB"/>
    <w:rsid w:val="00A34137"/>
    <w:rsid w:val="00A3644E"/>
    <w:rsid w:val="00A375B5"/>
    <w:rsid w:val="00A41C88"/>
    <w:rsid w:val="00A41D1A"/>
    <w:rsid w:val="00A518FE"/>
    <w:rsid w:val="00A525CB"/>
    <w:rsid w:val="00A54F2A"/>
    <w:rsid w:val="00A60CE5"/>
    <w:rsid w:val="00A63DF5"/>
    <w:rsid w:val="00A70C5E"/>
    <w:rsid w:val="00A712B8"/>
    <w:rsid w:val="00A804CC"/>
    <w:rsid w:val="00A81F2D"/>
    <w:rsid w:val="00A90CDB"/>
    <w:rsid w:val="00A94EC5"/>
    <w:rsid w:val="00A97CD7"/>
    <w:rsid w:val="00A97EAD"/>
    <w:rsid w:val="00AA15C6"/>
    <w:rsid w:val="00AB26DD"/>
    <w:rsid w:val="00AE3848"/>
    <w:rsid w:val="00AE601F"/>
    <w:rsid w:val="00AF0606"/>
    <w:rsid w:val="00AF6529"/>
    <w:rsid w:val="00AF7D27"/>
    <w:rsid w:val="00B175C1"/>
    <w:rsid w:val="00B2025B"/>
    <w:rsid w:val="00B31D5A"/>
    <w:rsid w:val="00B5137F"/>
    <w:rsid w:val="00B513BC"/>
    <w:rsid w:val="00B56705"/>
    <w:rsid w:val="00B60308"/>
    <w:rsid w:val="00B64EAD"/>
    <w:rsid w:val="00B656C6"/>
    <w:rsid w:val="00B73500"/>
    <w:rsid w:val="00B75CA9"/>
    <w:rsid w:val="00B811DE"/>
    <w:rsid w:val="00B9317E"/>
    <w:rsid w:val="00BA41A7"/>
    <w:rsid w:val="00BA4C6A"/>
    <w:rsid w:val="00BA584D"/>
    <w:rsid w:val="00BC1B97"/>
    <w:rsid w:val="00BC1D7E"/>
    <w:rsid w:val="00BC4141"/>
    <w:rsid w:val="00BD07B0"/>
    <w:rsid w:val="00BE1628"/>
    <w:rsid w:val="00BE30E7"/>
    <w:rsid w:val="00BF2CEC"/>
    <w:rsid w:val="00BF30BC"/>
    <w:rsid w:val="00BF70B0"/>
    <w:rsid w:val="00BF7733"/>
    <w:rsid w:val="00BF7C77"/>
    <w:rsid w:val="00C100C6"/>
    <w:rsid w:val="00C21FFE"/>
    <w:rsid w:val="00C2259A"/>
    <w:rsid w:val="00C242F2"/>
    <w:rsid w:val="00C251AD"/>
    <w:rsid w:val="00C310A2"/>
    <w:rsid w:val="00C31302"/>
    <w:rsid w:val="00C33407"/>
    <w:rsid w:val="00C35687"/>
    <w:rsid w:val="00C4228E"/>
    <w:rsid w:val="00C4300F"/>
    <w:rsid w:val="00C44564"/>
    <w:rsid w:val="00C519DA"/>
    <w:rsid w:val="00C60F15"/>
    <w:rsid w:val="00C66049"/>
    <w:rsid w:val="00C7114A"/>
    <w:rsid w:val="00C73EEC"/>
    <w:rsid w:val="00C930F0"/>
    <w:rsid w:val="00C94042"/>
    <w:rsid w:val="00C94C0D"/>
    <w:rsid w:val="00CA6F45"/>
    <w:rsid w:val="00CB3A53"/>
    <w:rsid w:val="00CB7A42"/>
    <w:rsid w:val="00CD1EE7"/>
    <w:rsid w:val="00CD72B4"/>
    <w:rsid w:val="00CE2E92"/>
    <w:rsid w:val="00CF2E07"/>
    <w:rsid w:val="00CF3942"/>
    <w:rsid w:val="00D04B00"/>
    <w:rsid w:val="00D101C2"/>
    <w:rsid w:val="00D12103"/>
    <w:rsid w:val="00D17A9A"/>
    <w:rsid w:val="00D37F3A"/>
    <w:rsid w:val="00D46695"/>
    <w:rsid w:val="00D46B4F"/>
    <w:rsid w:val="00D46DAB"/>
    <w:rsid w:val="00D50B3E"/>
    <w:rsid w:val="00D5275A"/>
    <w:rsid w:val="00D571CA"/>
    <w:rsid w:val="00D60C11"/>
    <w:rsid w:val="00D630D8"/>
    <w:rsid w:val="00D70539"/>
    <w:rsid w:val="00D72A07"/>
    <w:rsid w:val="00D81410"/>
    <w:rsid w:val="00D83F4F"/>
    <w:rsid w:val="00D84239"/>
    <w:rsid w:val="00D90774"/>
    <w:rsid w:val="00D95388"/>
    <w:rsid w:val="00D96E04"/>
    <w:rsid w:val="00DB3E3C"/>
    <w:rsid w:val="00DC1267"/>
    <w:rsid w:val="00DC1494"/>
    <w:rsid w:val="00DD4537"/>
    <w:rsid w:val="00DD77CD"/>
    <w:rsid w:val="00DE534A"/>
    <w:rsid w:val="00DF6503"/>
    <w:rsid w:val="00E012F7"/>
    <w:rsid w:val="00E05BB2"/>
    <w:rsid w:val="00E120CF"/>
    <w:rsid w:val="00E122B8"/>
    <w:rsid w:val="00E172A1"/>
    <w:rsid w:val="00E17C9E"/>
    <w:rsid w:val="00E17FDD"/>
    <w:rsid w:val="00E2307F"/>
    <w:rsid w:val="00E27FDF"/>
    <w:rsid w:val="00E363F0"/>
    <w:rsid w:val="00E430EA"/>
    <w:rsid w:val="00E44B62"/>
    <w:rsid w:val="00E46D1E"/>
    <w:rsid w:val="00E52EFF"/>
    <w:rsid w:val="00E5685D"/>
    <w:rsid w:val="00E6418A"/>
    <w:rsid w:val="00E67EA2"/>
    <w:rsid w:val="00E82229"/>
    <w:rsid w:val="00E83FF0"/>
    <w:rsid w:val="00E86454"/>
    <w:rsid w:val="00E8737C"/>
    <w:rsid w:val="00E97290"/>
    <w:rsid w:val="00EA2B42"/>
    <w:rsid w:val="00EA7E4E"/>
    <w:rsid w:val="00EB0C3E"/>
    <w:rsid w:val="00EC012C"/>
    <w:rsid w:val="00EC2C4D"/>
    <w:rsid w:val="00ED1D9C"/>
    <w:rsid w:val="00ED1DEA"/>
    <w:rsid w:val="00ED3808"/>
    <w:rsid w:val="00EE4A72"/>
    <w:rsid w:val="00EF7EB3"/>
    <w:rsid w:val="00F018DC"/>
    <w:rsid w:val="00F16B56"/>
    <w:rsid w:val="00F31F7C"/>
    <w:rsid w:val="00F40271"/>
    <w:rsid w:val="00F5203F"/>
    <w:rsid w:val="00F5204E"/>
    <w:rsid w:val="00F5602B"/>
    <w:rsid w:val="00F57C72"/>
    <w:rsid w:val="00F6598A"/>
    <w:rsid w:val="00F65A70"/>
    <w:rsid w:val="00F66FEE"/>
    <w:rsid w:val="00F70209"/>
    <w:rsid w:val="00F83866"/>
    <w:rsid w:val="00F94E80"/>
    <w:rsid w:val="00F96B9B"/>
    <w:rsid w:val="00FA151A"/>
    <w:rsid w:val="00FA5F5C"/>
    <w:rsid w:val="00FB316C"/>
    <w:rsid w:val="00FC641F"/>
    <w:rsid w:val="00FC7A2A"/>
    <w:rsid w:val="00FD0461"/>
    <w:rsid w:val="00FD1184"/>
    <w:rsid w:val="00FD5DEA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Heading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Heading3">
    <w:name w:val="heading 3"/>
    <w:basedOn w:val="Title"/>
    <w:next w:val="Title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Heading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Header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7414F"/>
  </w:style>
  <w:style w:type="numbering" w:styleId="111111">
    <w:name w:val="Outline List 2"/>
    <w:basedOn w:val="NoList"/>
    <w:semiHidden/>
    <w:rsid w:val="0017414F"/>
    <w:pPr>
      <w:numPr>
        <w:numId w:val="11"/>
      </w:numPr>
    </w:pPr>
  </w:style>
  <w:style w:type="numbering" w:styleId="1ai">
    <w:name w:val="Outline List 1"/>
    <w:basedOn w:val="NoList"/>
    <w:semiHidden/>
    <w:rsid w:val="0017414F"/>
    <w:pPr>
      <w:numPr>
        <w:numId w:val="12"/>
      </w:numPr>
    </w:pPr>
  </w:style>
  <w:style w:type="paragraph" w:styleId="Salutation">
    <w:name w:val="Salutation"/>
    <w:basedOn w:val="Normal"/>
    <w:next w:val="Normal"/>
    <w:semiHidden/>
    <w:rsid w:val="0017414F"/>
  </w:style>
  <w:style w:type="numbering" w:styleId="ArticleSection">
    <w:name w:val="Outline List 3"/>
    <w:basedOn w:val="NoList"/>
    <w:semiHidden/>
    <w:rsid w:val="0017414F"/>
    <w:pPr>
      <w:numPr>
        <w:numId w:val="13"/>
      </w:numPr>
    </w:pPr>
  </w:style>
  <w:style w:type="paragraph" w:styleId="ListBullet">
    <w:name w:val="List Bullet"/>
    <w:basedOn w:val="Normal"/>
    <w:rsid w:val="0017414F"/>
    <w:pPr>
      <w:numPr>
        <w:numId w:val="21"/>
      </w:numPr>
    </w:pPr>
  </w:style>
  <w:style w:type="paragraph" w:styleId="ListBullet2">
    <w:name w:val="List Bullet 2"/>
    <w:basedOn w:val="Normal"/>
    <w:semiHidden/>
    <w:rsid w:val="0017414F"/>
    <w:pPr>
      <w:numPr>
        <w:numId w:val="22"/>
      </w:numPr>
    </w:pPr>
  </w:style>
  <w:style w:type="paragraph" w:styleId="ListBullet3">
    <w:name w:val="List Bullet 3"/>
    <w:basedOn w:val="Normal"/>
    <w:semiHidden/>
    <w:rsid w:val="0017414F"/>
    <w:pPr>
      <w:numPr>
        <w:numId w:val="23"/>
      </w:numPr>
    </w:pPr>
  </w:style>
  <w:style w:type="paragraph" w:styleId="ListBullet4">
    <w:name w:val="List Bullet 4"/>
    <w:basedOn w:val="Normal"/>
    <w:semiHidden/>
    <w:rsid w:val="0017414F"/>
    <w:pPr>
      <w:numPr>
        <w:numId w:val="24"/>
      </w:numPr>
    </w:pPr>
  </w:style>
  <w:style w:type="paragraph" w:styleId="ListBullet5">
    <w:name w:val="List Bullet 5"/>
    <w:basedOn w:val="Normal"/>
    <w:semiHidden/>
    <w:rsid w:val="0017414F"/>
    <w:pPr>
      <w:numPr>
        <w:numId w:val="25"/>
      </w:numPr>
    </w:pPr>
  </w:style>
  <w:style w:type="character" w:styleId="FollowedHyperlink">
    <w:name w:val="FollowedHyperlink"/>
    <w:basedOn w:val="DefaultParagraphFont"/>
    <w:semiHidden/>
    <w:rsid w:val="0017414F"/>
    <w:rPr>
      <w:color w:val="800080"/>
      <w:u w:val="single"/>
    </w:rPr>
  </w:style>
  <w:style w:type="paragraph" w:styleId="BlockText">
    <w:name w:val="Block Text"/>
    <w:basedOn w:val="Normal"/>
    <w:semiHidden/>
    <w:rsid w:val="0017414F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17414F"/>
  </w:style>
  <w:style w:type="paragraph" w:styleId="E-mailSignature">
    <w:name w:val="E-mail Signature"/>
    <w:basedOn w:val="Normal"/>
    <w:semiHidden/>
    <w:rsid w:val="0017414F"/>
  </w:style>
  <w:style w:type="character" w:styleId="Strong">
    <w:name w:val="Strong"/>
    <w:basedOn w:val="DefaultParagraphFont"/>
    <w:uiPriority w:val="22"/>
    <w:qFormat/>
    <w:rsid w:val="0017414F"/>
    <w:rPr>
      <w:b/>
      <w:bCs/>
    </w:rPr>
  </w:style>
  <w:style w:type="paragraph" w:styleId="NoteHeading">
    <w:name w:val="Note Heading"/>
    <w:basedOn w:val="Normal"/>
    <w:next w:val="Normal"/>
    <w:semiHidden/>
    <w:rsid w:val="0017414F"/>
  </w:style>
  <w:style w:type="paragraph" w:styleId="Closing">
    <w:name w:val="Closing"/>
    <w:basedOn w:val="Normal"/>
    <w:semiHidden/>
    <w:rsid w:val="0017414F"/>
    <w:pPr>
      <w:ind w:left="4252"/>
    </w:pPr>
  </w:style>
  <w:style w:type="character" w:styleId="Emphasis">
    <w:name w:val="Emphasis"/>
    <w:basedOn w:val="DefaultParagraphFont"/>
    <w:uiPriority w:val="20"/>
    <w:qFormat/>
    <w:rsid w:val="0017414F"/>
    <w:rPr>
      <w:i/>
      <w:iCs/>
    </w:rPr>
  </w:style>
  <w:style w:type="paragraph" w:styleId="HTMLAddress">
    <w:name w:val="HTML Address"/>
    <w:basedOn w:val="Normal"/>
    <w:semiHidden/>
    <w:rsid w:val="0017414F"/>
    <w:rPr>
      <w:i/>
      <w:iCs/>
    </w:rPr>
  </w:style>
  <w:style w:type="character" w:styleId="HTMLAcronym">
    <w:name w:val="HTML Acronym"/>
    <w:basedOn w:val="DefaultParagraphFont"/>
    <w:semiHidden/>
    <w:rsid w:val="0017414F"/>
  </w:style>
  <w:style w:type="character" w:styleId="HTMLSample">
    <w:name w:val="HTML Sample"/>
    <w:basedOn w:val="DefaultParagraphFont"/>
    <w:semiHidden/>
    <w:rsid w:val="0017414F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7414F"/>
    <w:rPr>
      <w:i/>
      <w:iCs/>
    </w:rPr>
  </w:style>
  <w:style w:type="character" w:styleId="HTMLTypewriter">
    <w:name w:val="HTML Typewriter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17414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17414F"/>
    <w:rPr>
      <w:rFonts w:ascii="Courier New" w:hAnsi="Courier New" w:cs="Courier New"/>
      <w:szCs w:val="20"/>
    </w:rPr>
  </w:style>
  <w:style w:type="character" w:styleId="HTMLCite">
    <w:name w:val="HTML Cite"/>
    <w:basedOn w:val="DefaultParagraphFont"/>
    <w:semiHidden/>
    <w:rsid w:val="0017414F"/>
    <w:rPr>
      <w:i/>
      <w:iCs/>
    </w:rPr>
  </w:style>
  <w:style w:type="character" w:styleId="Hyperlink">
    <w:name w:val="Hyperlink"/>
    <w:basedOn w:val="DefaultParagraphFont"/>
    <w:rsid w:val="0017414F"/>
    <w:rPr>
      <w:color w:val="auto"/>
      <w:u w:val="none"/>
    </w:rPr>
  </w:style>
  <w:style w:type="paragraph" w:styleId="List">
    <w:name w:val="List"/>
    <w:basedOn w:val="Normal"/>
    <w:semiHidden/>
    <w:rsid w:val="0017414F"/>
    <w:pPr>
      <w:ind w:left="283" w:hanging="283"/>
    </w:pPr>
  </w:style>
  <w:style w:type="paragraph" w:styleId="List2">
    <w:name w:val="List 2"/>
    <w:basedOn w:val="Normal"/>
    <w:semiHidden/>
    <w:rsid w:val="0017414F"/>
    <w:pPr>
      <w:ind w:left="566" w:hanging="283"/>
    </w:pPr>
  </w:style>
  <w:style w:type="paragraph" w:styleId="List3">
    <w:name w:val="List 3"/>
    <w:basedOn w:val="Normal"/>
    <w:semiHidden/>
    <w:rsid w:val="0017414F"/>
    <w:pPr>
      <w:ind w:left="849" w:hanging="283"/>
    </w:pPr>
  </w:style>
  <w:style w:type="paragraph" w:styleId="List4">
    <w:name w:val="List 4"/>
    <w:basedOn w:val="Normal"/>
    <w:semiHidden/>
    <w:rsid w:val="0017414F"/>
    <w:pPr>
      <w:ind w:left="1132" w:hanging="283"/>
    </w:pPr>
  </w:style>
  <w:style w:type="paragraph" w:styleId="List5">
    <w:name w:val="List 5"/>
    <w:basedOn w:val="Normal"/>
    <w:semiHidden/>
    <w:rsid w:val="0017414F"/>
    <w:pPr>
      <w:ind w:left="1415" w:hanging="283"/>
    </w:pPr>
  </w:style>
  <w:style w:type="paragraph" w:styleId="ListContinue">
    <w:name w:val="List Continue"/>
    <w:basedOn w:val="Normal"/>
    <w:semiHidden/>
    <w:rsid w:val="0017414F"/>
    <w:pPr>
      <w:spacing w:after="120"/>
      <w:ind w:left="283"/>
    </w:pPr>
  </w:style>
  <w:style w:type="paragraph" w:styleId="ListContinue2">
    <w:name w:val="List Continue 2"/>
    <w:basedOn w:val="Normal"/>
    <w:semiHidden/>
    <w:rsid w:val="0017414F"/>
    <w:pPr>
      <w:spacing w:after="120"/>
      <w:ind w:left="566"/>
    </w:pPr>
  </w:style>
  <w:style w:type="paragraph" w:styleId="ListContinue3">
    <w:name w:val="List Continue 3"/>
    <w:basedOn w:val="Normal"/>
    <w:semiHidden/>
    <w:rsid w:val="0017414F"/>
    <w:pPr>
      <w:spacing w:after="120"/>
      <w:ind w:left="849"/>
    </w:pPr>
  </w:style>
  <w:style w:type="paragraph" w:styleId="ListContinue4">
    <w:name w:val="List Continue 4"/>
    <w:basedOn w:val="Normal"/>
    <w:semiHidden/>
    <w:rsid w:val="0017414F"/>
    <w:pPr>
      <w:spacing w:after="120"/>
      <w:ind w:left="1132"/>
    </w:pPr>
  </w:style>
  <w:style w:type="paragraph" w:styleId="ListContinue5">
    <w:name w:val="List Continue 5"/>
    <w:basedOn w:val="Normal"/>
    <w:semiHidden/>
    <w:rsid w:val="0017414F"/>
    <w:pPr>
      <w:spacing w:after="120"/>
      <w:ind w:left="1415"/>
    </w:pPr>
  </w:style>
  <w:style w:type="paragraph" w:styleId="ListNumber">
    <w:name w:val="List Number"/>
    <w:basedOn w:val="Normal"/>
    <w:semiHidden/>
    <w:rsid w:val="0017414F"/>
    <w:pPr>
      <w:numPr>
        <w:numId w:val="26"/>
      </w:numPr>
    </w:pPr>
  </w:style>
  <w:style w:type="paragraph" w:styleId="ListNumber2">
    <w:name w:val="List Number 2"/>
    <w:basedOn w:val="Normal"/>
    <w:semiHidden/>
    <w:rsid w:val="0017414F"/>
    <w:pPr>
      <w:numPr>
        <w:numId w:val="27"/>
      </w:numPr>
    </w:pPr>
  </w:style>
  <w:style w:type="paragraph" w:styleId="ListNumber3">
    <w:name w:val="List Number 3"/>
    <w:basedOn w:val="Normal"/>
    <w:semiHidden/>
    <w:rsid w:val="0017414F"/>
    <w:pPr>
      <w:numPr>
        <w:numId w:val="28"/>
      </w:numPr>
    </w:pPr>
  </w:style>
  <w:style w:type="paragraph" w:styleId="ListNumber4">
    <w:name w:val="List Number 4"/>
    <w:basedOn w:val="Normal"/>
    <w:semiHidden/>
    <w:rsid w:val="0017414F"/>
    <w:pPr>
      <w:numPr>
        <w:numId w:val="29"/>
      </w:numPr>
    </w:pPr>
  </w:style>
  <w:style w:type="paragraph" w:styleId="ListNumber5">
    <w:name w:val="List Number 5"/>
    <w:basedOn w:val="Normal"/>
    <w:semiHidden/>
    <w:rsid w:val="0017414F"/>
    <w:pPr>
      <w:numPr>
        <w:numId w:val="30"/>
      </w:numPr>
    </w:pPr>
  </w:style>
  <w:style w:type="paragraph" w:styleId="MessageHeader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lainText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NormalIndent">
    <w:name w:val="Normal Indent"/>
    <w:basedOn w:val="Normal"/>
    <w:semiHidden/>
    <w:rsid w:val="0017414F"/>
    <w:pPr>
      <w:ind w:left="708"/>
    </w:pPr>
  </w:style>
  <w:style w:type="table" w:styleId="Table3Deffects1">
    <w:name w:val="Table 3D effects 1"/>
    <w:basedOn w:val="Table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7414F"/>
    <w:pPr>
      <w:spacing w:after="120"/>
    </w:pPr>
  </w:style>
  <w:style w:type="paragraph" w:styleId="BodyText2">
    <w:name w:val="Body Text 2"/>
    <w:basedOn w:val="Normal"/>
    <w:semiHidden/>
    <w:rsid w:val="0017414F"/>
    <w:pPr>
      <w:spacing w:after="120" w:line="480" w:lineRule="auto"/>
    </w:pPr>
  </w:style>
  <w:style w:type="paragraph" w:styleId="BodyText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7414F"/>
    <w:pPr>
      <w:ind w:firstLine="210"/>
    </w:pPr>
  </w:style>
  <w:style w:type="paragraph" w:styleId="BodyTextIndent">
    <w:name w:val="Body Text Indent"/>
    <w:basedOn w:val="Normal"/>
    <w:semiHidden/>
    <w:rsid w:val="0017414F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17414F"/>
    <w:pPr>
      <w:ind w:firstLine="210"/>
    </w:pPr>
  </w:style>
  <w:style w:type="paragraph" w:styleId="Title">
    <w:name w:val="Title"/>
    <w:basedOn w:val="Normal"/>
    <w:link w:val="Title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EnvelopeReturn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EnvelopeAddress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Signature">
    <w:name w:val="Signature"/>
    <w:basedOn w:val="Normal"/>
    <w:semiHidden/>
    <w:rsid w:val="0017414F"/>
    <w:pPr>
      <w:ind w:left="4252"/>
    </w:pPr>
  </w:style>
  <w:style w:type="paragraph" w:styleId="Subtitle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LineNumber">
    <w:name w:val="line number"/>
    <w:basedOn w:val="DefaultParagraphFont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Heading1"/>
    <w:rsid w:val="00CD1EE7"/>
    <w:pPr>
      <w:numPr>
        <w:numId w:val="0"/>
      </w:numPr>
    </w:pPr>
  </w:style>
  <w:style w:type="paragraph" w:styleId="BalloonText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ListParagraph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UnresolvedMention">
    <w:name w:val="Unresolved Mention"/>
    <w:basedOn w:val="DefaultParagraphFont"/>
    <w:rsid w:val="007379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A02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02BA"/>
    <w:rPr>
      <w:rFonts w:ascii="Lucida Sans Unicode" w:hAnsi="Lucida Sans Unicode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0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DefaultParagraphFont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itleChar">
    <w:name w:val="Title Char"/>
    <w:basedOn w:val="DefaultParagraphFont"/>
    <w:link w:val="Title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table" w:customStyle="1" w:styleId="TableNormal1">
    <w:name w:val="Table Normal1"/>
    <w:uiPriority w:val="2"/>
    <w:semiHidden/>
    <w:unhideWhenUsed/>
    <w:qFormat/>
    <w:rsid w:val="00A518F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518FE"/>
    <w:pPr>
      <w:widowControl w:val="0"/>
      <w:autoSpaceDE w:val="0"/>
      <w:autoSpaceDN w:val="0"/>
      <w:spacing w:line="240" w:lineRule="auto"/>
      <w:ind w:left="107"/>
    </w:pPr>
    <w:rPr>
      <w:rFonts w:ascii="Trebuchet MS" w:eastAsia="Trebuchet MS" w:hAnsi="Trebuchet MS" w:cs="Trebuchet MS"/>
      <w:szCs w:val="22"/>
      <w:lang w:val="en-US" w:eastAsia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518FE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es@viapublicacomunicaca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5ce2d31-04c3-48cb-bf76-e52371868153">,docx</Description0>
    <ThumbnailLinkUrl xmlns="15ce2d31-04c3-48cb-bf76-e52371868153" xsi:nil="true"/>
    <FirstCategoryGroup xmlns="15ce2d31-04c3-48cb-bf76-e52371868153">Press releases</FirstCategoryGroup>
    <DocumentLanguage xmlns="15ce2d31-04c3-48cb-bf76-e52371868153">PT</DocumentLanguage>
    <Date xmlns="15ce2d31-04c3-48cb-bf76-e52371868153">2021-06-21T22:00:00+00:00</Date>
    <DocumentTitle xmlns="15ce2d31-04c3-48cb-bf76-e52371868153">Press release Projeto ReProSolar</DocumentTitle>
    <LanguageTree xmlns="15ce2d31-04c3-48cb-bf76-e52371868153">
      <Value>PT</Value>
    </LanguageTree>
    <SecondCategoryGroup xmlns="15ce2d31-04c3-48cb-bf76-e52371868153">
      <Value>Media &amp; Publications</Value>
    </SecondCategoryGroup>
    <Website xmlns="15ce2d31-04c3-48cb-bf76-e52371868153">
      <Value>Current</Value>
    </Website>
    <SourceID xmlns="15ce2d31-04c3-48cb-bf76-e5237186815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F4E6D-94F8-4EAC-ACC6-C79C8F68E565}"/>
</file>

<file path=customXml/itemProps2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5b07b4f9-18a9-406f-8c85-d420b86b2904"/>
    <ds:schemaRef ds:uri="http://purl.org/dc/elements/1.1/"/>
    <ds:schemaRef ds:uri="http://schemas.microsoft.com/office/infopath/2007/PartnerControls"/>
    <ds:schemaRef ds:uri="e07854b6-a587-48d3-9227-07135cb48b70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892F774-FE98-4D59-8E21-F6CA457D9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856</Words>
  <Characters>5340</Characters>
  <Application>Microsoft Office Word</Application>
  <DocSecurity>0</DocSecurity>
  <Lines>44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6184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ReProSolar</dc:subject>
  <dc:creator>Taís Augusto</dc:creator>
  <cp:keywords/>
  <dc:description>Junho 2021</dc:description>
  <cp:lastModifiedBy>Cabrera, Guilherme (external)</cp:lastModifiedBy>
  <cp:revision>3</cp:revision>
  <cp:lastPrinted>2021-06-22T18:42:00Z</cp:lastPrinted>
  <dcterms:created xsi:type="dcterms:W3CDTF">2021-06-18T19:07:00Z</dcterms:created>
  <dcterms:modified xsi:type="dcterms:W3CDTF">2021-06-22T18:42:00Z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2021-06-17T13:42:21Z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74f7348d-d0cb-4549-b049-146f47f714d2</vt:lpwstr>
  </property>
  <property fmtid="{D5CDD505-2E9C-101B-9397-08002B2CF9AE}" pid="9" name="MSIP_Label_29871acb-3e8e-4cf1-928b-53cb657a6025_ContentBits">
    <vt:lpwstr>0</vt:lpwstr>
  </property>
</Properties>
</file>