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F9A75AD" w:rsidR="004F1918" w:rsidRPr="008D6C5B" w:rsidRDefault="000D58B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F25899">
              <w:rPr>
                <w:b w:val="0"/>
                <w:sz w:val="18"/>
                <w:szCs w:val="18"/>
                <w:lang w:val="pt-BR"/>
              </w:rPr>
              <w:t>4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agost</w:t>
            </w:r>
            <w:r w:rsidR="0060325E">
              <w:rPr>
                <w:b w:val="0"/>
                <w:sz w:val="18"/>
                <w:szCs w:val="18"/>
                <w:lang w:val="pt-BR"/>
              </w:rPr>
              <w:t>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A54CB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F936A54" w14:textId="3A1947B7" w:rsidR="0060325E" w:rsidRPr="009012C7" w:rsidRDefault="0060325E" w:rsidP="0060325E">
      <w:pPr>
        <w:pStyle w:val="Title"/>
      </w:pPr>
      <w:r w:rsidRPr="009012C7">
        <w:t xml:space="preserve">Evonik amplia oferta de serviços NIR para </w:t>
      </w:r>
      <w:r>
        <w:t xml:space="preserve">matérias-primas              e rações para </w:t>
      </w:r>
      <w:r w:rsidR="0013786F">
        <w:t>nutrição</w:t>
      </w:r>
      <w:r>
        <w:t xml:space="preserve"> animal</w:t>
      </w:r>
    </w:p>
    <w:p w14:paraId="7E94D130" w14:textId="2E2A2A08" w:rsidR="00F5203F" w:rsidRPr="00E52EFF" w:rsidRDefault="00F5203F" w:rsidP="0032793B"/>
    <w:p w14:paraId="4D785C0D" w14:textId="677253D0" w:rsidR="0060325E" w:rsidRPr="009012C7" w:rsidRDefault="0060325E" w:rsidP="0060325E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Implementação da n</w:t>
      </w:r>
      <w:r w:rsidRPr="009012C7">
        <w:rPr>
          <w:rFonts w:cs="Lucida Sans Unicode"/>
          <w:sz w:val="24"/>
        </w:rPr>
        <w:t xml:space="preserve">orma ISO 12099 para análise de alimentos </w:t>
      </w:r>
      <w:r w:rsidR="00B50D88">
        <w:rPr>
          <w:rFonts w:cs="Lucida Sans Unicode"/>
          <w:sz w:val="24"/>
        </w:rPr>
        <w:t xml:space="preserve">para </w:t>
      </w:r>
      <w:r w:rsidRPr="009012C7">
        <w:rPr>
          <w:rFonts w:cs="Lucida Sans Unicode"/>
          <w:sz w:val="24"/>
        </w:rPr>
        <w:t xml:space="preserve">animais baseadas em NIR </w:t>
      </w:r>
    </w:p>
    <w:p w14:paraId="1D702B01" w14:textId="34115E23" w:rsidR="0060325E" w:rsidRPr="009012C7" w:rsidRDefault="0060325E" w:rsidP="0060325E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9012C7">
        <w:rPr>
          <w:rFonts w:cs="Lucida Sans Unicode"/>
          <w:sz w:val="24"/>
        </w:rPr>
        <w:t xml:space="preserve">Atualização e expansão das calibrações </w:t>
      </w:r>
      <w:r>
        <w:rPr>
          <w:rFonts w:cs="Lucida Sans Unicode"/>
          <w:sz w:val="24"/>
        </w:rPr>
        <w:t xml:space="preserve">para matérias-primas para </w:t>
      </w:r>
      <w:r w:rsidR="00B50D88">
        <w:rPr>
          <w:rFonts w:cs="Lucida Sans Unicode"/>
          <w:sz w:val="24"/>
        </w:rPr>
        <w:t>nutri</w:t>
      </w:r>
      <w:r>
        <w:rPr>
          <w:rFonts w:cs="Lucida Sans Unicode"/>
          <w:sz w:val="24"/>
        </w:rPr>
        <w:t>ção animal</w:t>
      </w:r>
      <w:r w:rsidRPr="009012C7">
        <w:rPr>
          <w:rFonts w:cs="Lucida Sans Unicode"/>
          <w:sz w:val="24"/>
        </w:rPr>
        <w:t xml:space="preserve">, incluindo farinha de insetos </w:t>
      </w:r>
      <w:r w:rsidRPr="009012C7">
        <w:rPr>
          <w:rStyle w:val="tw4winMark"/>
          <w:noProof w:val="0"/>
          <w:specVanish w:val="0"/>
        </w:rPr>
        <w:t>&lt;0}</w:t>
      </w:r>
    </w:p>
    <w:p w14:paraId="732E7564" w14:textId="19553843" w:rsidR="0060325E" w:rsidRPr="009012C7" w:rsidRDefault="0060325E" w:rsidP="0060325E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9012C7">
        <w:rPr>
          <w:rFonts w:cs="Lucida Sans Unicode"/>
          <w:sz w:val="24"/>
        </w:rPr>
        <w:t xml:space="preserve">Aplicativo AMINONIR® </w:t>
      </w:r>
      <w:r>
        <w:rPr>
          <w:rFonts w:cs="Lucida Sans Unicode"/>
          <w:sz w:val="24"/>
        </w:rPr>
        <w:t>Portátil</w:t>
      </w:r>
      <w:r w:rsidRPr="009012C7">
        <w:rPr>
          <w:rFonts w:cs="Lucida Sans Unicode"/>
          <w:sz w:val="24"/>
        </w:rPr>
        <w:t xml:space="preserve"> agora também</w:t>
      </w:r>
      <w:r>
        <w:rPr>
          <w:rFonts w:cs="Lucida Sans Unicode"/>
          <w:sz w:val="24"/>
        </w:rPr>
        <w:t xml:space="preserve"> disponível</w:t>
      </w:r>
      <w:r w:rsidRPr="009012C7">
        <w:rPr>
          <w:rFonts w:cs="Lucida Sans Unicode"/>
          <w:sz w:val="24"/>
        </w:rPr>
        <w:t xml:space="preserve"> para iOS e com novas funcionalidades </w:t>
      </w:r>
    </w:p>
    <w:p w14:paraId="79B1FD83" w14:textId="3C577EE1" w:rsidR="00F5203F" w:rsidRPr="00E52EFF" w:rsidRDefault="00F5203F" w:rsidP="0032793B"/>
    <w:p w14:paraId="03AB53FC" w14:textId="5EC1A0A5" w:rsidR="00F5203F" w:rsidRPr="00E52EFF" w:rsidRDefault="00F5203F" w:rsidP="0032793B"/>
    <w:p w14:paraId="2ADA3554" w14:textId="4EED623D" w:rsidR="0060325E" w:rsidRPr="009012C7" w:rsidRDefault="0060325E" w:rsidP="0060325E">
      <w:r w:rsidRPr="005F7D9F">
        <w:t xml:space="preserve">Com a implementação da norma ISO 12099 para espectroscopia no infravermelho próximo (NIR), calibrações atualizadas e ampliadas para matérias-primas e rações para </w:t>
      </w:r>
      <w:r w:rsidR="0013786F">
        <w:t>nutrição</w:t>
      </w:r>
      <w:r w:rsidRPr="005F7D9F">
        <w:t xml:space="preserve"> animal, além de novas funcionalidades no AMINONIR® Portátil, a Evonik agora oferece a seus clientes um serviço ainda mais abrangente.</w:t>
      </w:r>
    </w:p>
    <w:p w14:paraId="103C9230" w14:textId="77777777" w:rsidR="0060325E" w:rsidRPr="009012C7" w:rsidRDefault="0060325E" w:rsidP="0060325E"/>
    <w:p w14:paraId="7EC0F787" w14:textId="26758118" w:rsidR="0060325E" w:rsidRPr="009012C7" w:rsidRDefault="0060325E" w:rsidP="0060325E">
      <w:r w:rsidRPr="009012C7">
        <w:t xml:space="preserve">Além </w:t>
      </w:r>
      <w:r>
        <w:t>da nutrição animal</w:t>
      </w:r>
      <w:r w:rsidRPr="009012C7">
        <w:t>, como os amin</w:t>
      </w:r>
      <w:r>
        <w:t>oá</w:t>
      </w:r>
      <w:r w:rsidRPr="009012C7">
        <w:t xml:space="preserve">cidos, e </w:t>
      </w:r>
      <w:r>
        <w:t xml:space="preserve">de </w:t>
      </w:r>
      <w:r w:rsidRPr="009012C7">
        <w:t xml:space="preserve">conceitos para dietas com </w:t>
      </w:r>
      <w:r>
        <w:t>redução de</w:t>
      </w:r>
      <w:r w:rsidRPr="009012C7">
        <w:t xml:space="preserve"> proteína, os serviços analíticos são um componente das soluções de sistemas da Evonik para </w:t>
      </w:r>
      <w:r w:rsidRPr="006D2C41">
        <w:t>alimenta</w:t>
      </w:r>
      <w:r w:rsidR="00981972" w:rsidRPr="006D2C41">
        <w:t>ção animal d</w:t>
      </w:r>
      <w:r w:rsidRPr="006D2C41">
        <w:t>e maneira saudável, eficiente e sustentável.</w:t>
      </w:r>
    </w:p>
    <w:p w14:paraId="4BE4E9CF" w14:textId="77777777" w:rsidR="0060325E" w:rsidRPr="009012C7" w:rsidRDefault="0060325E" w:rsidP="0060325E"/>
    <w:p w14:paraId="27EA761A" w14:textId="7264DE30" w:rsidR="0060325E" w:rsidRPr="009012C7" w:rsidRDefault="0060325E" w:rsidP="0060325E">
      <w:r w:rsidRPr="009012C7">
        <w:t xml:space="preserve">“Só quem </w:t>
      </w:r>
      <w:r>
        <w:t>conhece</w:t>
      </w:r>
      <w:r w:rsidRPr="009012C7">
        <w:t xml:space="preserve"> a qualidade exata de suas matérias-primas pode usá-las para produzir </w:t>
      </w:r>
      <w:r>
        <w:t>alimentos de alta qualidade</w:t>
      </w:r>
      <w:r w:rsidRPr="009012C7">
        <w:t xml:space="preserve"> que </w:t>
      </w:r>
      <w:r>
        <w:t>supram as</w:t>
      </w:r>
      <w:r w:rsidRPr="009012C7">
        <w:t xml:space="preserve"> necessidades dos animais”, diz Dr. Stefan Mack, responsável por Service Marketing na linha de negócios Animal </w:t>
      </w:r>
      <w:proofErr w:type="spellStart"/>
      <w:r w:rsidRPr="009012C7">
        <w:t>Nutrition</w:t>
      </w:r>
      <w:proofErr w:type="spellEnd"/>
      <w:r w:rsidRPr="009012C7">
        <w:t xml:space="preserve"> da Evonik. “Como essa qualidade pode variar muito, é essencial que os parâmetros de aminoácidos, nutrientes básicos e </w:t>
      </w:r>
      <w:r w:rsidRPr="006D2C41">
        <w:t>outr</w:t>
      </w:r>
      <w:r w:rsidR="00641CFF" w:rsidRPr="006D2C41">
        <w:t>os parâmetros n</w:t>
      </w:r>
      <w:r w:rsidRPr="006D2C41">
        <w:t>as matérias-primas sejam determinados na</w:t>
      </w:r>
      <w:r>
        <w:t xml:space="preserve"> fábrica de rações ou na fazenda</w:t>
      </w:r>
      <w:r w:rsidRPr="009012C7">
        <w:t>”.</w:t>
      </w:r>
    </w:p>
    <w:p w14:paraId="68C19D5B" w14:textId="77777777" w:rsidR="0060325E" w:rsidRPr="009012C7" w:rsidRDefault="0060325E" w:rsidP="0060325E"/>
    <w:p w14:paraId="66BEAB0F" w14:textId="431E616C" w:rsidR="0060325E" w:rsidRPr="009012C7" w:rsidRDefault="0060325E" w:rsidP="0060325E">
      <w:r w:rsidRPr="006D2C41">
        <w:t xml:space="preserve">Durante décadas, a Evonik vem utilizando uma combinação de química úmida e espectroscopia no infravermelho próximo (NIR).  “Por meio de elaboradas análises </w:t>
      </w:r>
      <w:r w:rsidR="00641CFF" w:rsidRPr="006D2C41">
        <w:t xml:space="preserve">realizadas em </w:t>
      </w:r>
      <w:r w:rsidRPr="006D2C41">
        <w:t xml:space="preserve">química úmida, criamos </w:t>
      </w:r>
      <w:r w:rsidR="00641CFF" w:rsidRPr="006D2C41">
        <w:t>uma robusta</w:t>
      </w:r>
      <w:r w:rsidRPr="006D2C41">
        <w:t xml:space="preserve"> base de dados para calibrações </w:t>
      </w:r>
      <w:r w:rsidR="00641CFF" w:rsidRPr="006D2C41">
        <w:t>NIR</w:t>
      </w:r>
      <w:r w:rsidRPr="006D2C41">
        <w:t xml:space="preserve">”, diz Dr. </w:t>
      </w:r>
      <w:proofErr w:type="spellStart"/>
      <w:r w:rsidRPr="006D2C41">
        <w:t>Ingolf</w:t>
      </w:r>
      <w:proofErr w:type="spellEnd"/>
      <w:r w:rsidRPr="006D2C41">
        <w:t xml:space="preserve"> </w:t>
      </w:r>
      <w:proofErr w:type="spellStart"/>
      <w:r w:rsidRPr="006D2C41">
        <w:t>Reimann</w:t>
      </w:r>
      <w:proofErr w:type="spellEnd"/>
      <w:r w:rsidRPr="006D2C41">
        <w:t xml:space="preserve">, responsável por </w:t>
      </w:r>
      <w:proofErr w:type="spellStart"/>
      <w:r w:rsidRPr="006D2C41">
        <w:t>Analytical</w:t>
      </w:r>
      <w:proofErr w:type="spellEnd"/>
      <w:r w:rsidRPr="006D2C41">
        <w:t xml:space="preserve"> Services na linha de negócios Animal </w:t>
      </w:r>
      <w:proofErr w:type="spellStart"/>
      <w:r w:rsidRPr="006D2C41">
        <w:t>Nutrition</w:t>
      </w:r>
      <w:proofErr w:type="spellEnd"/>
      <w:r w:rsidRPr="006D2C41">
        <w:t>.</w:t>
      </w:r>
    </w:p>
    <w:p w14:paraId="3BB55A15" w14:textId="77777777" w:rsidR="0060325E" w:rsidRPr="009012C7" w:rsidRDefault="0060325E" w:rsidP="0060325E"/>
    <w:p w14:paraId="374DA63B" w14:textId="7F8C5043" w:rsidR="0060325E" w:rsidRPr="006D2C41" w:rsidRDefault="0060325E" w:rsidP="0060325E">
      <w:r w:rsidRPr="006D2C41">
        <w:lastRenderedPageBreak/>
        <w:t xml:space="preserve">Essas calibrações foram recentemente </w:t>
      </w:r>
      <w:r w:rsidR="00641CFF" w:rsidRPr="006D2C41">
        <w:t xml:space="preserve">adequadas </w:t>
      </w:r>
      <w:r w:rsidRPr="006D2C41">
        <w:t>segundo a norma ISO 12099. Os processos de laboratório e a documentação foram atualizados de acordo.</w:t>
      </w:r>
    </w:p>
    <w:p w14:paraId="38EEEDAA" w14:textId="77777777" w:rsidR="0060325E" w:rsidRPr="006D2C41" w:rsidRDefault="0060325E" w:rsidP="0060325E"/>
    <w:p w14:paraId="4120707E" w14:textId="50E2CD4A" w:rsidR="0060325E" w:rsidRPr="006D2C41" w:rsidRDefault="0060325E" w:rsidP="0060325E">
      <w:bookmarkStart w:id="0" w:name="_Hlk76632060"/>
      <w:r w:rsidRPr="006D2C41">
        <w:t xml:space="preserve">No caso dos instrumentos NIR de bancada, a Evonik ampliou </w:t>
      </w:r>
      <w:r w:rsidR="00641CFF" w:rsidRPr="006D2C41">
        <w:t xml:space="preserve">seu portfólio </w:t>
      </w:r>
      <w:r w:rsidRPr="006D2C41">
        <w:t xml:space="preserve">com novas calibrações para diversas farinhas de insetos e farinhas de espécies marinhas como camarões, lulas e krill, </w:t>
      </w:r>
      <w:r w:rsidR="00641CFF" w:rsidRPr="006D2C41">
        <w:t xml:space="preserve">além de calibrações </w:t>
      </w:r>
      <w:r w:rsidRPr="006D2C41">
        <w:t xml:space="preserve">para rações bovinas (gado de corte e vacas leiteiras). </w:t>
      </w:r>
      <w:bookmarkEnd w:id="0"/>
      <w:r w:rsidRPr="006D2C41">
        <w:t>“Dessa maneira, podemos oferecer novas fontes de</w:t>
      </w:r>
      <w:r w:rsidRPr="009012C7">
        <w:t xml:space="preserve"> proteína à indústria da produção animal”, acrescenta </w:t>
      </w:r>
      <w:proofErr w:type="spellStart"/>
      <w:r w:rsidRPr="009012C7">
        <w:t>Reimann</w:t>
      </w:r>
      <w:proofErr w:type="spellEnd"/>
      <w:r w:rsidRPr="009012C7">
        <w:t xml:space="preserve">. As calibrações para diversas matérias-primas como milho, </w:t>
      </w:r>
      <w:r>
        <w:t xml:space="preserve">farinha de </w:t>
      </w:r>
      <w:r w:rsidRPr="006D2C41">
        <w:t>peixe e farinha de soja foram atualizadas de acordo com a programação regular.</w:t>
      </w:r>
    </w:p>
    <w:p w14:paraId="14887488" w14:textId="77777777" w:rsidR="0060325E" w:rsidRPr="006D2C41" w:rsidRDefault="0060325E" w:rsidP="0060325E"/>
    <w:p w14:paraId="51EB4851" w14:textId="27EA672D" w:rsidR="0060325E" w:rsidRPr="006D2C41" w:rsidRDefault="0060325E" w:rsidP="0060325E">
      <w:r w:rsidRPr="006D2C41">
        <w:t xml:space="preserve">O AMINONIR® Portátil, novo serviço móvel de NIR disponível desde o final de 2020, agora também pode ser usado com iPhone ou iPad. Para os telefones Android, já está disponível a segunda versão do aplicativo. Novas funcionalidades incluem uma configuração inicial e uma </w:t>
      </w:r>
      <w:r w:rsidR="00641CFF" w:rsidRPr="006D2C41">
        <w:t>leitura</w:t>
      </w:r>
      <w:r w:rsidRPr="006D2C41">
        <w:t xml:space="preserve"> de amostras ainda mais rápida, além de opções de integração para códigos de barras e dados GPS.</w:t>
      </w:r>
    </w:p>
    <w:p w14:paraId="4A422D22" w14:textId="71D6A436" w:rsidR="0060325E" w:rsidRPr="006D2C41" w:rsidRDefault="0060325E" w:rsidP="0060325E"/>
    <w:p w14:paraId="5266A41A" w14:textId="2CE9EE33" w:rsidR="00A85086" w:rsidRPr="006D2C41" w:rsidRDefault="00A85086" w:rsidP="0060325E">
      <w:pPr>
        <w:rPr>
          <w:b/>
          <w:bCs/>
        </w:rPr>
      </w:pPr>
      <w:r w:rsidRPr="006D2C41">
        <w:rPr>
          <w:b/>
          <w:bCs/>
        </w:rPr>
        <w:t>Laboratórios na região</w:t>
      </w:r>
    </w:p>
    <w:p w14:paraId="6833EC3A" w14:textId="755DD8BC" w:rsidR="00A85086" w:rsidRPr="006D2C41" w:rsidRDefault="00A85086" w:rsidP="00A85086">
      <w:pPr>
        <w:rPr>
          <w:rFonts w:cs="Lucida Sans Unicode"/>
          <w:szCs w:val="22"/>
          <w:lang w:eastAsia="en-US"/>
        </w:rPr>
      </w:pPr>
      <w:r w:rsidRPr="003E0383">
        <w:rPr>
          <w:rFonts w:cs="Lucida Sans Unicode"/>
          <w:szCs w:val="22"/>
          <w:lang w:eastAsia="en-US"/>
        </w:rPr>
        <w:t>Os serviços AMINONIR</w:t>
      </w:r>
      <w:r w:rsidRPr="003E0383">
        <w:t>®</w:t>
      </w:r>
      <w:r w:rsidRPr="003E0383">
        <w:rPr>
          <w:rFonts w:cs="Lucida Sans Unicode"/>
          <w:szCs w:val="22"/>
          <w:lang w:eastAsia="en-US"/>
        </w:rPr>
        <w:t xml:space="preserve"> estão disponíveis também no</w:t>
      </w:r>
      <w:r w:rsidR="006E417A" w:rsidRPr="003E0383">
        <w:rPr>
          <w:rFonts w:cs="Lucida Sans Unicode"/>
          <w:szCs w:val="22"/>
          <w:lang w:eastAsia="en-US"/>
        </w:rPr>
        <w:t>s</w:t>
      </w:r>
      <w:r w:rsidR="006D2C41" w:rsidRPr="003E0383">
        <w:rPr>
          <w:rFonts w:cs="Lucida Sans Unicode"/>
          <w:szCs w:val="22"/>
          <w:lang w:eastAsia="en-US"/>
        </w:rPr>
        <w:t xml:space="preserve"> </w:t>
      </w:r>
      <w:r w:rsidRPr="003E0383">
        <w:rPr>
          <w:rFonts w:cs="Lucida Sans Unicode"/>
          <w:szCs w:val="22"/>
          <w:lang w:eastAsia="en-US"/>
        </w:rPr>
        <w:t>laboratório</w:t>
      </w:r>
      <w:r w:rsidR="006E417A" w:rsidRPr="003E0383">
        <w:rPr>
          <w:rFonts w:cs="Lucida Sans Unicode"/>
          <w:szCs w:val="22"/>
          <w:lang w:eastAsia="en-US"/>
        </w:rPr>
        <w:t>s</w:t>
      </w:r>
      <w:r w:rsidR="006D2C41" w:rsidRPr="003E0383">
        <w:rPr>
          <w:rFonts w:cs="Lucida Sans Unicode"/>
          <w:szCs w:val="22"/>
          <w:lang w:eastAsia="en-US"/>
        </w:rPr>
        <w:t xml:space="preserve"> </w:t>
      </w:r>
      <w:r w:rsidRPr="003E0383">
        <w:rPr>
          <w:rFonts w:cs="Lucida Sans Unicode"/>
          <w:szCs w:val="22"/>
          <w:lang w:eastAsia="en-US"/>
        </w:rPr>
        <w:t>satélite</w:t>
      </w:r>
      <w:r w:rsidR="006E417A" w:rsidRPr="003E0383">
        <w:rPr>
          <w:rFonts w:cs="Lucida Sans Unicode"/>
          <w:szCs w:val="22"/>
          <w:lang w:eastAsia="en-US"/>
        </w:rPr>
        <w:t>s</w:t>
      </w:r>
      <w:r w:rsidR="00641CFF" w:rsidRPr="003E0383">
        <w:rPr>
          <w:rFonts w:cs="Lucida Sans Unicode"/>
          <w:szCs w:val="22"/>
          <w:lang w:eastAsia="en-US"/>
        </w:rPr>
        <w:t xml:space="preserve"> </w:t>
      </w:r>
      <w:r w:rsidRPr="003E0383">
        <w:rPr>
          <w:rFonts w:cs="Lucida Sans Unicode"/>
          <w:szCs w:val="22"/>
          <w:lang w:eastAsia="en-US"/>
        </w:rPr>
        <w:t>localizado</w:t>
      </w:r>
      <w:r w:rsidR="006E417A" w:rsidRPr="003E0383">
        <w:rPr>
          <w:rFonts w:cs="Lucida Sans Unicode"/>
          <w:szCs w:val="22"/>
          <w:lang w:eastAsia="en-US"/>
        </w:rPr>
        <w:t xml:space="preserve">s em Buenos Aires, na Argentina; </w:t>
      </w:r>
      <w:r w:rsidR="00BC6A85" w:rsidRPr="003E0383">
        <w:rPr>
          <w:rFonts w:cs="Lucida Sans Unicode"/>
          <w:szCs w:val="22"/>
          <w:lang w:eastAsia="en-US"/>
        </w:rPr>
        <w:t xml:space="preserve">Cidade do México, no México; em Guarulhos, no Brasil; </w:t>
      </w:r>
      <w:r w:rsidR="006E417A" w:rsidRPr="003E0383">
        <w:rPr>
          <w:rFonts w:cs="Lucida Sans Unicode"/>
          <w:szCs w:val="22"/>
          <w:lang w:eastAsia="en-US"/>
        </w:rPr>
        <w:t>em Lima</w:t>
      </w:r>
      <w:r w:rsidR="00F25899">
        <w:rPr>
          <w:rFonts w:cs="Lucida Sans Unicode"/>
          <w:szCs w:val="22"/>
          <w:lang w:eastAsia="en-US"/>
        </w:rPr>
        <w:t xml:space="preserve">, no </w:t>
      </w:r>
      <w:r w:rsidR="006E417A" w:rsidRPr="003E0383">
        <w:rPr>
          <w:rFonts w:cs="Lucida Sans Unicode"/>
          <w:szCs w:val="22"/>
          <w:lang w:eastAsia="en-US"/>
        </w:rPr>
        <w:t xml:space="preserve">Peru e em Santiago, no Chile; </w:t>
      </w:r>
      <w:r w:rsidR="00BC6A85" w:rsidRPr="003E0383">
        <w:rPr>
          <w:rFonts w:cs="Lucida Sans Unicode"/>
          <w:szCs w:val="22"/>
          <w:lang w:eastAsia="en-US"/>
        </w:rPr>
        <w:t>que oferecem</w:t>
      </w:r>
      <w:r w:rsidRPr="003E0383">
        <w:rPr>
          <w:rFonts w:cs="Lucida Sans Unicode"/>
          <w:szCs w:val="22"/>
          <w:lang w:eastAsia="en-US"/>
        </w:rPr>
        <w:t xml:space="preserve"> calibrações precisas e constantemente atualizadas para predição de aminoácidos, parâmetros bromatológicos, conteúdo energético, ácidos graxos e avaliação da condição de processamento para soja e DDGS de </w:t>
      </w:r>
      <w:r w:rsidRPr="006D2C41">
        <w:rPr>
          <w:rFonts w:cs="Lucida Sans Unicode"/>
          <w:szCs w:val="22"/>
          <w:lang w:eastAsia="en-US"/>
        </w:rPr>
        <w:t xml:space="preserve">milho. </w:t>
      </w:r>
    </w:p>
    <w:p w14:paraId="58AF5313" w14:textId="5912D9D1" w:rsidR="00F25899" w:rsidRDefault="00F25899" w:rsidP="0060325E"/>
    <w:p w14:paraId="433AFF91" w14:textId="77777777" w:rsidR="00F25899" w:rsidRPr="009012C7" w:rsidRDefault="00F25899" w:rsidP="0060325E"/>
    <w:p w14:paraId="67CA45CB" w14:textId="77777777" w:rsidR="0060325E" w:rsidRPr="009012C7" w:rsidRDefault="0060325E" w:rsidP="0060325E">
      <w:r w:rsidRPr="009012C7">
        <w:t>Para mais informações sobre os serviços AMINONIR®, acesse  https://animal-nutrition.evonik.com/en/services e https://myamino.evonik.com</w:t>
      </w:r>
      <w:r w:rsidRPr="005F7597">
        <w:t>.</w:t>
      </w:r>
    </w:p>
    <w:p w14:paraId="691A7031" w14:textId="364F0335" w:rsidR="00F5203F" w:rsidRPr="00E52EFF" w:rsidRDefault="00F5203F" w:rsidP="0032793B"/>
    <w:p w14:paraId="75B81EA4" w14:textId="77777777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FC41" w14:textId="77777777" w:rsidR="00A54CB1" w:rsidRDefault="00A54CB1">
      <w:pPr>
        <w:spacing w:line="240" w:lineRule="auto"/>
      </w:pPr>
      <w:r>
        <w:separator/>
      </w:r>
    </w:p>
  </w:endnote>
  <w:endnote w:type="continuationSeparator" w:id="0">
    <w:p w14:paraId="7DE9BE44" w14:textId="77777777" w:rsidR="00A54CB1" w:rsidRDefault="00A54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4D0E38ED" w:rsidR="00BC1B97" w:rsidRDefault="009819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AACAB1" wp14:editId="60BEA3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554d48c498dc61d007a1830d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F53098" w14:textId="01833DE1" w:rsidR="00981972" w:rsidRPr="00981972" w:rsidRDefault="00981972" w:rsidP="0098197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81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981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981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ACAB1" id="_x0000_t202" coordsize="21600,21600" o:spt="202" path="m,l,21600r21600,l21600,xe">
              <v:stroke joinstyle="miter"/>
              <v:path gradientshapeok="t" o:connecttype="rect"/>
            </v:shapetype>
            <v:shape id="MSIPCM554d48c498dc61d007a1830d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NjeudSwAgAARw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01F53098" w14:textId="01833DE1" w:rsidR="00981972" w:rsidRPr="00981972" w:rsidRDefault="00981972" w:rsidP="0098197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81972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1541E3D" w:rsidR="00BC1B97" w:rsidRDefault="00981972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318EC9E" wp14:editId="0C2CF0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b57d402f9add6cae9d9e26fc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E8AB3" w14:textId="4CAE3ADD" w:rsidR="00981972" w:rsidRPr="00981972" w:rsidRDefault="00981972" w:rsidP="0098197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81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981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981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8EC9E" id="_x0000_t202" coordsize="21600,21600" o:spt="202" path="m,l,21600r21600,l21600,xe">
              <v:stroke joinstyle="miter"/>
              <v:path gradientshapeok="t" o:connecttype="rect"/>
            </v:shapetype>
            <v:shape id="MSIPCMb57d402f9add6cae9d9e26fc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eAxIVsQIAAFA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B9E8AB3" w14:textId="4CAE3ADD" w:rsidR="00981972" w:rsidRPr="00981972" w:rsidRDefault="00981972" w:rsidP="0098197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81972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F9E5" w14:textId="77777777" w:rsidR="00A54CB1" w:rsidRDefault="00A54CB1">
      <w:pPr>
        <w:spacing w:line="240" w:lineRule="auto"/>
      </w:pPr>
      <w:r>
        <w:separator/>
      </w:r>
    </w:p>
  </w:footnote>
  <w:footnote w:type="continuationSeparator" w:id="0">
    <w:p w14:paraId="508B513C" w14:textId="77777777" w:rsidR="00A54CB1" w:rsidRDefault="00A54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0B58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58B2"/>
    <w:rsid w:val="000D7DF9"/>
    <w:rsid w:val="000E06AB"/>
    <w:rsid w:val="000E2184"/>
    <w:rsid w:val="000F70A3"/>
    <w:rsid w:val="000F7816"/>
    <w:rsid w:val="00103837"/>
    <w:rsid w:val="00124443"/>
    <w:rsid w:val="0013786F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8757B"/>
    <w:rsid w:val="00391FCB"/>
    <w:rsid w:val="003A023D"/>
    <w:rsid w:val="003A711C"/>
    <w:rsid w:val="003C0198"/>
    <w:rsid w:val="003D50B7"/>
    <w:rsid w:val="003D6E84"/>
    <w:rsid w:val="003E0383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93917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0267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325E"/>
    <w:rsid w:val="00605C02"/>
    <w:rsid w:val="00606A38"/>
    <w:rsid w:val="00635F70"/>
    <w:rsid w:val="00641CFF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2C41"/>
    <w:rsid w:val="006D3293"/>
    <w:rsid w:val="006D601A"/>
    <w:rsid w:val="006E2F15"/>
    <w:rsid w:val="006E417A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4D9E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1972"/>
    <w:rsid w:val="0098727A"/>
    <w:rsid w:val="009A16A5"/>
    <w:rsid w:val="009A7CDC"/>
    <w:rsid w:val="009B710C"/>
    <w:rsid w:val="009C0B75"/>
    <w:rsid w:val="009C0CD3"/>
    <w:rsid w:val="009C1E73"/>
    <w:rsid w:val="009C2B65"/>
    <w:rsid w:val="009C40DA"/>
    <w:rsid w:val="009C5F4B"/>
    <w:rsid w:val="009D2BB4"/>
    <w:rsid w:val="009D4240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CB1"/>
    <w:rsid w:val="00A54F2A"/>
    <w:rsid w:val="00A60CE5"/>
    <w:rsid w:val="00A63DF5"/>
    <w:rsid w:val="00A70C5E"/>
    <w:rsid w:val="00A712B8"/>
    <w:rsid w:val="00A804CC"/>
    <w:rsid w:val="00A81F2D"/>
    <w:rsid w:val="00A85086"/>
    <w:rsid w:val="00A90CDB"/>
    <w:rsid w:val="00A94EC5"/>
    <w:rsid w:val="00A97CD7"/>
    <w:rsid w:val="00A97EAD"/>
    <w:rsid w:val="00AA15C6"/>
    <w:rsid w:val="00AB26DD"/>
    <w:rsid w:val="00AD48CA"/>
    <w:rsid w:val="00AE3848"/>
    <w:rsid w:val="00AE601F"/>
    <w:rsid w:val="00AF0606"/>
    <w:rsid w:val="00AF6529"/>
    <w:rsid w:val="00AF7D27"/>
    <w:rsid w:val="00B175C1"/>
    <w:rsid w:val="00B2025B"/>
    <w:rsid w:val="00B31D5A"/>
    <w:rsid w:val="00B50D88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C6A85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25899"/>
    <w:rsid w:val="00F313CB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2021-08-05T22:00:00+00:00</Date>
    <DocumentTitle xmlns="15ce2d31-04c3-48cb-bf76-e52371868153">Press Release NIR - Norma ISO 12099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7367-9AC3-4476-8CD3-5F7622AA952F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4566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NIR</dc:subject>
  <dc:creator>Taís Augusto</dc:creator>
  <cp:keywords/>
  <dc:description>Julho 2021</dc:description>
  <cp:lastModifiedBy>Taís Augusto</cp:lastModifiedBy>
  <cp:revision>2</cp:revision>
  <cp:lastPrinted>2017-06-09T09:57:00Z</cp:lastPrinted>
  <dcterms:created xsi:type="dcterms:W3CDTF">2021-08-03T22:01:00Z</dcterms:created>
  <dcterms:modified xsi:type="dcterms:W3CDTF">2021-08-03T22:01:00Z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2021-08-02T09:37:28Z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700e9a7c-1eb5-4d7b-ab0f-20a33339a932</vt:lpwstr>
  </property>
  <property fmtid="{D5CDD505-2E9C-101B-9397-08002B2CF9AE}" pid="9" name="MSIP_Label_abda4ade-b73a-4575-9edb-0cfe0c309fd1_ContentBits">
    <vt:lpwstr>2</vt:lpwstr>
  </property>
</Properties>
</file>