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8D6C5B" w:rsidRPr="0003071B" w14:paraId="2613034A" w14:textId="77777777" w:rsidTr="00D81410">
        <w:trPr>
          <w:trHeight w:val="851"/>
        </w:trPr>
        <w:tc>
          <w:tcPr>
            <w:tcW w:w="2552" w:type="dxa"/>
            <w:shd w:val="clear" w:color="auto" w:fill="auto"/>
          </w:tcPr>
          <w:p w14:paraId="17B3A864" w14:textId="4D57DE92" w:rsidR="004F1918" w:rsidRPr="0003071B" w:rsidRDefault="0005785C" w:rsidP="004F1918">
            <w:pPr>
              <w:pStyle w:val="M7"/>
              <w:framePr w:wrap="auto" w:vAnchor="margin" w:hAnchor="text" w:xAlign="left" w:yAlign="inline"/>
              <w:suppressOverlap w:val="0"/>
              <w:rPr>
                <w:b w:val="0"/>
                <w:sz w:val="18"/>
                <w:szCs w:val="18"/>
                <w:lang w:val="pt-BR"/>
              </w:rPr>
            </w:pPr>
            <w:r>
              <w:rPr>
                <w:b w:val="0"/>
                <w:sz w:val="18"/>
                <w:szCs w:val="18"/>
                <w:lang w:val="pt-BR"/>
              </w:rPr>
              <w:t>p</w:t>
            </w:r>
            <w:r w:rsidR="00275B2B">
              <w:rPr>
                <w:b w:val="0"/>
                <w:sz w:val="18"/>
                <w:szCs w:val="18"/>
                <w:lang w:val="pt-BR"/>
              </w:rPr>
              <w:t>17</w:t>
            </w:r>
            <w:r w:rsidR="00FB6668">
              <w:rPr>
                <w:b w:val="0"/>
                <w:sz w:val="18"/>
                <w:szCs w:val="18"/>
                <w:lang w:val="pt-BR"/>
              </w:rPr>
              <w:t xml:space="preserve"> de </w:t>
            </w:r>
            <w:r w:rsidR="00275B2B">
              <w:rPr>
                <w:b w:val="0"/>
                <w:sz w:val="18"/>
                <w:szCs w:val="18"/>
                <w:lang w:val="pt-BR"/>
              </w:rPr>
              <w:t>maio</w:t>
            </w:r>
            <w:r w:rsidR="00FB6668">
              <w:rPr>
                <w:b w:val="0"/>
                <w:sz w:val="18"/>
                <w:szCs w:val="18"/>
                <w:lang w:val="pt-BR"/>
              </w:rPr>
              <w:t xml:space="preserve"> </w:t>
            </w:r>
            <w:r w:rsidR="009C0B75" w:rsidRPr="0003071B">
              <w:rPr>
                <w:b w:val="0"/>
                <w:sz w:val="18"/>
                <w:szCs w:val="18"/>
                <w:lang w:val="pt-BR"/>
              </w:rPr>
              <w:t>de 202</w:t>
            </w:r>
            <w:r w:rsidR="00FB6668">
              <w:rPr>
                <w:b w:val="0"/>
                <w:sz w:val="18"/>
                <w:szCs w:val="18"/>
                <w:lang w:val="pt-BR"/>
              </w:rPr>
              <w:t>2</w:t>
            </w:r>
          </w:p>
          <w:p w14:paraId="624FC4EA" w14:textId="77777777" w:rsidR="004F1918" w:rsidRPr="0003071B" w:rsidRDefault="004F1918" w:rsidP="004F1918">
            <w:pPr>
              <w:pStyle w:val="M7"/>
              <w:framePr w:wrap="auto" w:vAnchor="margin" w:hAnchor="text" w:xAlign="left" w:yAlign="inline"/>
              <w:suppressOverlap w:val="0"/>
              <w:rPr>
                <w:lang w:val="pt-BR"/>
              </w:rPr>
            </w:pPr>
          </w:p>
          <w:p w14:paraId="294234E1" w14:textId="77777777" w:rsidR="004F1918" w:rsidRPr="0003071B" w:rsidRDefault="004F1918" w:rsidP="004F1918">
            <w:pPr>
              <w:pStyle w:val="M7"/>
              <w:framePr w:wrap="auto" w:vAnchor="margin" w:hAnchor="text" w:xAlign="left" w:yAlign="inline"/>
              <w:suppressOverlap w:val="0"/>
              <w:rPr>
                <w:lang w:val="pt-BR"/>
              </w:rPr>
            </w:pPr>
          </w:p>
          <w:p w14:paraId="6BF3567B" w14:textId="77777777" w:rsidR="00840CD4" w:rsidRPr="0003071B" w:rsidRDefault="002B49D6" w:rsidP="004F1918">
            <w:pPr>
              <w:pStyle w:val="M7"/>
              <w:framePr w:wrap="auto" w:vAnchor="margin" w:hAnchor="text" w:xAlign="left" w:yAlign="inline"/>
              <w:suppressOverlap w:val="0"/>
              <w:rPr>
                <w:lang w:val="pt-BR"/>
              </w:rPr>
            </w:pPr>
            <w:r w:rsidRPr="0003071B">
              <w:rPr>
                <w:rFonts w:eastAsia="Lucida Sans Unicode" w:cs="Lucida Sans Unicode"/>
                <w:szCs w:val="13"/>
                <w:bdr w:val="nil"/>
                <w:lang w:val="pt-BR"/>
              </w:rPr>
              <w:t>Regina Bárbara</w:t>
            </w:r>
          </w:p>
          <w:p w14:paraId="7149961B" w14:textId="77777777" w:rsidR="004F1918" w:rsidRPr="0003071B" w:rsidRDefault="002B49D6" w:rsidP="00840CD4">
            <w:pPr>
              <w:pStyle w:val="M7"/>
              <w:framePr w:wrap="auto" w:vAnchor="margin" w:hAnchor="text" w:xAlign="left" w:yAlign="inline"/>
              <w:suppressOverlap w:val="0"/>
              <w:rPr>
                <w:b w:val="0"/>
                <w:lang w:val="pt-BR"/>
              </w:rPr>
            </w:pPr>
            <w:r w:rsidRPr="0003071B">
              <w:rPr>
                <w:rFonts w:eastAsia="Lucida Sans Unicode" w:cs="Lucida Sans Unicode"/>
                <w:b w:val="0"/>
                <w:bCs w:val="0"/>
                <w:szCs w:val="13"/>
                <w:bdr w:val="nil"/>
                <w:lang w:val="pt-BR"/>
              </w:rPr>
              <w:t>Comunicação &amp; Eventos</w:t>
            </w:r>
            <w:r w:rsidRPr="0003071B">
              <w:rPr>
                <w:rFonts w:eastAsia="Lucida Sans Unicode" w:cs="Lucida Sans Unicode"/>
                <w:b w:val="0"/>
                <w:bCs w:val="0"/>
                <w:szCs w:val="13"/>
                <w:bdr w:val="nil"/>
                <w:lang w:val="pt-BR"/>
              </w:rPr>
              <w:br/>
              <w:t>América Central e do Sul</w:t>
            </w:r>
            <w:r w:rsidRPr="0003071B">
              <w:rPr>
                <w:rFonts w:eastAsia="Lucida Sans Unicode" w:cs="Lucida Sans Unicode"/>
                <w:szCs w:val="13"/>
                <w:bdr w:val="nil"/>
                <w:lang w:val="pt-BR"/>
              </w:rPr>
              <w:t xml:space="preserve"> </w:t>
            </w:r>
            <w:r w:rsidRPr="0003071B">
              <w:rPr>
                <w:rFonts w:eastAsia="Lucida Sans Unicode" w:cs="Lucida Sans Unicode"/>
                <w:szCs w:val="13"/>
                <w:bdr w:val="nil"/>
                <w:lang w:val="pt-BR"/>
              </w:rPr>
              <w:br/>
            </w:r>
            <w:r w:rsidRPr="0003071B">
              <w:rPr>
                <w:rFonts w:eastAsia="Lucida Sans Unicode" w:cs="Lucida Sans Unicode"/>
                <w:b w:val="0"/>
                <w:bCs w:val="0"/>
                <w:szCs w:val="13"/>
                <w:bdr w:val="nil"/>
                <w:lang w:val="pt-BR"/>
              </w:rPr>
              <w:t>Phone +55 11 3146-4170</w:t>
            </w:r>
          </w:p>
          <w:p w14:paraId="2F107987" w14:textId="77777777" w:rsidR="004F1918" w:rsidRPr="0003071B" w:rsidRDefault="002B49D6" w:rsidP="004F1918">
            <w:pPr>
              <w:pStyle w:val="M10"/>
              <w:framePr w:wrap="auto" w:vAnchor="margin" w:hAnchor="text" w:xAlign="left" w:yAlign="inline"/>
              <w:suppressOverlap w:val="0"/>
              <w:rPr>
                <w:lang w:val="pt-BR"/>
              </w:rPr>
            </w:pPr>
            <w:r w:rsidRPr="0003071B">
              <w:rPr>
                <w:rFonts w:eastAsia="Lucida Sans Unicode" w:cs="Lucida Sans Unicode"/>
                <w:szCs w:val="13"/>
                <w:bdr w:val="nil"/>
                <w:lang w:val="pt-BR"/>
              </w:rPr>
              <w:t xml:space="preserve">regina.barbara@evonik.com </w:t>
            </w:r>
          </w:p>
        </w:tc>
      </w:tr>
      <w:tr w:rsidR="008D6C5B" w:rsidRPr="0003071B" w14:paraId="2A7CC2F1" w14:textId="77777777" w:rsidTr="00D81410">
        <w:trPr>
          <w:trHeight w:val="851"/>
        </w:trPr>
        <w:tc>
          <w:tcPr>
            <w:tcW w:w="2552" w:type="dxa"/>
            <w:shd w:val="clear" w:color="auto" w:fill="auto"/>
          </w:tcPr>
          <w:p w14:paraId="42720027" w14:textId="77777777" w:rsidR="004F1918" w:rsidRPr="0003071B" w:rsidRDefault="004F1918" w:rsidP="008F5C81">
            <w:pPr>
              <w:pStyle w:val="M10"/>
              <w:framePr w:wrap="auto" w:vAnchor="margin" w:hAnchor="text" w:xAlign="left" w:yAlign="inline"/>
              <w:suppressOverlap w:val="0"/>
              <w:rPr>
                <w:lang w:val="pt-BR"/>
              </w:rPr>
            </w:pPr>
          </w:p>
        </w:tc>
      </w:tr>
    </w:tbl>
    <w:p w14:paraId="0F4F6B2D" w14:textId="77777777" w:rsidR="00D04B00" w:rsidRPr="0003071B" w:rsidRDefault="002B49D6" w:rsidP="00D04B00">
      <w:pPr>
        <w:framePr w:w="2659" w:wrap="around" w:hAnchor="page" w:x="8971" w:yAlign="bottom" w:anchorLock="1"/>
        <w:tabs>
          <w:tab w:val="left" w:pos="518"/>
        </w:tabs>
        <w:spacing w:line="180" w:lineRule="exact"/>
        <w:rPr>
          <w:sz w:val="13"/>
        </w:rPr>
      </w:pPr>
      <w:r w:rsidRPr="0003071B">
        <w:rPr>
          <w:rFonts w:eastAsia="Lucida Sans Unicode" w:cs="Lucida Sans Unicode"/>
          <w:b/>
          <w:bCs/>
          <w:sz w:val="13"/>
          <w:szCs w:val="13"/>
          <w:bdr w:val="nil"/>
        </w:rPr>
        <w:t>Evonik Brasil Ltda.</w:t>
      </w:r>
    </w:p>
    <w:p w14:paraId="74CF45BB" w14:textId="77777777" w:rsidR="00D04B00" w:rsidRPr="0003071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3071B">
        <w:rPr>
          <w:rFonts w:eastAsia="Lucida Sans Unicode" w:cs="Lucida Sans Unicode"/>
          <w:sz w:val="13"/>
          <w:szCs w:val="13"/>
          <w:bdr w:val="nil"/>
        </w:rPr>
        <w:t xml:space="preserve">Rua Arq. Olavo </w:t>
      </w:r>
      <w:proofErr w:type="spellStart"/>
      <w:r w:rsidRPr="0003071B">
        <w:rPr>
          <w:rFonts w:eastAsia="Lucida Sans Unicode" w:cs="Lucida Sans Unicode"/>
          <w:sz w:val="13"/>
          <w:szCs w:val="13"/>
          <w:bdr w:val="nil"/>
        </w:rPr>
        <w:t>Redig</w:t>
      </w:r>
      <w:proofErr w:type="spellEnd"/>
      <w:r w:rsidRPr="0003071B">
        <w:rPr>
          <w:rFonts w:eastAsia="Lucida Sans Unicode" w:cs="Lucida Sans Unicode"/>
          <w:sz w:val="13"/>
          <w:szCs w:val="13"/>
          <w:bdr w:val="nil"/>
        </w:rPr>
        <w:t xml:space="preserve"> de Campos, 105</w:t>
      </w:r>
    </w:p>
    <w:p w14:paraId="4EB31377" w14:textId="77777777" w:rsidR="00D04B00" w:rsidRPr="0003071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3071B">
        <w:rPr>
          <w:rFonts w:eastAsia="Lucida Sans Unicode" w:cs="Lucida Sans Unicode"/>
          <w:sz w:val="13"/>
          <w:szCs w:val="13"/>
          <w:bdr w:val="nil"/>
        </w:rPr>
        <w:t>Torre A – 04711-904 - São Paulo – SP Brasil</w:t>
      </w:r>
    </w:p>
    <w:p w14:paraId="46FE91E0"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03071B" w:rsidRDefault="00C546F9"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002B49D6" w:rsidRPr="0003071B">
          <w:rPr>
            <w:rFonts w:eastAsia="Lucida Sans Unicode" w:cs="Lucida Sans Unicode"/>
            <w:sz w:val="13"/>
            <w:szCs w:val="13"/>
            <w:bdr w:val="nil"/>
          </w:rPr>
          <w:t>www.evonik.com.br</w:t>
        </w:r>
      </w:hyperlink>
    </w:p>
    <w:p w14:paraId="3A8A8121"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03071B"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03071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3071B">
        <w:rPr>
          <w:rFonts w:eastAsia="Lucida Sans Unicode" w:cs="Lucida Sans Unicode"/>
          <w:sz w:val="13"/>
          <w:szCs w:val="13"/>
          <w:bdr w:val="nil"/>
        </w:rPr>
        <w:t>facebook.com/Evonik</w:t>
      </w:r>
    </w:p>
    <w:p w14:paraId="491F78FC" w14:textId="77777777" w:rsidR="00D04B00" w:rsidRPr="0003071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3071B">
        <w:rPr>
          <w:rFonts w:eastAsia="Lucida Sans Unicode" w:cs="Lucida Sans Unicode"/>
          <w:sz w:val="13"/>
          <w:szCs w:val="13"/>
          <w:bdr w:val="nil"/>
        </w:rPr>
        <w:t>instagram.com/</w:t>
      </w:r>
      <w:proofErr w:type="spellStart"/>
      <w:r w:rsidRPr="0003071B">
        <w:rPr>
          <w:rFonts w:eastAsia="Lucida Sans Unicode" w:cs="Lucida Sans Unicode"/>
          <w:sz w:val="13"/>
          <w:szCs w:val="13"/>
          <w:bdr w:val="nil"/>
        </w:rPr>
        <w:t>Evonik.Brasil</w:t>
      </w:r>
      <w:proofErr w:type="spellEnd"/>
    </w:p>
    <w:p w14:paraId="57712739" w14:textId="77777777" w:rsidR="00D04B00" w:rsidRPr="0003071B"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03071B">
        <w:rPr>
          <w:rFonts w:eastAsia="Lucida Sans Unicode" w:cs="Lucida Sans Unicode"/>
          <w:sz w:val="13"/>
          <w:szCs w:val="13"/>
          <w:bdr w:val="nil"/>
        </w:rPr>
        <w:t>youtube.com/</w:t>
      </w:r>
      <w:proofErr w:type="spellStart"/>
      <w:r w:rsidRPr="0003071B">
        <w:rPr>
          <w:rFonts w:eastAsia="Lucida Sans Unicode" w:cs="Lucida Sans Unicode"/>
          <w:sz w:val="13"/>
          <w:szCs w:val="13"/>
          <w:bdr w:val="nil"/>
        </w:rPr>
        <w:t>EvonikIndustries</w:t>
      </w:r>
      <w:proofErr w:type="spellEnd"/>
    </w:p>
    <w:p w14:paraId="2AFAA115" w14:textId="77777777" w:rsidR="00D04B00" w:rsidRPr="001838E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838EE">
        <w:rPr>
          <w:rFonts w:eastAsia="Lucida Sans Unicode" w:cs="Lucida Sans Unicode"/>
          <w:sz w:val="13"/>
          <w:szCs w:val="13"/>
          <w:bdr w:val="nil"/>
          <w:lang w:val="en-US"/>
        </w:rPr>
        <w:t>linkedin.com/company/Evonik</w:t>
      </w:r>
    </w:p>
    <w:p w14:paraId="6C026144" w14:textId="77777777" w:rsidR="00D04B00" w:rsidRPr="001838EE"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n-US"/>
        </w:rPr>
      </w:pPr>
      <w:r w:rsidRPr="001838EE">
        <w:rPr>
          <w:rFonts w:eastAsia="Lucida Sans Unicode" w:cs="Lucida Sans Unicode"/>
          <w:sz w:val="13"/>
          <w:szCs w:val="13"/>
          <w:bdr w:val="nil"/>
          <w:lang w:val="en-US"/>
        </w:rPr>
        <w:t>twitter.com/</w:t>
      </w:r>
      <w:proofErr w:type="spellStart"/>
      <w:r w:rsidRPr="001838EE">
        <w:rPr>
          <w:rFonts w:eastAsia="Lucida Sans Unicode" w:cs="Lucida Sans Unicode"/>
          <w:sz w:val="13"/>
          <w:szCs w:val="13"/>
          <w:bdr w:val="nil"/>
          <w:lang w:val="en-US"/>
        </w:rPr>
        <w:t>Evonik_BR</w:t>
      </w:r>
      <w:proofErr w:type="spellEnd"/>
    </w:p>
    <w:p w14:paraId="3C125011" w14:textId="5D0067AE" w:rsidR="002E34B0" w:rsidRPr="00464843" w:rsidRDefault="006968CA" w:rsidP="00464843">
      <w:pPr>
        <w:rPr>
          <w:rFonts w:cs="Lucida Sans Unicode"/>
          <w:b/>
          <w:bCs/>
          <w:sz w:val="24"/>
        </w:rPr>
      </w:pPr>
      <w:r>
        <w:rPr>
          <w:rFonts w:cs="Lucida Sans Unicode"/>
          <w:b/>
          <w:bCs/>
          <w:sz w:val="24"/>
        </w:rPr>
        <w:t>Novas parcerias otimizam pesquisa em matérias-primas para tintas e revestimentos</w:t>
      </w:r>
    </w:p>
    <w:p w14:paraId="25965DD1" w14:textId="77777777" w:rsidR="002E34B0" w:rsidRPr="00FB6668" w:rsidRDefault="002E34B0" w:rsidP="002E34B0">
      <w:pPr>
        <w:pStyle w:val="Ttulo"/>
        <w:rPr>
          <w:szCs w:val="24"/>
        </w:rPr>
      </w:pPr>
    </w:p>
    <w:p w14:paraId="1499D2E6" w14:textId="39C9ACEA" w:rsidR="002E34B0" w:rsidRPr="00FB6668" w:rsidRDefault="00414C5F" w:rsidP="00A72638">
      <w:pPr>
        <w:pStyle w:val="PargrafodaLista"/>
        <w:numPr>
          <w:ilvl w:val="0"/>
          <w:numId w:val="44"/>
        </w:numPr>
        <w:ind w:right="33"/>
        <w:rPr>
          <w:rFonts w:cs="Lucida Sans Unicode"/>
          <w:sz w:val="24"/>
        </w:rPr>
      </w:pPr>
      <w:r w:rsidRPr="00FB6668">
        <w:rPr>
          <w:rFonts w:cs="Lucida Sans Unicode"/>
          <w:sz w:val="24"/>
        </w:rPr>
        <w:t>A rede de formulação ganha velocidade:</w:t>
      </w:r>
      <w:r w:rsidR="002E34B0" w:rsidRPr="00FB6668">
        <w:rPr>
          <w:rFonts w:cs="Lucida Sans Unicode"/>
          <w:sz w:val="24"/>
        </w:rPr>
        <w:t xml:space="preserve"> </w:t>
      </w:r>
      <w:r w:rsidR="007B3356" w:rsidRPr="00FB6668">
        <w:rPr>
          <w:rFonts w:cs="Lucida Sans Unicode"/>
          <w:sz w:val="24"/>
        </w:rPr>
        <w:t xml:space="preserve">colaboração </w:t>
      </w:r>
      <w:r w:rsidR="00A72638" w:rsidRPr="00FB6668">
        <w:rPr>
          <w:rFonts w:cs="Lucida Sans Unicode"/>
          <w:sz w:val="24"/>
        </w:rPr>
        <w:t xml:space="preserve">com </w:t>
      </w:r>
      <w:r w:rsidR="005221D9" w:rsidRPr="00FB6668">
        <w:rPr>
          <w:rFonts w:cs="Lucida Sans Unicode"/>
          <w:sz w:val="24"/>
        </w:rPr>
        <w:t xml:space="preserve">os </w:t>
      </w:r>
      <w:r w:rsidR="00A72638" w:rsidRPr="00FB6668">
        <w:rPr>
          <w:rFonts w:cs="Lucida Sans Unicode"/>
          <w:sz w:val="24"/>
        </w:rPr>
        <w:t>fornecedores de matérias-primas LANXESS e Synthomer</w:t>
      </w:r>
    </w:p>
    <w:p w14:paraId="6C3C8F54" w14:textId="5B183FAE" w:rsidR="002E34B0" w:rsidRPr="00FB6668" w:rsidRDefault="00720D7A" w:rsidP="00BA6F6C">
      <w:pPr>
        <w:pStyle w:val="PargrafodaLista"/>
        <w:numPr>
          <w:ilvl w:val="0"/>
          <w:numId w:val="44"/>
        </w:numPr>
        <w:ind w:right="33"/>
        <w:rPr>
          <w:rFonts w:cs="Lucida Sans Unicode"/>
          <w:sz w:val="24"/>
        </w:rPr>
      </w:pPr>
      <w:r w:rsidRPr="00FB6668">
        <w:rPr>
          <w:rFonts w:cs="Lucida Sans Unicode"/>
          <w:sz w:val="24"/>
        </w:rPr>
        <w:t>Ma</w:t>
      </w:r>
      <w:r w:rsidR="00195169" w:rsidRPr="00FB6668">
        <w:rPr>
          <w:rFonts w:cs="Lucida Sans Unicode"/>
          <w:sz w:val="24"/>
        </w:rPr>
        <w:t>i</w:t>
      </w:r>
      <w:r w:rsidRPr="00FB6668">
        <w:rPr>
          <w:rFonts w:cs="Lucida Sans Unicode"/>
          <w:sz w:val="24"/>
        </w:rPr>
        <w:t xml:space="preserve">s rápido para </w:t>
      </w:r>
      <w:r w:rsidR="00EE0BF4">
        <w:rPr>
          <w:rFonts w:cs="Lucida Sans Unicode"/>
          <w:sz w:val="24"/>
        </w:rPr>
        <w:t xml:space="preserve">escolha de </w:t>
      </w:r>
      <w:r w:rsidRPr="00FB6668">
        <w:rPr>
          <w:rFonts w:cs="Lucida Sans Unicode"/>
          <w:sz w:val="24"/>
        </w:rPr>
        <w:t>aditivos, resinas e pigmentos</w:t>
      </w:r>
      <w:r w:rsidR="00BA6F6C" w:rsidRPr="00FB6668">
        <w:rPr>
          <w:rFonts w:cs="Lucida Sans Unicode"/>
          <w:sz w:val="24"/>
        </w:rPr>
        <w:t xml:space="preserve"> num piscar de olhos</w:t>
      </w:r>
      <w:r w:rsidRPr="00FB6668">
        <w:rPr>
          <w:rFonts w:cs="Lucida Sans Unicode"/>
          <w:sz w:val="24"/>
        </w:rPr>
        <w:t xml:space="preserve"> </w:t>
      </w:r>
    </w:p>
    <w:p w14:paraId="6A53782F" w14:textId="0CE1A230" w:rsidR="002E34B0" w:rsidRPr="00FB6668" w:rsidRDefault="00BA6F6C" w:rsidP="00DA6387">
      <w:pPr>
        <w:pStyle w:val="PargrafodaLista"/>
        <w:numPr>
          <w:ilvl w:val="0"/>
          <w:numId w:val="44"/>
        </w:numPr>
        <w:ind w:right="33"/>
        <w:rPr>
          <w:rFonts w:cs="Lucida Sans Unicode"/>
          <w:sz w:val="24"/>
        </w:rPr>
      </w:pPr>
      <w:r w:rsidRPr="00FB6668">
        <w:rPr>
          <w:rFonts w:cs="Lucida Sans Unicode"/>
          <w:sz w:val="24"/>
        </w:rPr>
        <w:t xml:space="preserve">Pesquisa de matéria-prima baseada em requisitos </w:t>
      </w:r>
      <w:r w:rsidR="00EE0BF4">
        <w:rPr>
          <w:rFonts w:cs="Lucida Sans Unicode"/>
          <w:sz w:val="24"/>
        </w:rPr>
        <w:t>regulatórios</w:t>
      </w:r>
      <w:r w:rsidRPr="00FB6668">
        <w:rPr>
          <w:rFonts w:cs="Lucida Sans Unicode"/>
          <w:sz w:val="24"/>
        </w:rPr>
        <w:t xml:space="preserve"> e especificações técnicas</w:t>
      </w:r>
    </w:p>
    <w:p w14:paraId="1F3687DB" w14:textId="77777777" w:rsidR="002E34B0" w:rsidRPr="00FA3CDF" w:rsidRDefault="002E34B0" w:rsidP="00FA3CDF">
      <w:pPr>
        <w:rPr>
          <w:noProof/>
          <w:sz w:val="24"/>
        </w:rPr>
      </w:pPr>
    </w:p>
    <w:p w14:paraId="0A069BCD" w14:textId="77777777" w:rsidR="002E34B0" w:rsidRDefault="002E34B0" w:rsidP="002E34B0">
      <w:pPr>
        <w:rPr>
          <w:b/>
          <w:bCs/>
          <w:noProof/>
        </w:rPr>
      </w:pPr>
    </w:p>
    <w:p w14:paraId="64EF38AA" w14:textId="2B056A8E" w:rsidR="00464843" w:rsidRDefault="00DA6387" w:rsidP="00155E85">
      <w:pPr>
        <w:rPr>
          <w:noProof/>
        </w:rPr>
      </w:pPr>
      <w:r>
        <w:rPr>
          <w:noProof/>
        </w:rPr>
        <w:t xml:space="preserve">Mais transparência </w:t>
      </w:r>
      <w:r w:rsidR="00537B5F">
        <w:rPr>
          <w:noProof/>
        </w:rPr>
        <w:t xml:space="preserve">em relação ao mercado, redução da carga de trabalho </w:t>
      </w:r>
      <w:r w:rsidR="00D63CFF">
        <w:rPr>
          <w:noProof/>
        </w:rPr>
        <w:t xml:space="preserve">dos formuladores e </w:t>
      </w:r>
      <w:r w:rsidR="00F61BB9">
        <w:rPr>
          <w:noProof/>
        </w:rPr>
        <w:t xml:space="preserve">o </w:t>
      </w:r>
      <w:r w:rsidR="00D63CFF">
        <w:rPr>
          <w:noProof/>
        </w:rPr>
        <w:t xml:space="preserve">início de </w:t>
      </w:r>
      <w:r w:rsidR="00F61BB9">
        <w:rPr>
          <w:noProof/>
        </w:rPr>
        <w:t xml:space="preserve">uma </w:t>
      </w:r>
      <w:r w:rsidR="00D63CFF">
        <w:rPr>
          <w:noProof/>
        </w:rPr>
        <w:t>rede abrangen</w:t>
      </w:r>
      <w:r w:rsidR="00EE0BF4">
        <w:rPr>
          <w:noProof/>
        </w:rPr>
        <w:t>te</w:t>
      </w:r>
      <w:r w:rsidR="00D63CFF">
        <w:rPr>
          <w:noProof/>
        </w:rPr>
        <w:t xml:space="preserve"> </w:t>
      </w:r>
      <w:r w:rsidR="00E07CAB">
        <w:rPr>
          <w:noProof/>
        </w:rPr>
        <w:t xml:space="preserve">a </w:t>
      </w:r>
      <w:r w:rsidR="00F61BB9">
        <w:rPr>
          <w:noProof/>
        </w:rPr>
        <w:t xml:space="preserve">indústria </w:t>
      </w:r>
      <w:r w:rsidR="00EE0BF4">
        <w:rPr>
          <w:noProof/>
        </w:rPr>
        <w:t>de tintas e revestimento</w:t>
      </w:r>
      <w:r w:rsidR="00275B2B">
        <w:rPr>
          <w:noProof/>
        </w:rPr>
        <w:t>s</w:t>
      </w:r>
      <w:r w:rsidR="00F61BB9">
        <w:rPr>
          <w:noProof/>
        </w:rPr>
        <w:t>:</w:t>
      </w:r>
      <w:r w:rsidR="002E34B0">
        <w:rPr>
          <w:noProof/>
        </w:rPr>
        <w:t xml:space="preserve"> </w:t>
      </w:r>
      <w:r w:rsidR="00F61BB9">
        <w:rPr>
          <w:noProof/>
        </w:rPr>
        <w:t xml:space="preserve">as empresas Evonik, </w:t>
      </w:r>
      <w:r w:rsidR="00F61BB9" w:rsidRPr="00F61BB9">
        <w:rPr>
          <w:noProof/>
        </w:rPr>
        <w:t>Lanxess</w:t>
      </w:r>
      <w:r w:rsidR="00F61BB9">
        <w:rPr>
          <w:noProof/>
        </w:rPr>
        <w:t xml:space="preserve"> e</w:t>
      </w:r>
      <w:r w:rsidR="00F61BB9" w:rsidRPr="00F61BB9">
        <w:rPr>
          <w:noProof/>
        </w:rPr>
        <w:t xml:space="preserve"> Synthomer </w:t>
      </w:r>
      <w:r w:rsidR="000D6FAC">
        <w:rPr>
          <w:noProof/>
        </w:rPr>
        <w:t>apresentaram</w:t>
      </w:r>
      <w:r w:rsidR="002D3D8F">
        <w:rPr>
          <w:noProof/>
        </w:rPr>
        <w:t xml:space="preserve"> as fundações de uma </w:t>
      </w:r>
      <w:r w:rsidR="005221D9">
        <w:rPr>
          <w:noProof/>
        </w:rPr>
        <w:t>pesquisa</w:t>
      </w:r>
      <w:r w:rsidR="002D3D8F">
        <w:rPr>
          <w:noProof/>
        </w:rPr>
        <w:t xml:space="preserve"> por produto </w:t>
      </w:r>
      <w:r w:rsidR="006D1D38">
        <w:rPr>
          <w:noProof/>
        </w:rPr>
        <w:t xml:space="preserve">comum </w:t>
      </w:r>
      <w:r w:rsidR="002D3D8F">
        <w:rPr>
          <w:noProof/>
        </w:rPr>
        <w:t xml:space="preserve">para a indústria de </w:t>
      </w:r>
      <w:r w:rsidR="000D6FAC">
        <w:rPr>
          <w:noProof/>
        </w:rPr>
        <w:t xml:space="preserve">tintas e </w:t>
      </w:r>
      <w:r w:rsidR="002D3D8F">
        <w:rPr>
          <w:noProof/>
        </w:rPr>
        <w:t xml:space="preserve">revestimentos na </w:t>
      </w:r>
      <w:r w:rsidR="00F61BB9" w:rsidRPr="00F61BB9">
        <w:rPr>
          <w:noProof/>
        </w:rPr>
        <w:t xml:space="preserve">American Coatings Show </w:t>
      </w:r>
      <w:r w:rsidR="00496D67">
        <w:rPr>
          <w:noProof/>
        </w:rPr>
        <w:t xml:space="preserve">de 5 a 7 de abril de </w:t>
      </w:r>
      <w:r w:rsidR="00F61BB9" w:rsidRPr="00F61BB9">
        <w:rPr>
          <w:noProof/>
        </w:rPr>
        <w:t>2022.</w:t>
      </w:r>
      <w:r w:rsidR="002E34B0">
        <w:rPr>
          <w:noProof/>
        </w:rPr>
        <w:t xml:space="preserve"> </w:t>
      </w:r>
    </w:p>
    <w:p w14:paraId="51A023CC" w14:textId="77777777" w:rsidR="00464843" w:rsidRDefault="00464843" w:rsidP="00155E85">
      <w:pPr>
        <w:rPr>
          <w:noProof/>
        </w:rPr>
      </w:pPr>
    </w:p>
    <w:p w14:paraId="3A93C6A3" w14:textId="485DCD77" w:rsidR="002E34B0" w:rsidRDefault="00496D67" w:rsidP="00155E85">
      <w:pPr>
        <w:rPr>
          <w:noProof/>
        </w:rPr>
      </w:pPr>
      <w:r>
        <w:rPr>
          <w:noProof/>
        </w:rPr>
        <w:t xml:space="preserve">A rede de formulação </w:t>
      </w:r>
      <w:r w:rsidRPr="00496D67">
        <w:rPr>
          <w:noProof/>
        </w:rPr>
        <w:t>COATINO®</w:t>
      </w:r>
      <w:r>
        <w:rPr>
          <w:noProof/>
        </w:rPr>
        <w:t xml:space="preserve"> vai oferecer</w:t>
      </w:r>
      <w:r w:rsidR="00133158">
        <w:rPr>
          <w:noProof/>
        </w:rPr>
        <w:t>, de início,</w:t>
      </w:r>
      <w:r>
        <w:rPr>
          <w:noProof/>
        </w:rPr>
        <w:t xml:space="preserve"> aditivos especiais da Ev</w:t>
      </w:r>
      <w:r w:rsidR="00F44DD8">
        <w:rPr>
          <w:noProof/>
        </w:rPr>
        <w:t>o</w:t>
      </w:r>
      <w:r>
        <w:rPr>
          <w:noProof/>
        </w:rPr>
        <w:t xml:space="preserve">nik, resinas </w:t>
      </w:r>
      <w:r w:rsidR="00CC01DD">
        <w:rPr>
          <w:noProof/>
        </w:rPr>
        <w:t xml:space="preserve">e dispersões </w:t>
      </w:r>
      <w:r>
        <w:rPr>
          <w:noProof/>
        </w:rPr>
        <w:t xml:space="preserve">poliméricas </w:t>
      </w:r>
      <w:r w:rsidR="00F44DD8">
        <w:rPr>
          <w:noProof/>
        </w:rPr>
        <w:t xml:space="preserve">da </w:t>
      </w:r>
      <w:r w:rsidR="00F44DD8" w:rsidRPr="00F44DD8">
        <w:rPr>
          <w:noProof/>
        </w:rPr>
        <w:t>Synthomer</w:t>
      </w:r>
      <w:r w:rsidR="00F44DD8">
        <w:rPr>
          <w:noProof/>
        </w:rPr>
        <w:t xml:space="preserve"> e pigmentos de </w:t>
      </w:r>
      <w:r w:rsidR="00C34DB6">
        <w:rPr>
          <w:noProof/>
        </w:rPr>
        <w:t>óxido de ferro</w:t>
      </w:r>
      <w:r w:rsidR="00133158">
        <w:rPr>
          <w:noProof/>
        </w:rPr>
        <w:t xml:space="preserve"> da Lanxess. Produtos de outros fornecedores </w:t>
      </w:r>
      <w:r w:rsidR="00714BD5">
        <w:rPr>
          <w:noProof/>
        </w:rPr>
        <w:t>virão em seguida.</w:t>
      </w:r>
      <w:r w:rsidR="002E34B0">
        <w:rPr>
          <w:noProof/>
        </w:rPr>
        <w:t xml:space="preserve"> </w:t>
      </w:r>
      <w:r w:rsidR="00714BD5">
        <w:rPr>
          <w:noProof/>
        </w:rPr>
        <w:t xml:space="preserve">Um novo tipo de </w:t>
      </w:r>
      <w:r w:rsidR="006D1D38">
        <w:rPr>
          <w:noProof/>
        </w:rPr>
        <w:t>pesquisa</w:t>
      </w:r>
      <w:r w:rsidR="00714BD5">
        <w:rPr>
          <w:noProof/>
        </w:rPr>
        <w:t xml:space="preserve"> permite que os usuários encontrem produtos </w:t>
      </w:r>
      <w:r w:rsidR="006D1D38">
        <w:rPr>
          <w:noProof/>
        </w:rPr>
        <w:t>pela classe dos</w:t>
      </w:r>
      <w:r w:rsidR="00714BD5">
        <w:rPr>
          <w:noProof/>
        </w:rPr>
        <w:t xml:space="preserve"> </w:t>
      </w:r>
      <w:r w:rsidR="00155E85">
        <w:rPr>
          <w:noProof/>
        </w:rPr>
        <w:t xml:space="preserve">materiais e, pela primeira vez, também por suas propriedades regulatórias. </w:t>
      </w:r>
      <w:r w:rsidR="002E34B0">
        <w:rPr>
          <w:noProof/>
        </w:rPr>
        <w:t xml:space="preserve"> </w:t>
      </w:r>
    </w:p>
    <w:p w14:paraId="523839C6" w14:textId="77777777" w:rsidR="002E34B0" w:rsidRDefault="002E34B0" w:rsidP="002E34B0">
      <w:pPr>
        <w:rPr>
          <w:noProof/>
        </w:rPr>
      </w:pPr>
    </w:p>
    <w:p w14:paraId="7A00BDA6" w14:textId="77777777" w:rsidR="00195169" w:rsidRDefault="00155E85" w:rsidP="00932D09">
      <w:pPr>
        <w:rPr>
          <w:noProof/>
        </w:rPr>
      </w:pPr>
      <w:r>
        <w:rPr>
          <w:noProof/>
        </w:rPr>
        <w:t>“COATINO não é apenas uma base de dados de materiais</w:t>
      </w:r>
      <w:r w:rsidR="001C5774">
        <w:rPr>
          <w:noProof/>
        </w:rPr>
        <w:t>, mas uma plataforma abrangente que fornece informações detalhadas</w:t>
      </w:r>
    </w:p>
    <w:p w14:paraId="520D439C" w14:textId="078A3396" w:rsidR="002E34B0" w:rsidRDefault="001C5774" w:rsidP="00932D09">
      <w:pPr>
        <w:rPr>
          <w:noProof/>
        </w:rPr>
      </w:pPr>
      <w:r>
        <w:rPr>
          <w:noProof/>
        </w:rPr>
        <w:t>e recomendações valiosas sobre formulações para tint</w:t>
      </w:r>
      <w:r w:rsidR="00EF066B">
        <w:rPr>
          <w:noProof/>
        </w:rPr>
        <w:t>a</w:t>
      </w:r>
      <w:r>
        <w:rPr>
          <w:noProof/>
        </w:rPr>
        <w:t xml:space="preserve">s e revestimentos”, explica </w:t>
      </w:r>
      <w:r w:rsidRPr="001C5774">
        <w:rPr>
          <w:noProof/>
        </w:rPr>
        <w:t>Gaetano Blanda</w:t>
      </w:r>
      <w:r>
        <w:rPr>
          <w:noProof/>
        </w:rPr>
        <w:t xml:space="preserve">, responsável pela linha de negócios </w:t>
      </w:r>
      <w:r w:rsidRPr="001C5774">
        <w:rPr>
          <w:noProof/>
        </w:rPr>
        <w:t>Coating Additives</w:t>
      </w:r>
      <w:r>
        <w:rPr>
          <w:noProof/>
        </w:rPr>
        <w:t xml:space="preserve"> na Evonik.</w:t>
      </w:r>
      <w:r w:rsidR="002E34B0">
        <w:rPr>
          <w:noProof/>
        </w:rPr>
        <w:t xml:space="preserve"> </w:t>
      </w:r>
      <w:r w:rsidR="00AD7167">
        <w:rPr>
          <w:noProof/>
        </w:rPr>
        <w:t>“Ess</w:t>
      </w:r>
      <w:r w:rsidR="00EF066B">
        <w:rPr>
          <w:noProof/>
        </w:rPr>
        <w:t>e</w:t>
      </w:r>
      <w:r w:rsidR="00AD7167">
        <w:rPr>
          <w:noProof/>
        </w:rPr>
        <w:t xml:space="preserve"> é precisamente o ponto de venda diferenciado da nossa rede de formulação: </w:t>
      </w:r>
      <w:r w:rsidR="00EC3A74">
        <w:rPr>
          <w:noProof/>
        </w:rPr>
        <w:t xml:space="preserve">os usuários conseguem filtrar, selecionar e integrar todos os produtos relevantes à formulação </w:t>
      </w:r>
      <w:r w:rsidR="00932D09">
        <w:rPr>
          <w:noProof/>
        </w:rPr>
        <w:t xml:space="preserve">desejada, customizados de acordo com suas exigências específicas. </w:t>
      </w:r>
      <w:r w:rsidR="002E34B0">
        <w:rPr>
          <w:noProof/>
        </w:rPr>
        <w:t xml:space="preserve"> </w:t>
      </w:r>
    </w:p>
    <w:p w14:paraId="438296E2" w14:textId="77777777" w:rsidR="00B3256F" w:rsidRDefault="00B3256F" w:rsidP="002E34B0">
      <w:pPr>
        <w:rPr>
          <w:noProof/>
        </w:rPr>
      </w:pPr>
    </w:p>
    <w:p w14:paraId="2CF66423" w14:textId="6DC93FC4" w:rsidR="00464843" w:rsidRDefault="009D0707" w:rsidP="00E96C33">
      <w:pPr>
        <w:rPr>
          <w:noProof/>
        </w:rPr>
      </w:pPr>
      <w:r>
        <w:rPr>
          <w:noProof/>
        </w:rPr>
        <w:t xml:space="preserve">No site </w:t>
      </w:r>
      <w:hyperlink r:id="rId12" w:history="1">
        <w:r w:rsidRPr="009827CD">
          <w:rPr>
            <w:rStyle w:val="Hyperlink"/>
            <w:noProof/>
          </w:rPr>
          <w:t>www.coatino.com</w:t>
        </w:r>
      </w:hyperlink>
      <w:r w:rsidR="007159A9">
        <w:rPr>
          <w:noProof/>
        </w:rPr>
        <w:t xml:space="preserve">, os usuários podem escolher </w:t>
      </w:r>
      <w:r>
        <w:rPr>
          <w:noProof/>
        </w:rPr>
        <w:t>d</w:t>
      </w:r>
      <w:r w:rsidR="007159A9">
        <w:rPr>
          <w:noProof/>
        </w:rPr>
        <w:t>entre diferentes classes de matérias-primas</w:t>
      </w:r>
      <w:r w:rsidR="0084606D">
        <w:rPr>
          <w:noProof/>
        </w:rPr>
        <w:t xml:space="preserve"> e fornecedores, mas também definir filtros para </w:t>
      </w:r>
      <w:r>
        <w:rPr>
          <w:noProof/>
        </w:rPr>
        <w:t>pesquisar</w:t>
      </w:r>
      <w:r w:rsidR="0084606D">
        <w:rPr>
          <w:noProof/>
        </w:rPr>
        <w:t xml:space="preserve"> as propriedades de produto</w:t>
      </w:r>
      <w:r w:rsidR="00B3256F">
        <w:rPr>
          <w:noProof/>
        </w:rPr>
        <w:t>s</w:t>
      </w:r>
      <w:r w:rsidR="0084606D">
        <w:rPr>
          <w:noProof/>
        </w:rPr>
        <w:t xml:space="preserve"> </w:t>
      </w:r>
      <w:r w:rsidR="0084606D">
        <w:rPr>
          <w:noProof/>
        </w:rPr>
        <w:lastRenderedPageBreak/>
        <w:t xml:space="preserve">essenciais </w:t>
      </w:r>
      <w:r w:rsidR="00154A94">
        <w:rPr>
          <w:noProof/>
        </w:rPr>
        <w:t xml:space="preserve">de </w:t>
      </w:r>
      <w:r w:rsidR="0084606D">
        <w:rPr>
          <w:noProof/>
        </w:rPr>
        <w:t>que necessitam:</w:t>
      </w:r>
      <w:r w:rsidR="002E34B0">
        <w:rPr>
          <w:noProof/>
        </w:rPr>
        <w:t xml:space="preserve"> </w:t>
      </w:r>
      <w:r w:rsidR="00691058">
        <w:rPr>
          <w:noProof/>
        </w:rPr>
        <w:t>c</w:t>
      </w:r>
      <w:r w:rsidR="0084606D">
        <w:rPr>
          <w:noProof/>
        </w:rPr>
        <w:t xml:space="preserve">ontato com alimentos, </w:t>
      </w:r>
      <w:r w:rsidR="00691058">
        <w:rPr>
          <w:noProof/>
        </w:rPr>
        <w:t xml:space="preserve">eco-label, teor de VOC ou disponibilidade regional são apenas alguns dos critérios de filtro possíveis </w:t>
      </w:r>
      <w:r w:rsidR="00C90372">
        <w:rPr>
          <w:noProof/>
        </w:rPr>
        <w:t xml:space="preserve">que podem ser aplicados </w:t>
      </w:r>
      <w:r>
        <w:rPr>
          <w:noProof/>
        </w:rPr>
        <w:t xml:space="preserve">em relação a </w:t>
      </w:r>
      <w:r w:rsidR="00C90372">
        <w:rPr>
          <w:noProof/>
        </w:rPr>
        <w:t xml:space="preserve"> todas as matérias-primas.</w:t>
      </w:r>
      <w:r w:rsidR="00195169">
        <w:rPr>
          <w:rStyle w:val="tw4winMark"/>
          <w:vanish w:val="0"/>
          <w:specVanish w:val="0"/>
        </w:rPr>
        <w:t xml:space="preserve"> </w:t>
      </w:r>
      <w:r w:rsidR="00C90372">
        <w:rPr>
          <w:noProof/>
        </w:rPr>
        <w:t>Na etapa</w:t>
      </w:r>
      <w:r>
        <w:rPr>
          <w:noProof/>
        </w:rPr>
        <w:t xml:space="preserve"> seguinte</w:t>
      </w:r>
      <w:r w:rsidR="00C90372">
        <w:rPr>
          <w:noProof/>
        </w:rPr>
        <w:t xml:space="preserve">, o usuário ganha acesso </w:t>
      </w:r>
      <w:r w:rsidR="009F70FD">
        <w:rPr>
          <w:noProof/>
        </w:rPr>
        <w:t xml:space="preserve">a informações detalhadas </w:t>
      </w:r>
      <w:r w:rsidR="00A44A00">
        <w:rPr>
          <w:noProof/>
        </w:rPr>
        <w:t xml:space="preserve">sobre </w:t>
      </w:r>
      <w:r w:rsidR="009F70FD">
        <w:rPr>
          <w:noProof/>
        </w:rPr>
        <w:t>produtos</w:t>
      </w:r>
      <w:r w:rsidR="00A44A00">
        <w:rPr>
          <w:noProof/>
        </w:rPr>
        <w:t>,</w:t>
      </w:r>
      <w:r w:rsidR="009F70FD">
        <w:rPr>
          <w:noProof/>
        </w:rPr>
        <w:t xml:space="preserve"> como parte técnica, regulatória ou ficha de dados de segurança (FISPQ).</w:t>
      </w:r>
      <w:r w:rsidR="00464843">
        <w:rPr>
          <w:noProof/>
        </w:rPr>
        <w:t xml:space="preserve"> </w:t>
      </w:r>
      <w:r w:rsidR="009F70FD">
        <w:rPr>
          <w:noProof/>
        </w:rPr>
        <w:t xml:space="preserve">Também há a opção de solicitar amostras grátis </w:t>
      </w:r>
      <w:r w:rsidR="00F373D4">
        <w:rPr>
          <w:noProof/>
        </w:rPr>
        <w:t xml:space="preserve">de maneira fácil </w:t>
      </w:r>
      <w:r w:rsidR="009F70FD">
        <w:rPr>
          <w:noProof/>
        </w:rPr>
        <w:t xml:space="preserve">ou </w:t>
      </w:r>
      <w:r w:rsidR="000D06D2">
        <w:rPr>
          <w:noProof/>
        </w:rPr>
        <w:t>entrar em contato com</w:t>
      </w:r>
      <w:r w:rsidR="009F70FD">
        <w:rPr>
          <w:noProof/>
        </w:rPr>
        <w:t xml:space="preserve"> o fabricante diretamente.</w:t>
      </w:r>
      <w:r w:rsidR="002E34B0">
        <w:rPr>
          <w:noProof/>
        </w:rPr>
        <w:t xml:space="preserve"> </w:t>
      </w:r>
    </w:p>
    <w:p w14:paraId="70BE5E91" w14:textId="77777777" w:rsidR="00464843" w:rsidRDefault="00464843" w:rsidP="00E96C33">
      <w:pPr>
        <w:rPr>
          <w:noProof/>
        </w:rPr>
      </w:pPr>
    </w:p>
    <w:p w14:paraId="0D0AF1A7" w14:textId="036C672A" w:rsidR="002E34B0" w:rsidRDefault="000D06D2" w:rsidP="00E96C33">
      <w:pPr>
        <w:rPr>
          <w:noProof/>
        </w:rPr>
      </w:pPr>
      <w:r>
        <w:rPr>
          <w:noProof/>
        </w:rPr>
        <w:t xml:space="preserve">Depois que o produto desejado foi encontrado, </w:t>
      </w:r>
      <w:r w:rsidRPr="000D06D2">
        <w:rPr>
          <w:noProof/>
        </w:rPr>
        <w:t xml:space="preserve">COATINO® </w:t>
      </w:r>
      <w:r>
        <w:rPr>
          <w:noProof/>
        </w:rPr>
        <w:t xml:space="preserve">fornece </w:t>
      </w:r>
      <w:r w:rsidRPr="000D06D2">
        <w:rPr>
          <w:noProof/>
        </w:rPr>
        <w:t xml:space="preserve">formulações orientativas </w:t>
      </w:r>
      <w:r>
        <w:rPr>
          <w:noProof/>
        </w:rPr>
        <w:t xml:space="preserve">ou pode até mesmo calcular </w:t>
      </w:r>
      <w:r w:rsidR="00B60235">
        <w:rPr>
          <w:noProof/>
        </w:rPr>
        <w:t>formulações totalmente novas.</w:t>
      </w:r>
      <w:r w:rsidR="002E34B0">
        <w:rPr>
          <w:noProof/>
        </w:rPr>
        <w:t xml:space="preserve"> </w:t>
      </w:r>
      <w:r w:rsidR="00D653D6">
        <w:rPr>
          <w:noProof/>
        </w:rPr>
        <w:t xml:space="preserve">Os produtos iniciais da Evonik Coating Additives, da Lanxess e da Synthomer também serão </w:t>
      </w:r>
      <w:r w:rsidR="009E7B7D">
        <w:rPr>
          <w:noProof/>
        </w:rPr>
        <w:t xml:space="preserve">complementados </w:t>
      </w:r>
      <w:r w:rsidR="00F373D4">
        <w:rPr>
          <w:noProof/>
        </w:rPr>
        <w:t xml:space="preserve">com </w:t>
      </w:r>
      <w:r w:rsidR="002E1396">
        <w:rPr>
          <w:noProof/>
        </w:rPr>
        <w:t>produtos</w:t>
      </w:r>
      <w:r w:rsidR="009E7B7D">
        <w:rPr>
          <w:noProof/>
        </w:rPr>
        <w:t xml:space="preserve"> </w:t>
      </w:r>
      <w:r w:rsidR="002E1396">
        <w:rPr>
          <w:noProof/>
        </w:rPr>
        <w:t>de outros fabricantes de matérias-primas.</w:t>
      </w:r>
      <w:r w:rsidR="002E34B0">
        <w:rPr>
          <w:noProof/>
        </w:rPr>
        <w:t xml:space="preserve"> </w:t>
      </w:r>
      <w:r w:rsidR="002E1396">
        <w:rPr>
          <w:noProof/>
        </w:rPr>
        <w:t>Além de aditivos, resinas e pigmentos, no futuro outros materiais como cargas</w:t>
      </w:r>
      <w:r w:rsidR="00E96C33">
        <w:rPr>
          <w:noProof/>
        </w:rPr>
        <w:t xml:space="preserve">, por exemplo, também serão incluidos na rede. </w:t>
      </w:r>
    </w:p>
    <w:p w14:paraId="77E5415F" w14:textId="77777777" w:rsidR="002E34B0" w:rsidRDefault="002E34B0" w:rsidP="002E34B0">
      <w:pPr>
        <w:rPr>
          <w:noProof/>
        </w:rPr>
      </w:pPr>
    </w:p>
    <w:p w14:paraId="3109D213" w14:textId="24E24ED7" w:rsidR="002E34B0" w:rsidRDefault="00E96C33" w:rsidP="00253B73">
      <w:pPr>
        <w:rPr>
          <w:noProof/>
        </w:rPr>
      </w:pPr>
      <w:r>
        <w:rPr>
          <w:noProof/>
        </w:rPr>
        <w:t xml:space="preserve">“COATINO </w:t>
      </w:r>
      <w:r w:rsidR="00EA17B3">
        <w:rPr>
          <w:noProof/>
        </w:rPr>
        <w:t xml:space="preserve">oferece </w:t>
      </w:r>
      <w:r w:rsidR="005D6116">
        <w:rPr>
          <w:noProof/>
        </w:rPr>
        <w:t>orientação</w:t>
      </w:r>
      <w:r w:rsidR="00EA17B3">
        <w:rPr>
          <w:noProof/>
        </w:rPr>
        <w:t xml:space="preserve"> </w:t>
      </w:r>
      <w:r w:rsidR="004E3DF3">
        <w:rPr>
          <w:noProof/>
        </w:rPr>
        <w:t xml:space="preserve">prática consistente </w:t>
      </w:r>
      <w:r w:rsidR="00EA17B3">
        <w:rPr>
          <w:noProof/>
        </w:rPr>
        <w:t>ao usuário</w:t>
      </w:r>
      <w:r w:rsidR="00DC75F3">
        <w:rPr>
          <w:noProof/>
        </w:rPr>
        <w:t xml:space="preserve"> </w:t>
      </w:r>
      <w:r w:rsidR="007B2692">
        <w:rPr>
          <w:noProof/>
        </w:rPr>
        <w:t xml:space="preserve">quando ele seleciona </w:t>
      </w:r>
      <w:r w:rsidR="00EA17B3">
        <w:rPr>
          <w:noProof/>
        </w:rPr>
        <w:t xml:space="preserve">as </w:t>
      </w:r>
      <w:r w:rsidR="007B2692">
        <w:rPr>
          <w:noProof/>
        </w:rPr>
        <w:t>m</w:t>
      </w:r>
      <w:r w:rsidR="004E2B8A" w:rsidRPr="004E2B8A">
        <w:rPr>
          <w:noProof/>
        </w:rPr>
        <w:t>atérias</w:t>
      </w:r>
      <w:r w:rsidR="007B2692">
        <w:rPr>
          <w:noProof/>
        </w:rPr>
        <w:t>-</w:t>
      </w:r>
      <w:r w:rsidR="004E2B8A" w:rsidRPr="004E2B8A">
        <w:rPr>
          <w:noProof/>
        </w:rPr>
        <w:t>primas</w:t>
      </w:r>
      <w:r w:rsidR="004E2B8A">
        <w:rPr>
          <w:noProof/>
        </w:rPr>
        <w:t xml:space="preserve"> adequadas para </w:t>
      </w:r>
      <w:r w:rsidR="00E97378">
        <w:rPr>
          <w:noProof/>
        </w:rPr>
        <w:t>criar</w:t>
      </w:r>
      <w:r w:rsidR="004E2B8A">
        <w:rPr>
          <w:noProof/>
        </w:rPr>
        <w:t xml:space="preserve"> </w:t>
      </w:r>
      <w:r w:rsidR="007B2692">
        <w:rPr>
          <w:noProof/>
        </w:rPr>
        <w:t xml:space="preserve">formulações específicas”, diz </w:t>
      </w:r>
      <w:r w:rsidR="007B2692" w:rsidRPr="007B2692">
        <w:rPr>
          <w:noProof/>
        </w:rPr>
        <w:t>Daniela Schmitt</w:t>
      </w:r>
      <w:r w:rsidR="007B2692">
        <w:rPr>
          <w:noProof/>
        </w:rPr>
        <w:t>,</w:t>
      </w:r>
      <w:r w:rsidR="004E2B8A">
        <w:rPr>
          <w:noProof/>
        </w:rPr>
        <w:t xml:space="preserve"> </w:t>
      </w:r>
      <w:r w:rsidR="00D03B0C" w:rsidRPr="00D03B0C">
        <w:rPr>
          <w:noProof/>
        </w:rPr>
        <w:t xml:space="preserve">Market Segment Manager Coatings </w:t>
      </w:r>
      <w:r w:rsidR="00D03B0C">
        <w:rPr>
          <w:noProof/>
        </w:rPr>
        <w:t xml:space="preserve">na unidade de negócios </w:t>
      </w:r>
      <w:r w:rsidR="00D03B0C" w:rsidRPr="00D03B0C">
        <w:rPr>
          <w:noProof/>
        </w:rPr>
        <w:t xml:space="preserve">Inorganic Pigments </w:t>
      </w:r>
      <w:r w:rsidR="00D03B0C">
        <w:rPr>
          <w:noProof/>
        </w:rPr>
        <w:t xml:space="preserve">da Lanxess. “A recomendação </w:t>
      </w:r>
      <w:r w:rsidR="00E97378">
        <w:rPr>
          <w:noProof/>
        </w:rPr>
        <w:t>automatizada</w:t>
      </w:r>
      <w:r w:rsidR="00D03B0C">
        <w:rPr>
          <w:noProof/>
        </w:rPr>
        <w:t xml:space="preserve"> de pigmentos de óxido de ferro adequados com suas propriedades </w:t>
      </w:r>
      <w:r w:rsidR="00E97378">
        <w:rPr>
          <w:noProof/>
        </w:rPr>
        <w:t>de produto es</w:t>
      </w:r>
      <w:r w:rsidR="00D03B0C">
        <w:rPr>
          <w:noProof/>
        </w:rPr>
        <w:t xml:space="preserve">pecíficas em aplicações </w:t>
      </w:r>
      <w:r w:rsidR="000405A6">
        <w:rPr>
          <w:noProof/>
        </w:rPr>
        <w:t xml:space="preserve">no setor de </w:t>
      </w:r>
      <w:r w:rsidR="00D336F7">
        <w:rPr>
          <w:noProof/>
        </w:rPr>
        <w:t>revestimentos</w:t>
      </w:r>
      <w:r w:rsidR="000405A6">
        <w:rPr>
          <w:noProof/>
        </w:rPr>
        <w:t xml:space="preserve"> é um bom exemplo disso:</w:t>
      </w:r>
      <w:r w:rsidR="002E34B0">
        <w:rPr>
          <w:noProof/>
        </w:rPr>
        <w:t xml:space="preserve"> </w:t>
      </w:r>
      <w:r w:rsidR="00C57A2A">
        <w:rPr>
          <w:noProof/>
        </w:rPr>
        <w:t>A</w:t>
      </w:r>
      <w:r w:rsidR="00EE0BF4">
        <w:rPr>
          <w:noProof/>
        </w:rPr>
        <w:t xml:space="preserve"> plataforma</w:t>
      </w:r>
      <w:r w:rsidR="00C57A2A">
        <w:rPr>
          <w:noProof/>
        </w:rPr>
        <w:t xml:space="preserve"> </w:t>
      </w:r>
      <w:r w:rsidR="00DF1473">
        <w:rPr>
          <w:noProof/>
        </w:rPr>
        <w:t>COATINO</w:t>
      </w:r>
      <w:r w:rsidR="00DF1473" w:rsidRPr="00DF1473">
        <w:rPr>
          <w:noProof/>
        </w:rPr>
        <w:t xml:space="preserve"> não deixa os clientes sozinhos com os produtos, </w:t>
      </w:r>
      <w:r w:rsidR="00DF1473">
        <w:rPr>
          <w:noProof/>
        </w:rPr>
        <w:t xml:space="preserve">ela </w:t>
      </w:r>
      <w:r w:rsidR="00DF1473" w:rsidRPr="00DF1473">
        <w:rPr>
          <w:noProof/>
        </w:rPr>
        <w:t>presta assistência específica na aplicaçã</w:t>
      </w:r>
      <w:r w:rsidR="00DF1473">
        <w:rPr>
          <w:noProof/>
        </w:rPr>
        <w:t>o”.</w:t>
      </w:r>
      <w:r w:rsidR="000405A6">
        <w:rPr>
          <w:noProof/>
        </w:rPr>
        <w:t xml:space="preserve"> </w:t>
      </w:r>
    </w:p>
    <w:p w14:paraId="60CCE06B" w14:textId="77777777" w:rsidR="002E34B0" w:rsidRDefault="002E34B0" w:rsidP="002E34B0">
      <w:pPr>
        <w:rPr>
          <w:noProof/>
        </w:rPr>
      </w:pPr>
    </w:p>
    <w:p w14:paraId="2ECA4795" w14:textId="4D55C7BF" w:rsidR="002E34B0" w:rsidRDefault="00C054FB" w:rsidP="00DD5667">
      <w:pPr>
        <w:rPr>
          <w:noProof/>
        </w:rPr>
      </w:pPr>
      <w:r>
        <w:rPr>
          <w:noProof/>
        </w:rPr>
        <w:t>Um total de 15 empresas já integram</w:t>
      </w:r>
      <w:r w:rsidR="00253B73">
        <w:rPr>
          <w:noProof/>
        </w:rPr>
        <w:t xml:space="preserve"> a r</w:t>
      </w:r>
      <w:r w:rsidR="00EC1842">
        <w:rPr>
          <w:noProof/>
        </w:rPr>
        <w:t xml:space="preserve">ede de formulação e a meta é </w:t>
      </w:r>
      <w:r w:rsidR="008D6841">
        <w:rPr>
          <w:noProof/>
        </w:rPr>
        <w:t>reunir</w:t>
      </w:r>
      <w:r w:rsidR="00EC1842">
        <w:rPr>
          <w:noProof/>
        </w:rPr>
        <w:t xml:space="preserve"> de maneira transparente todas as informações necessárias para </w:t>
      </w:r>
      <w:r w:rsidR="008D6841">
        <w:rPr>
          <w:noProof/>
        </w:rPr>
        <w:t xml:space="preserve">formular </w:t>
      </w:r>
      <w:r w:rsidR="00260B97">
        <w:rPr>
          <w:noProof/>
        </w:rPr>
        <w:t>com facilidade</w:t>
      </w:r>
      <w:r w:rsidR="008D6841">
        <w:rPr>
          <w:noProof/>
        </w:rPr>
        <w:t xml:space="preserve"> o melhor revestimento em um espaço único. </w:t>
      </w:r>
      <w:r w:rsidR="000428FD">
        <w:rPr>
          <w:noProof/>
        </w:rPr>
        <w:t xml:space="preserve">Os parceiros não incluem </w:t>
      </w:r>
      <w:r w:rsidR="00260B97">
        <w:rPr>
          <w:noProof/>
        </w:rPr>
        <w:t xml:space="preserve">só </w:t>
      </w:r>
      <w:r w:rsidR="000428FD">
        <w:rPr>
          <w:noProof/>
        </w:rPr>
        <w:t xml:space="preserve">produtores de matérias-primas, mas também fabricantes de </w:t>
      </w:r>
      <w:r w:rsidR="00F15787">
        <w:rPr>
          <w:noProof/>
        </w:rPr>
        <w:t>dispositivos</w:t>
      </w:r>
      <w:r w:rsidR="000428FD">
        <w:rPr>
          <w:noProof/>
        </w:rPr>
        <w:t xml:space="preserve"> e equipamentos</w:t>
      </w:r>
      <w:r w:rsidR="00F15787">
        <w:rPr>
          <w:noProof/>
        </w:rPr>
        <w:t>, além de empresas de tecnologia e mídia.</w:t>
      </w:r>
      <w:r w:rsidR="002E34B0">
        <w:rPr>
          <w:noProof/>
        </w:rPr>
        <w:t xml:space="preserve"> </w:t>
      </w:r>
      <w:r w:rsidR="00F15787">
        <w:rPr>
          <w:noProof/>
        </w:rPr>
        <w:t xml:space="preserve">Dessa maneira, </w:t>
      </w:r>
      <w:r w:rsidR="00F15787" w:rsidRPr="00F15787">
        <w:rPr>
          <w:noProof/>
        </w:rPr>
        <w:t>COATINO®</w:t>
      </w:r>
      <w:r w:rsidR="00F15787">
        <w:rPr>
          <w:noProof/>
        </w:rPr>
        <w:t xml:space="preserve"> cria um ecossistema autônomo</w:t>
      </w:r>
      <w:r w:rsidR="00DD5667">
        <w:rPr>
          <w:noProof/>
        </w:rPr>
        <w:t xml:space="preserve"> que beneficia </w:t>
      </w:r>
      <w:r w:rsidR="008D07BF">
        <w:rPr>
          <w:noProof/>
        </w:rPr>
        <w:t>todo o setor</w:t>
      </w:r>
      <w:r w:rsidR="00DD5667">
        <w:rPr>
          <w:noProof/>
        </w:rPr>
        <w:t xml:space="preserve"> de revestimentos.</w:t>
      </w:r>
      <w:r w:rsidR="002E34B0">
        <w:rPr>
          <w:noProof/>
        </w:rPr>
        <w:t xml:space="preserve"> </w:t>
      </w:r>
    </w:p>
    <w:p w14:paraId="2128E963" w14:textId="77777777" w:rsidR="002E34B0" w:rsidRDefault="002E34B0" w:rsidP="002E34B0">
      <w:pPr>
        <w:rPr>
          <w:noProof/>
        </w:rPr>
      </w:pPr>
    </w:p>
    <w:p w14:paraId="398E2EAB" w14:textId="107C5519" w:rsidR="002E34B0" w:rsidRDefault="00DD5667" w:rsidP="00C344AE">
      <w:pPr>
        <w:rPr>
          <w:noProof/>
        </w:rPr>
      </w:pPr>
      <w:r>
        <w:rPr>
          <w:noProof/>
        </w:rPr>
        <w:t xml:space="preserve">“A indústria </w:t>
      </w:r>
      <w:r w:rsidR="000E0078">
        <w:rPr>
          <w:noProof/>
        </w:rPr>
        <w:t>enfrenta o desafio de mapear todas as diferentes classes de matérias-primas para produzir formulações de sucesso.</w:t>
      </w:r>
      <w:r w:rsidR="002E34B0">
        <w:rPr>
          <w:noProof/>
        </w:rPr>
        <w:t xml:space="preserve"> </w:t>
      </w:r>
      <w:r w:rsidR="009658EF">
        <w:rPr>
          <w:noProof/>
        </w:rPr>
        <w:t>COATINO é a primeira plataforma on</w:t>
      </w:r>
      <w:r w:rsidR="00464843">
        <w:rPr>
          <w:noProof/>
        </w:rPr>
        <w:t>-</w:t>
      </w:r>
      <w:r w:rsidR="009658EF">
        <w:rPr>
          <w:noProof/>
        </w:rPr>
        <w:t>line</w:t>
      </w:r>
      <w:r w:rsidR="000F437A">
        <w:rPr>
          <w:noProof/>
        </w:rPr>
        <w:t xml:space="preserve"> </w:t>
      </w:r>
      <w:r w:rsidR="00E65225">
        <w:rPr>
          <w:noProof/>
        </w:rPr>
        <w:t xml:space="preserve">a fazer isso de </w:t>
      </w:r>
      <w:r w:rsidR="00E65225">
        <w:rPr>
          <w:noProof/>
        </w:rPr>
        <w:lastRenderedPageBreak/>
        <w:t>uma mane</w:t>
      </w:r>
      <w:r w:rsidR="000F437A">
        <w:rPr>
          <w:noProof/>
        </w:rPr>
        <w:t xml:space="preserve">ira </w:t>
      </w:r>
      <w:r w:rsidR="00E65225">
        <w:rPr>
          <w:noProof/>
        </w:rPr>
        <w:t>significativa</w:t>
      </w:r>
      <w:r w:rsidR="009022A0">
        <w:rPr>
          <w:noProof/>
        </w:rPr>
        <w:t xml:space="preserve"> e </w:t>
      </w:r>
      <w:r w:rsidR="00BC3AB9">
        <w:rPr>
          <w:noProof/>
        </w:rPr>
        <w:t>depois conectar</w:t>
      </w:r>
      <w:r w:rsidR="009022A0">
        <w:rPr>
          <w:noProof/>
        </w:rPr>
        <w:t xml:space="preserve"> os fabricantes uns com os outros</w:t>
      </w:r>
      <w:r w:rsidR="008E30B7">
        <w:rPr>
          <w:noProof/>
        </w:rPr>
        <w:t>, conta Raymond Somich, Global Marketing Director na Synth</w:t>
      </w:r>
      <w:r w:rsidR="00E65225">
        <w:rPr>
          <w:noProof/>
        </w:rPr>
        <w:t>omer</w:t>
      </w:r>
      <w:r w:rsidR="00586A29">
        <w:rPr>
          <w:noProof/>
        </w:rPr>
        <w:t>.</w:t>
      </w:r>
      <w:r w:rsidR="009022A0">
        <w:rPr>
          <w:noProof/>
        </w:rPr>
        <w:t xml:space="preserve"> </w:t>
      </w:r>
      <w:r w:rsidR="00586A29">
        <w:rPr>
          <w:noProof/>
        </w:rPr>
        <w:t>“</w:t>
      </w:r>
      <w:r w:rsidR="003D711F" w:rsidRPr="003D711F">
        <w:rPr>
          <w:noProof/>
        </w:rPr>
        <w:t xml:space="preserve">Além dos desafios regulatórios comuns, já estamos trabalhando em outros </w:t>
      </w:r>
      <w:r w:rsidR="003D711F">
        <w:rPr>
          <w:noProof/>
        </w:rPr>
        <w:t xml:space="preserve">temas </w:t>
      </w:r>
      <w:r w:rsidR="003D711F" w:rsidRPr="003D711F">
        <w:rPr>
          <w:noProof/>
        </w:rPr>
        <w:t>como</w:t>
      </w:r>
      <w:r w:rsidR="00BC3AB9">
        <w:rPr>
          <w:noProof/>
        </w:rPr>
        <w:t>, por exemplo,</w:t>
      </w:r>
      <w:r w:rsidR="003D711F" w:rsidRPr="003D711F">
        <w:rPr>
          <w:noProof/>
        </w:rPr>
        <w:t xml:space="preserve"> </w:t>
      </w:r>
      <w:r w:rsidR="00BC3AB9">
        <w:rPr>
          <w:noProof/>
        </w:rPr>
        <w:t>a avaliação da su</w:t>
      </w:r>
      <w:r w:rsidR="003D711F" w:rsidRPr="003D711F">
        <w:rPr>
          <w:noProof/>
        </w:rPr>
        <w:t xml:space="preserve">stentabilidade dos produtos e </w:t>
      </w:r>
      <w:r w:rsidR="00DA3778">
        <w:rPr>
          <w:noProof/>
        </w:rPr>
        <w:t>a informação de cl</w:t>
      </w:r>
      <w:r w:rsidR="003D711F" w:rsidRPr="003D711F">
        <w:rPr>
          <w:noProof/>
        </w:rPr>
        <w:t>assificaç</w:t>
      </w:r>
      <w:r w:rsidR="003D711F">
        <w:rPr>
          <w:noProof/>
        </w:rPr>
        <w:t>ões</w:t>
      </w:r>
      <w:r w:rsidR="003D711F" w:rsidRPr="003D711F">
        <w:rPr>
          <w:noProof/>
        </w:rPr>
        <w:t xml:space="preserve"> transparente</w:t>
      </w:r>
      <w:r w:rsidR="003D711F">
        <w:rPr>
          <w:noProof/>
        </w:rPr>
        <w:t>s.</w:t>
      </w:r>
      <w:r w:rsidR="002E34B0">
        <w:rPr>
          <w:noProof/>
        </w:rPr>
        <w:t xml:space="preserve"> </w:t>
      </w:r>
      <w:r w:rsidR="008F48A3" w:rsidRPr="008F48A3">
        <w:rPr>
          <w:noProof/>
        </w:rPr>
        <w:t>Estamos pensando em como podemos melhorar a experiência do cliente para simplificar o trabalho de</w:t>
      </w:r>
      <w:r w:rsidR="00C344AE">
        <w:rPr>
          <w:noProof/>
        </w:rPr>
        <w:t xml:space="preserve"> criação </w:t>
      </w:r>
      <w:r w:rsidR="005D2A41">
        <w:rPr>
          <w:noProof/>
        </w:rPr>
        <w:t xml:space="preserve">de </w:t>
      </w:r>
      <w:r w:rsidR="008F48A3" w:rsidRPr="008F48A3">
        <w:rPr>
          <w:noProof/>
        </w:rPr>
        <w:t xml:space="preserve"> formula</w:t>
      </w:r>
      <w:r w:rsidR="005D2A41">
        <w:rPr>
          <w:noProof/>
        </w:rPr>
        <w:t>ções</w:t>
      </w:r>
      <w:r w:rsidR="008F48A3" w:rsidRPr="008F48A3">
        <w:rPr>
          <w:noProof/>
        </w:rPr>
        <w:t xml:space="preserve"> e ajudar </w:t>
      </w:r>
      <w:r w:rsidR="00C344AE">
        <w:rPr>
          <w:noProof/>
        </w:rPr>
        <w:t xml:space="preserve">os </w:t>
      </w:r>
      <w:r w:rsidR="008F48A3" w:rsidRPr="008F48A3">
        <w:rPr>
          <w:noProof/>
        </w:rPr>
        <w:t xml:space="preserve">nossos clientes a encontrar soluções </w:t>
      </w:r>
      <w:r w:rsidR="00C344AE">
        <w:rPr>
          <w:noProof/>
        </w:rPr>
        <w:t>com maior rapidez”.</w:t>
      </w:r>
      <w:r w:rsidR="002E34B0">
        <w:rPr>
          <w:noProof/>
        </w:rPr>
        <w:t xml:space="preserve"> </w:t>
      </w:r>
    </w:p>
    <w:p w14:paraId="1EA11656" w14:textId="77777777" w:rsidR="002E34B0" w:rsidRDefault="002E34B0" w:rsidP="002E34B0">
      <w:pPr>
        <w:rPr>
          <w:noProof/>
        </w:rPr>
      </w:pPr>
    </w:p>
    <w:p w14:paraId="36EE9F58" w14:textId="71EDDE93" w:rsidR="00A91DC5" w:rsidRPr="00A91DC5" w:rsidRDefault="00C344AE" w:rsidP="00A16A05">
      <w:pPr>
        <w:rPr>
          <w:rStyle w:val="tw4winMark"/>
          <w:color w:val="FFFFFF"/>
          <w:sz w:val="6"/>
        </w:rPr>
      </w:pPr>
      <w:r>
        <w:rPr>
          <w:noProof/>
        </w:rPr>
        <w:t xml:space="preserve">A nova estratégia de sustentabilidade </w:t>
      </w:r>
      <w:r w:rsidR="007474AB">
        <w:rPr>
          <w:noProof/>
        </w:rPr>
        <w:t xml:space="preserve">da </w:t>
      </w:r>
      <w:r w:rsidR="007474AB" w:rsidRPr="007474AB">
        <w:rPr>
          <w:noProof/>
        </w:rPr>
        <w:t>Evonik Coating Additives</w:t>
      </w:r>
      <w:r w:rsidR="007474AB">
        <w:rPr>
          <w:noProof/>
        </w:rPr>
        <w:t xml:space="preserve"> já está contribuindo para essa </w:t>
      </w:r>
      <w:r w:rsidR="0067122A">
        <w:rPr>
          <w:noProof/>
        </w:rPr>
        <w:t>iniciativa.</w:t>
      </w:r>
      <w:r w:rsidR="002E34B0">
        <w:rPr>
          <w:noProof/>
        </w:rPr>
        <w:t xml:space="preserve"> </w:t>
      </w:r>
      <w:r w:rsidR="00A91DC5" w:rsidRPr="00A91DC5">
        <w:rPr>
          <w:noProof/>
        </w:rPr>
        <w:t>Evonik Coating Additives</w:t>
      </w:r>
      <w:r w:rsidR="00A91DC5">
        <w:rPr>
          <w:noProof/>
        </w:rPr>
        <w:t xml:space="preserve"> não só avalia a pegada ambiental de seus aditivos específicos, mas também </w:t>
      </w:r>
      <w:r w:rsidR="00B705A2">
        <w:rPr>
          <w:noProof/>
        </w:rPr>
        <w:t xml:space="preserve">estima </w:t>
      </w:r>
      <w:r w:rsidR="00A91DC5">
        <w:rPr>
          <w:noProof/>
        </w:rPr>
        <w:t>o seu impacto ambiental ao longo de toda a cadeia de valor.</w:t>
      </w:r>
      <w:r w:rsidR="00652900">
        <w:rPr>
          <w:noProof/>
        </w:rPr>
        <w:t xml:space="preserve"> </w:t>
      </w:r>
      <w:r w:rsidR="005D6116" w:rsidRPr="005D6116">
        <w:rPr>
          <w:noProof/>
        </w:rPr>
        <w:t>Por essa razão, medidas adicionais incluem um foco claro no “handprint” ecológico, a revisão contínua de seu próprio portfólio de produtos usando as Avaliações de Sustentabilidade do Portfólio (PSA) e a avaliação de agências de rating como a MSCI ou a EcoVadis.</w:t>
      </w:r>
      <w:bookmarkStart w:id="0" w:name="WfTarget"/>
      <w:r w:rsidR="00EA284E" w:rsidRPr="00990515">
        <w:rPr>
          <w:rFonts w:ascii="Segoe UI" w:hAnsi="Segoe UI" w:cs="Segoe UI"/>
          <w:noProof/>
          <w:color w:val="FFFFFF"/>
          <w:spacing w:val="-4"/>
          <w:kern w:val="30"/>
          <w:sz w:val="20"/>
        </w:rPr>
        <w:t>i</w:t>
      </w:r>
      <w:bookmarkEnd w:id="0"/>
    </w:p>
    <w:p w14:paraId="24E2AE45" w14:textId="56F4CEF4" w:rsidR="002E34B0" w:rsidRDefault="00C8276F" w:rsidP="00A16A05">
      <w:pPr>
        <w:rPr>
          <w:noProof/>
        </w:rPr>
      </w:pPr>
      <w:r>
        <w:rPr>
          <w:noProof/>
        </w:rPr>
        <w:t xml:space="preserve">Para a nova rede de formulações, essa consideração agora está sendo ampliada e discutida juntamente com os parceiros da </w:t>
      </w:r>
      <w:r w:rsidRPr="00C8276F">
        <w:rPr>
          <w:noProof/>
        </w:rPr>
        <w:t>COATINO®</w:t>
      </w:r>
      <w:r>
        <w:rPr>
          <w:noProof/>
        </w:rPr>
        <w:t>.</w:t>
      </w:r>
    </w:p>
    <w:p w14:paraId="27445C6B" w14:textId="77777777" w:rsidR="002E34B0" w:rsidRDefault="002E34B0" w:rsidP="00A16A05">
      <w:pPr>
        <w:rPr>
          <w:noProof/>
        </w:rPr>
      </w:pPr>
    </w:p>
    <w:p w14:paraId="049A3610" w14:textId="74D9B8AF" w:rsidR="002E34B0" w:rsidRDefault="00B707BA" w:rsidP="00A16A05">
      <w:pPr>
        <w:rPr>
          <w:noProof/>
        </w:rPr>
      </w:pPr>
      <w:r>
        <w:rPr>
          <w:noProof/>
        </w:rPr>
        <w:t xml:space="preserve">A nova pesquisa de produtos marca </w:t>
      </w:r>
      <w:r w:rsidR="006F1E45">
        <w:rPr>
          <w:noProof/>
        </w:rPr>
        <w:t>o sinal de partida</w:t>
      </w:r>
      <w:r>
        <w:rPr>
          <w:noProof/>
        </w:rPr>
        <w:t xml:space="preserve"> para muitas</w:t>
      </w:r>
      <w:r w:rsidR="00A16A05">
        <w:rPr>
          <w:noProof/>
        </w:rPr>
        <w:t xml:space="preserve"> </w:t>
      </w:r>
      <w:r w:rsidR="005662AD">
        <w:rPr>
          <w:noProof/>
        </w:rPr>
        <w:t xml:space="preserve">aplicações digitais </w:t>
      </w:r>
      <w:r w:rsidR="00C35E34">
        <w:rPr>
          <w:noProof/>
        </w:rPr>
        <w:t xml:space="preserve">novas </w:t>
      </w:r>
      <w:r w:rsidR="005662AD">
        <w:rPr>
          <w:noProof/>
        </w:rPr>
        <w:t xml:space="preserve">em benefício da indústria de coatings. </w:t>
      </w:r>
      <w:r w:rsidR="00A16A05">
        <w:rPr>
          <w:noProof/>
        </w:rPr>
        <w:t xml:space="preserve"> </w:t>
      </w:r>
      <w:r w:rsidR="00191E05">
        <w:rPr>
          <w:noProof/>
        </w:rPr>
        <w:t xml:space="preserve">Evonik Coating Additives já está em contato com diversas outras empresas </w:t>
      </w:r>
      <w:r w:rsidR="00C73C4D">
        <w:rPr>
          <w:noProof/>
        </w:rPr>
        <w:t xml:space="preserve">do mundo inteiro </w:t>
      </w:r>
      <w:r w:rsidR="00C35E34">
        <w:rPr>
          <w:noProof/>
        </w:rPr>
        <w:t xml:space="preserve">a fim de </w:t>
      </w:r>
      <w:r w:rsidR="00C73C4D">
        <w:rPr>
          <w:noProof/>
        </w:rPr>
        <w:t>acrescentar outros produtos, dados e expertise à rede. Basicamente, qualquer empresa que</w:t>
      </w:r>
      <w:r w:rsidR="0059593B">
        <w:rPr>
          <w:noProof/>
        </w:rPr>
        <w:t>,</w:t>
      </w:r>
      <w:r w:rsidR="00C73C4D">
        <w:rPr>
          <w:noProof/>
        </w:rPr>
        <w:t xml:space="preserve"> </w:t>
      </w:r>
      <w:r w:rsidR="0059593B">
        <w:rPr>
          <w:noProof/>
        </w:rPr>
        <w:t>com suas soluções</w:t>
      </w:r>
      <w:r w:rsidR="00EC03B5">
        <w:rPr>
          <w:noProof/>
        </w:rPr>
        <w:t xml:space="preserve">, </w:t>
      </w:r>
      <w:r w:rsidR="00C73C4D">
        <w:rPr>
          <w:noProof/>
        </w:rPr>
        <w:t xml:space="preserve">contribui </w:t>
      </w:r>
      <w:r w:rsidR="0059593B">
        <w:rPr>
          <w:noProof/>
        </w:rPr>
        <w:t xml:space="preserve">para formulações em revestimentos </w:t>
      </w:r>
      <w:r w:rsidR="0054624B">
        <w:rPr>
          <w:noProof/>
        </w:rPr>
        <w:t xml:space="preserve">é bem-vinda para integrar a rede de formulações </w:t>
      </w:r>
      <w:r w:rsidR="0054624B" w:rsidRPr="0054624B">
        <w:rPr>
          <w:noProof/>
        </w:rPr>
        <w:t>COATINO®</w:t>
      </w:r>
      <w:r w:rsidR="00E04791">
        <w:rPr>
          <w:noProof/>
        </w:rPr>
        <w:t>.</w:t>
      </w:r>
    </w:p>
    <w:p w14:paraId="2B18B857" w14:textId="77777777" w:rsidR="002E34B0" w:rsidRDefault="002E34B0" w:rsidP="00A16A05">
      <w:pPr>
        <w:rPr>
          <w:noProof/>
        </w:rPr>
      </w:pPr>
    </w:p>
    <w:p w14:paraId="6E64A1BE" w14:textId="5709352A" w:rsidR="002E34B0" w:rsidRPr="00A16A05" w:rsidRDefault="00E04791" w:rsidP="00A16A05">
      <w:pPr>
        <w:rPr>
          <w:noProof/>
        </w:rPr>
      </w:pPr>
      <w:r w:rsidRPr="00A16A05">
        <w:rPr>
          <w:noProof/>
        </w:rPr>
        <w:t xml:space="preserve">Para mais informações, acesse </w:t>
      </w:r>
      <w:hyperlink r:id="rId13" w:history="1">
        <w:r w:rsidRPr="00A16A05">
          <w:rPr>
            <w:rStyle w:val="Hyperlink"/>
            <w:noProof/>
          </w:rPr>
          <w:t>www.coatino.com</w:t>
        </w:r>
      </w:hyperlink>
      <w:r w:rsidRPr="00A16A05">
        <w:rPr>
          <w:rStyle w:val="Hyperlink"/>
          <w:noProof/>
        </w:rPr>
        <w:t>.</w:t>
      </w:r>
    </w:p>
    <w:p w14:paraId="259DE272" w14:textId="77777777" w:rsidR="002E34B0" w:rsidRDefault="002E34B0" w:rsidP="002E34B0">
      <w:pPr>
        <w:spacing w:line="220" w:lineRule="exact"/>
        <w:outlineLvl w:val="0"/>
        <w:rPr>
          <w:b/>
          <w:bCs/>
          <w:color w:val="000000"/>
          <w:sz w:val="18"/>
          <w:szCs w:val="18"/>
        </w:rPr>
      </w:pPr>
    </w:p>
    <w:p w14:paraId="21EB5077" w14:textId="612E8C4B" w:rsidR="0081392E" w:rsidRDefault="0081392E" w:rsidP="0081392E">
      <w:pPr>
        <w:rPr>
          <w:rFonts w:cs="Lucida Sans Unicode"/>
          <w:sz w:val="24"/>
        </w:rPr>
      </w:pPr>
      <w:bookmarkStart w:id="1" w:name="_Hlk29560670"/>
    </w:p>
    <w:p w14:paraId="24FA7397" w14:textId="77777777" w:rsidR="000A731E" w:rsidRPr="00692D13" w:rsidRDefault="000A731E" w:rsidP="000A731E">
      <w:pPr>
        <w:rPr>
          <w:rStyle w:val="tw4winMark"/>
          <w:rFonts w:ascii="Lucida Sans Unicode" w:hAnsi="Lucida Sans Unicode" w:cs="Times New Roman"/>
          <w:b/>
          <w:noProof w:val="0"/>
          <w:vanish w:val="0"/>
          <w:color w:val="auto"/>
          <w:sz w:val="22"/>
          <w:szCs w:val="22"/>
          <w:vertAlign w:val="baseline"/>
        </w:rPr>
      </w:pPr>
      <w:r w:rsidRPr="00692D13">
        <w:rPr>
          <w:rFonts w:eastAsia="Lucida Sans Unicode" w:cs="Lucida Sans Unicode"/>
          <w:b/>
          <w:sz w:val="18"/>
          <w:szCs w:val="18"/>
          <w:bdr w:val="nil"/>
        </w:rPr>
        <w:t>Informações da Empresa</w:t>
      </w:r>
    </w:p>
    <w:p w14:paraId="37313DCD" w14:textId="61156635" w:rsidR="000A731E" w:rsidRDefault="000A731E" w:rsidP="000A731E">
      <w:pPr>
        <w:spacing w:line="220" w:lineRule="exact"/>
        <w:outlineLvl w:val="0"/>
        <w:rPr>
          <w:sz w:val="18"/>
          <w:szCs w:val="18"/>
        </w:rPr>
      </w:pPr>
      <w:r w:rsidRPr="00823F3B">
        <w:rPr>
          <w:sz w:val="18"/>
          <w:szCs w:val="18"/>
        </w:rPr>
        <w:t xml:space="preserve">A Evonik é uma das líderes mundiais em especialidades químicas. A empresa atua em mais de 100 países no mundo inteiro. Em 2021, registrou vendas de 15 bilhões de euros e um lucro operacional (EBITDA ajustado) de 2,38 bilhões de euros. A Evonik vai muito além da química para criar soluções inovadoras, lucrativas e sustentáveis para seus clientes. Cerca de 33.000 colaboradores trabalham juntos em prol de um objetivo comum: melhorar a vida das pessoas hoje e no futuro. </w:t>
      </w:r>
    </w:p>
    <w:p w14:paraId="0CFEE35D" w14:textId="29650DAD" w:rsidR="000A731E" w:rsidRDefault="000A731E" w:rsidP="000A731E">
      <w:pPr>
        <w:spacing w:line="220" w:lineRule="exact"/>
        <w:outlineLvl w:val="0"/>
        <w:rPr>
          <w:sz w:val="18"/>
          <w:szCs w:val="18"/>
        </w:rPr>
      </w:pPr>
    </w:p>
    <w:p w14:paraId="24CA63BE" w14:textId="036124DA" w:rsidR="000A731E" w:rsidRDefault="000A731E" w:rsidP="000A731E">
      <w:pPr>
        <w:spacing w:line="220" w:lineRule="exact"/>
        <w:outlineLvl w:val="0"/>
        <w:rPr>
          <w:sz w:val="18"/>
          <w:szCs w:val="18"/>
        </w:rPr>
      </w:pPr>
    </w:p>
    <w:p w14:paraId="40CF74D8" w14:textId="13D69388" w:rsidR="000A731E" w:rsidRPr="004605D4" w:rsidRDefault="000A731E" w:rsidP="000A731E">
      <w:pPr>
        <w:spacing w:line="220" w:lineRule="exact"/>
        <w:outlineLvl w:val="0"/>
        <w:rPr>
          <w:rFonts w:cs="Lucida Sans Unicode"/>
          <w:bCs/>
          <w:sz w:val="18"/>
          <w:szCs w:val="18"/>
        </w:rPr>
      </w:pPr>
    </w:p>
    <w:p w14:paraId="73C07FE5" w14:textId="77777777" w:rsidR="000A731E" w:rsidRPr="004605D4" w:rsidRDefault="000A731E" w:rsidP="000A731E">
      <w:pPr>
        <w:spacing w:line="240" w:lineRule="exact"/>
        <w:rPr>
          <w:rFonts w:cs="Lucida Sans Unicode"/>
          <w:b/>
          <w:bCs/>
          <w:sz w:val="18"/>
          <w:szCs w:val="18"/>
        </w:rPr>
      </w:pPr>
      <w:r w:rsidRPr="004605D4">
        <w:rPr>
          <w:b/>
          <w:bCs/>
          <w:sz w:val="18"/>
          <w:szCs w:val="18"/>
        </w:rPr>
        <w:t xml:space="preserve">Sobre </w:t>
      </w:r>
      <w:proofErr w:type="spellStart"/>
      <w:r w:rsidRPr="004605D4">
        <w:rPr>
          <w:b/>
          <w:bCs/>
          <w:sz w:val="18"/>
          <w:szCs w:val="18"/>
        </w:rPr>
        <w:t>Specialty</w:t>
      </w:r>
      <w:proofErr w:type="spellEnd"/>
      <w:r w:rsidRPr="004605D4">
        <w:rPr>
          <w:b/>
          <w:bCs/>
          <w:sz w:val="18"/>
          <w:szCs w:val="18"/>
        </w:rPr>
        <w:t xml:space="preserve"> </w:t>
      </w:r>
      <w:proofErr w:type="spellStart"/>
      <w:r w:rsidRPr="004605D4">
        <w:rPr>
          <w:b/>
          <w:bCs/>
          <w:sz w:val="18"/>
          <w:szCs w:val="18"/>
        </w:rPr>
        <w:t>Additives</w:t>
      </w:r>
      <w:proofErr w:type="spellEnd"/>
    </w:p>
    <w:p w14:paraId="3AF77824" w14:textId="637CB082" w:rsidR="000A731E" w:rsidRPr="004605D4" w:rsidRDefault="000A731E" w:rsidP="000A731E">
      <w:pPr>
        <w:spacing w:line="240" w:lineRule="exact"/>
        <w:rPr>
          <w:rFonts w:ascii="Calibri" w:hAnsi="Calibri" w:cs="Calibri"/>
          <w:sz w:val="18"/>
          <w:szCs w:val="18"/>
        </w:rPr>
      </w:pPr>
      <w:r w:rsidRPr="004605D4">
        <w:rPr>
          <w:sz w:val="18"/>
          <w:szCs w:val="18"/>
        </w:rPr>
        <w:t xml:space="preserve">A divisão </w:t>
      </w:r>
      <w:proofErr w:type="spellStart"/>
      <w:r w:rsidRPr="004605D4">
        <w:rPr>
          <w:sz w:val="18"/>
          <w:szCs w:val="18"/>
        </w:rPr>
        <w:t>Specialty</w:t>
      </w:r>
      <w:proofErr w:type="spellEnd"/>
      <w:r w:rsidRPr="004605D4">
        <w:rPr>
          <w:sz w:val="18"/>
          <w:szCs w:val="18"/>
        </w:rPr>
        <w:t xml:space="preserve"> </w:t>
      </w:r>
      <w:proofErr w:type="spellStart"/>
      <w:r w:rsidRPr="004605D4">
        <w:rPr>
          <w:sz w:val="18"/>
          <w:szCs w:val="18"/>
        </w:rPr>
        <w:t>Additives</w:t>
      </w:r>
      <w:proofErr w:type="spellEnd"/>
      <w:r w:rsidRPr="004605D4">
        <w:rPr>
          <w:sz w:val="18"/>
          <w:szCs w:val="18"/>
        </w:rPr>
        <w:t xml:space="preserve"> combina as atividades de </w:t>
      </w:r>
      <w:proofErr w:type="spellStart"/>
      <w:r w:rsidRPr="004605D4">
        <w:rPr>
          <w:sz w:val="18"/>
          <w:szCs w:val="18"/>
        </w:rPr>
        <w:t>crosslinkers</w:t>
      </w:r>
      <w:proofErr w:type="spellEnd"/>
      <w:r w:rsidRPr="004605D4">
        <w:rPr>
          <w:sz w:val="18"/>
          <w:szCs w:val="18"/>
        </w:rPr>
        <w:t xml:space="preserve"> de alta performance e aditivos versáteis. Com eles, os produtos finais ficam mais valiosos, mais duráveis, mais econômicos em energia e, em muitos aspectos, simplesmente melhores. Como especialista em formulações nos mercados de rápido crescimento como revestimentos, mobilidade, infraestrutura e bens de consumo, conciliamos pequenas quantidades de insumos com grandes efeitos. Com seus 3.700 colaboradores, a divisão gerou vendas de cerca de 3,</w:t>
      </w:r>
      <w:r w:rsidR="00896546" w:rsidRPr="004605D4">
        <w:rPr>
          <w:sz w:val="18"/>
          <w:szCs w:val="18"/>
        </w:rPr>
        <w:t>7</w:t>
      </w:r>
      <w:r w:rsidRPr="004605D4">
        <w:rPr>
          <w:sz w:val="18"/>
          <w:szCs w:val="18"/>
        </w:rPr>
        <w:t xml:space="preserve"> bilhões de euros em 20</w:t>
      </w:r>
      <w:r w:rsidR="00896546" w:rsidRPr="004605D4">
        <w:rPr>
          <w:sz w:val="18"/>
          <w:szCs w:val="18"/>
        </w:rPr>
        <w:t>21</w:t>
      </w:r>
      <w:r w:rsidRPr="004605D4">
        <w:rPr>
          <w:sz w:val="18"/>
          <w:szCs w:val="18"/>
        </w:rPr>
        <w:t xml:space="preserve">. </w:t>
      </w:r>
    </w:p>
    <w:p w14:paraId="42C8D1F9" w14:textId="146D7BA8" w:rsidR="000A731E" w:rsidRPr="004605D4" w:rsidRDefault="000A731E" w:rsidP="000A731E">
      <w:pPr>
        <w:spacing w:line="220" w:lineRule="exact"/>
        <w:outlineLvl w:val="0"/>
        <w:rPr>
          <w:b/>
          <w:bCs/>
          <w:sz w:val="18"/>
          <w:szCs w:val="18"/>
        </w:rPr>
      </w:pPr>
    </w:p>
    <w:p w14:paraId="218483C9" w14:textId="77777777" w:rsidR="000A731E" w:rsidRPr="00692D13" w:rsidRDefault="000A731E" w:rsidP="000A731E">
      <w:pPr>
        <w:spacing w:line="220" w:lineRule="exact"/>
        <w:outlineLvl w:val="0"/>
        <w:rPr>
          <w:rFonts w:cs="Lucida Sans Unicode"/>
          <w:bCs/>
          <w:sz w:val="18"/>
          <w:szCs w:val="18"/>
        </w:rPr>
      </w:pPr>
    </w:p>
    <w:p w14:paraId="771CA20F" w14:textId="77777777" w:rsidR="000A731E" w:rsidRPr="00823F3B" w:rsidRDefault="000A731E" w:rsidP="000A731E">
      <w:pPr>
        <w:spacing w:line="220" w:lineRule="exact"/>
        <w:jc w:val="both"/>
        <w:outlineLvl w:val="0"/>
        <w:rPr>
          <w:b/>
          <w:bCs/>
          <w:sz w:val="18"/>
          <w:szCs w:val="18"/>
        </w:rPr>
      </w:pPr>
    </w:p>
    <w:p w14:paraId="20820952" w14:textId="77777777" w:rsidR="000A731E" w:rsidRPr="00823F3B" w:rsidRDefault="000A731E" w:rsidP="000A731E">
      <w:pPr>
        <w:spacing w:line="220" w:lineRule="exact"/>
        <w:jc w:val="both"/>
        <w:outlineLvl w:val="0"/>
        <w:rPr>
          <w:rFonts w:cs="Lucida Sans Unicode"/>
          <w:b/>
          <w:bCs/>
          <w:sz w:val="18"/>
          <w:szCs w:val="18"/>
        </w:rPr>
      </w:pPr>
      <w:r w:rsidRPr="00823F3B">
        <w:rPr>
          <w:b/>
          <w:bCs/>
          <w:sz w:val="18"/>
          <w:szCs w:val="18"/>
        </w:rPr>
        <w:t xml:space="preserve">Ressalva: </w:t>
      </w:r>
    </w:p>
    <w:p w14:paraId="37AC499C" w14:textId="77777777" w:rsidR="000A731E" w:rsidRPr="00547189" w:rsidRDefault="000A731E" w:rsidP="000A731E">
      <w:pPr>
        <w:spacing w:line="220" w:lineRule="exact"/>
        <w:rPr>
          <w:rFonts w:eastAsia="Lucida Sans Unicode" w:cs="Lucida Sans Unicode"/>
          <w:bCs/>
          <w:sz w:val="18"/>
          <w:szCs w:val="18"/>
          <w:bdr w:val="nil"/>
        </w:rPr>
      </w:pPr>
      <w:r w:rsidRPr="00823F3B">
        <w:rPr>
          <w:rFonts w:eastAsia="Lucida Sans Unicode" w:cs="Lucida Sans Unicode"/>
          <w:bCs/>
          <w:sz w:val="18"/>
          <w:szCs w:val="18"/>
          <w:bdr w:val="nil"/>
        </w:rPr>
        <w:t xml:space="preserve">Na medida em que expressamos prognósticos ou expectativas e fazemos declarações referentes ao futuro neste comunicado à imprensa, tais prognósticos, expectativas </w:t>
      </w:r>
      <w:r w:rsidRPr="00547189">
        <w:rPr>
          <w:rFonts w:eastAsia="Lucida Sans Unicode" w:cs="Lucida Sans Unicode"/>
          <w:bCs/>
          <w:sz w:val="18"/>
          <w:szCs w:val="18"/>
          <w:bdr w:val="nil"/>
        </w:rPr>
        <w:t>e declarações podem envolver riscos conhecidos ou desconhecidos, bem como incertezas. Os resultados ou as evoluções reais podem variar em função das mudanças no ambiente de negócios. A Evonik Industries AG e suas coligadas não assumem nenhuma obrigação no sentido de atualizar os prognósticos, as expectativas ou declarações contidas neste comunicado.</w:t>
      </w:r>
    </w:p>
    <w:p w14:paraId="6790AFB3" w14:textId="77777777" w:rsidR="000A731E" w:rsidRPr="00547189" w:rsidRDefault="000A731E" w:rsidP="000A731E">
      <w:pPr>
        <w:spacing w:line="220" w:lineRule="exact"/>
        <w:rPr>
          <w:rFonts w:eastAsia="Lucida Sans Unicode" w:cs="Lucida Sans Unicode"/>
          <w:bCs/>
          <w:sz w:val="18"/>
          <w:szCs w:val="18"/>
          <w:bdr w:val="nil"/>
        </w:rPr>
      </w:pPr>
    </w:p>
    <w:p w14:paraId="34B1518D" w14:textId="77777777" w:rsidR="000A731E" w:rsidRPr="00547189" w:rsidRDefault="000A731E" w:rsidP="000A731E">
      <w:pPr>
        <w:spacing w:line="220" w:lineRule="exact"/>
        <w:rPr>
          <w:rFonts w:eastAsia="Lucida Sans Unicode" w:cs="Lucida Sans Unicode"/>
          <w:bCs/>
          <w:sz w:val="18"/>
          <w:szCs w:val="18"/>
          <w:bdr w:val="nil"/>
        </w:rPr>
      </w:pPr>
    </w:p>
    <w:p w14:paraId="11925ACD" w14:textId="77777777" w:rsidR="000A731E" w:rsidRPr="00547189" w:rsidRDefault="000A731E" w:rsidP="000A731E">
      <w:pPr>
        <w:spacing w:line="220" w:lineRule="exact"/>
        <w:rPr>
          <w:rFonts w:eastAsia="Lucida Sans Unicode" w:cs="Lucida Sans Unicode"/>
          <w:bCs/>
          <w:sz w:val="18"/>
          <w:szCs w:val="18"/>
          <w:bdr w:val="nil"/>
        </w:rPr>
      </w:pPr>
    </w:p>
    <w:p w14:paraId="36B23660"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Evonik Brasil Ltda.</w:t>
      </w:r>
    </w:p>
    <w:p w14:paraId="6DDCDAC9"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Fone: (11) 3146-4100</w:t>
      </w:r>
    </w:p>
    <w:p w14:paraId="4CC25006"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www.evonik.com.br</w:t>
      </w:r>
    </w:p>
    <w:p w14:paraId="5584CB86"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facebook.com/Evonik</w:t>
      </w:r>
    </w:p>
    <w:p w14:paraId="6280A93F"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instagram.com/</w:t>
      </w:r>
      <w:proofErr w:type="spellStart"/>
      <w:r w:rsidRPr="00547189">
        <w:rPr>
          <w:rFonts w:cs="Lucida Sans Unicode"/>
          <w:bCs/>
          <w:sz w:val="18"/>
          <w:szCs w:val="18"/>
        </w:rPr>
        <w:t>Evonik.Brasil</w:t>
      </w:r>
      <w:proofErr w:type="spellEnd"/>
    </w:p>
    <w:p w14:paraId="7CE9C05B"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youtube.com/</w:t>
      </w:r>
      <w:proofErr w:type="spellStart"/>
      <w:r w:rsidRPr="00547189">
        <w:rPr>
          <w:rFonts w:cs="Lucida Sans Unicode"/>
          <w:bCs/>
          <w:sz w:val="18"/>
          <w:szCs w:val="18"/>
        </w:rPr>
        <w:t>EvonikIndustries</w:t>
      </w:r>
      <w:proofErr w:type="spellEnd"/>
    </w:p>
    <w:p w14:paraId="2E856788"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linkedin.com/</w:t>
      </w:r>
      <w:proofErr w:type="spellStart"/>
      <w:r w:rsidRPr="00547189">
        <w:rPr>
          <w:rFonts w:cs="Lucida Sans Unicode"/>
          <w:bCs/>
          <w:sz w:val="18"/>
          <w:szCs w:val="18"/>
        </w:rPr>
        <w:t>company</w:t>
      </w:r>
      <w:proofErr w:type="spellEnd"/>
      <w:r w:rsidRPr="00547189">
        <w:rPr>
          <w:rFonts w:cs="Lucida Sans Unicode"/>
          <w:bCs/>
          <w:sz w:val="18"/>
          <w:szCs w:val="18"/>
        </w:rPr>
        <w:t>/Evonik</w:t>
      </w:r>
    </w:p>
    <w:p w14:paraId="4EE1ABA4"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twitter.com/</w:t>
      </w:r>
      <w:proofErr w:type="spellStart"/>
      <w:r w:rsidRPr="00547189">
        <w:rPr>
          <w:rFonts w:cs="Lucida Sans Unicode"/>
          <w:bCs/>
          <w:sz w:val="18"/>
          <w:szCs w:val="18"/>
        </w:rPr>
        <w:t>Evonik</w:t>
      </w:r>
      <w:r w:rsidRPr="00547189">
        <w:rPr>
          <w:rStyle w:val="Hyperlink"/>
          <w:rFonts w:cs="Lucida Sans Unicode"/>
          <w:bCs/>
          <w:sz w:val="18"/>
          <w:szCs w:val="18"/>
        </w:rPr>
        <w:t>_BR</w:t>
      </w:r>
      <w:proofErr w:type="spellEnd"/>
    </w:p>
    <w:p w14:paraId="4282873F" w14:textId="77777777" w:rsidR="000A731E" w:rsidRPr="00547189" w:rsidRDefault="000A731E" w:rsidP="000A731E">
      <w:pPr>
        <w:spacing w:line="220" w:lineRule="exact"/>
        <w:outlineLvl w:val="0"/>
        <w:rPr>
          <w:bCs/>
          <w:sz w:val="18"/>
          <w:szCs w:val="18"/>
        </w:rPr>
      </w:pPr>
    </w:p>
    <w:p w14:paraId="248B5F78" w14:textId="77777777" w:rsidR="000A731E" w:rsidRPr="00547189" w:rsidRDefault="000A731E" w:rsidP="000A731E">
      <w:pPr>
        <w:spacing w:line="220" w:lineRule="exact"/>
        <w:rPr>
          <w:rFonts w:eastAsia="Lucida Sans Unicode" w:cs="Lucida Sans Unicode"/>
          <w:bCs/>
          <w:sz w:val="18"/>
          <w:szCs w:val="18"/>
          <w:bdr w:val="nil"/>
        </w:rPr>
      </w:pPr>
    </w:p>
    <w:p w14:paraId="11DA416F"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Informações para imprensa</w:t>
      </w:r>
    </w:p>
    <w:p w14:paraId="7D0CF3B2"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Via Pública Comunicação - www.viapublicacomunicacao.com.br</w:t>
      </w:r>
    </w:p>
    <w:p w14:paraId="74EDF297"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Sheila Diez: (11) 3473.0255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sheila@viapublicacomunicacao.com.br</w:t>
      </w:r>
    </w:p>
    <w:p w14:paraId="67807FAB" w14:textId="77777777" w:rsidR="000A731E" w:rsidRPr="00547189" w:rsidRDefault="000A731E" w:rsidP="000A731E">
      <w:pPr>
        <w:spacing w:line="240" w:lineRule="auto"/>
        <w:rPr>
          <w:rFonts w:cs="Lucida Sans Unicode"/>
          <w:bCs/>
          <w:sz w:val="18"/>
          <w:szCs w:val="18"/>
        </w:rPr>
      </w:pPr>
      <w:r w:rsidRPr="00547189">
        <w:rPr>
          <w:rFonts w:cs="Lucida Sans Unicode"/>
          <w:bCs/>
          <w:sz w:val="18"/>
          <w:szCs w:val="18"/>
        </w:rPr>
        <w:t>Taís Augusto: (11) 3562.5555</w:t>
      </w:r>
      <w:r>
        <w:rPr>
          <w:rFonts w:cs="Lucida Sans Unicode"/>
          <w:bCs/>
          <w:sz w:val="18"/>
          <w:szCs w:val="18"/>
        </w:rPr>
        <w:t xml:space="preserve"> </w:t>
      </w:r>
      <w:r w:rsidRPr="00547189">
        <w:rPr>
          <w:rFonts w:cs="Lucida Sans Unicode"/>
          <w:bCs/>
          <w:sz w:val="18"/>
          <w:szCs w:val="18"/>
        </w:rPr>
        <w:t>-</w:t>
      </w:r>
      <w:r>
        <w:rPr>
          <w:rFonts w:cs="Lucida Sans Unicode"/>
          <w:bCs/>
          <w:sz w:val="18"/>
          <w:szCs w:val="18"/>
        </w:rPr>
        <w:t xml:space="preserve"> </w:t>
      </w:r>
      <w:r w:rsidRPr="00547189">
        <w:rPr>
          <w:rFonts w:cs="Lucida Sans Unicode"/>
          <w:bCs/>
          <w:sz w:val="18"/>
          <w:szCs w:val="18"/>
        </w:rPr>
        <w:t>tais@viapublicacomunicacao.com.br</w:t>
      </w:r>
    </w:p>
    <w:p w14:paraId="51C8FEEC" w14:textId="26E8903B" w:rsidR="000A731E" w:rsidRDefault="000A731E" w:rsidP="0081392E">
      <w:pPr>
        <w:rPr>
          <w:rFonts w:cs="Lucida Sans Unicode"/>
          <w:sz w:val="24"/>
        </w:rPr>
      </w:pPr>
    </w:p>
    <w:bookmarkEnd w:id="1"/>
    <w:p w14:paraId="792A96BA" w14:textId="71E54DBC" w:rsidR="003E137B" w:rsidRDefault="003E137B" w:rsidP="00E5685D">
      <w:pPr>
        <w:spacing w:line="220" w:lineRule="exact"/>
        <w:outlineLvl w:val="0"/>
        <w:rPr>
          <w:b/>
          <w:bCs/>
          <w:sz w:val="18"/>
          <w:szCs w:val="18"/>
        </w:rPr>
      </w:pPr>
    </w:p>
    <w:p w14:paraId="04E4225B" w14:textId="3F06B6AE" w:rsidR="003E137B" w:rsidRDefault="003E137B" w:rsidP="00E5685D">
      <w:pPr>
        <w:spacing w:line="220" w:lineRule="exact"/>
        <w:outlineLvl w:val="0"/>
        <w:rPr>
          <w:b/>
          <w:bCs/>
          <w:sz w:val="18"/>
          <w:szCs w:val="18"/>
        </w:rPr>
      </w:pPr>
    </w:p>
    <w:sectPr w:rsidR="003E137B" w:rsidSect="005C5615">
      <w:headerReference w:type="default"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1CF80" w14:textId="77777777" w:rsidR="007A24AA" w:rsidRDefault="007A24AA">
      <w:pPr>
        <w:spacing w:line="240" w:lineRule="auto"/>
      </w:pPr>
      <w:r>
        <w:separator/>
      </w:r>
    </w:p>
  </w:endnote>
  <w:endnote w:type="continuationSeparator" w:id="0">
    <w:p w14:paraId="69F1DB84" w14:textId="77777777" w:rsidR="007A24AA" w:rsidRDefault="007A24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6BA1" w14:textId="77777777" w:rsidR="00BC1B97" w:rsidRDefault="00BC1B97">
    <w:pPr>
      <w:pStyle w:val="Rodap"/>
    </w:pP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4747C" w14:textId="77777777" w:rsidR="00BC1B97" w:rsidRDefault="00BC1B97" w:rsidP="00316EC0">
    <w:pPr>
      <w:pStyle w:val="Rodap"/>
    </w:pP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FA926" w14:textId="77777777" w:rsidR="007A24AA" w:rsidRDefault="007A24AA">
      <w:pPr>
        <w:spacing w:line="240" w:lineRule="auto"/>
      </w:pPr>
      <w:r>
        <w:separator/>
      </w:r>
    </w:p>
  </w:footnote>
  <w:footnote w:type="continuationSeparator" w:id="0">
    <w:p w14:paraId="271A2A7D" w14:textId="77777777" w:rsidR="007A24AA" w:rsidRDefault="007A24A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5741CB"/>
    <w:multiLevelType w:val="hybridMultilevel"/>
    <w:tmpl w:val="9A0426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2"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95110AA"/>
    <w:multiLevelType w:val="hybridMultilevel"/>
    <w:tmpl w:val="F87EAA78"/>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start w:val="1"/>
      <w:numFmt w:val="bullet"/>
      <w:lvlText w:val=""/>
      <w:lvlJc w:val="left"/>
      <w:pPr>
        <w:ind w:left="1800" w:hanging="360"/>
      </w:pPr>
      <w:rPr>
        <w:rFonts w:ascii="Wingdings" w:hAnsi="Wingdings" w:hint="default"/>
      </w:rPr>
    </w:lvl>
    <w:lvl w:ilvl="3" w:tplc="04160001">
      <w:start w:val="1"/>
      <w:numFmt w:val="bullet"/>
      <w:lvlText w:val=""/>
      <w:lvlJc w:val="left"/>
      <w:pPr>
        <w:ind w:left="2520" w:hanging="360"/>
      </w:pPr>
      <w:rPr>
        <w:rFonts w:ascii="Symbol" w:hAnsi="Symbol" w:hint="default"/>
      </w:rPr>
    </w:lvl>
    <w:lvl w:ilvl="4" w:tplc="04160003">
      <w:start w:val="1"/>
      <w:numFmt w:val="bullet"/>
      <w:lvlText w:val="o"/>
      <w:lvlJc w:val="left"/>
      <w:pPr>
        <w:ind w:left="3240" w:hanging="360"/>
      </w:pPr>
      <w:rPr>
        <w:rFonts w:ascii="Courier New" w:hAnsi="Courier New" w:cs="Courier New" w:hint="default"/>
      </w:rPr>
    </w:lvl>
    <w:lvl w:ilvl="5" w:tplc="04160005">
      <w:start w:val="1"/>
      <w:numFmt w:val="bullet"/>
      <w:lvlText w:val=""/>
      <w:lvlJc w:val="left"/>
      <w:pPr>
        <w:ind w:left="3960" w:hanging="360"/>
      </w:pPr>
      <w:rPr>
        <w:rFonts w:ascii="Wingdings" w:hAnsi="Wingdings" w:hint="default"/>
      </w:rPr>
    </w:lvl>
    <w:lvl w:ilvl="6" w:tplc="04160001">
      <w:start w:val="1"/>
      <w:numFmt w:val="bullet"/>
      <w:lvlText w:val=""/>
      <w:lvlJc w:val="left"/>
      <w:pPr>
        <w:ind w:left="4680" w:hanging="360"/>
      </w:pPr>
      <w:rPr>
        <w:rFonts w:ascii="Symbol" w:hAnsi="Symbol" w:hint="default"/>
      </w:rPr>
    </w:lvl>
    <w:lvl w:ilvl="7" w:tplc="04160003">
      <w:start w:val="1"/>
      <w:numFmt w:val="bullet"/>
      <w:lvlText w:val="o"/>
      <w:lvlJc w:val="left"/>
      <w:pPr>
        <w:ind w:left="5400" w:hanging="360"/>
      </w:pPr>
      <w:rPr>
        <w:rFonts w:ascii="Courier New" w:hAnsi="Courier New" w:cs="Courier New" w:hint="default"/>
      </w:rPr>
    </w:lvl>
    <w:lvl w:ilvl="8" w:tplc="04160005">
      <w:start w:val="1"/>
      <w:numFmt w:val="bullet"/>
      <w:lvlText w:val=""/>
      <w:lvlJc w:val="left"/>
      <w:pPr>
        <w:ind w:left="6120" w:hanging="360"/>
      </w:pPr>
      <w:rPr>
        <w:rFonts w:ascii="Wingdings" w:hAnsi="Wingdings" w:hint="default"/>
      </w:rPr>
    </w:lvl>
  </w:abstractNum>
  <w:abstractNum w:abstractNumId="14" w15:restartNumberingAfterBreak="0">
    <w:nsid w:val="09DC5BD5"/>
    <w:multiLevelType w:val="hybridMultilevel"/>
    <w:tmpl w:val="7FD204A8"/>
    <w:lvl w:ilvl="0" w:tplc="E1867302">
      <w:numFmt w:val="bullet"/>
      <w:lvlText w:val="•"/>
      <w:lvlJc w:val="left"/>
      <w:pPr>
        <w:ind w:left="821" w:hanging="360"/>
      </w:pPr>
      <w:rPr>
        <w:rFonts w:ascii="Lucida Sans Unicode" w:eastAsia="Lucida Sans Unicode" w:hAnsi="Lucida Sans Unicode" w:cs="Lucida Sans Unicode" w:hint="default"/>
        <w:w w:val="100"/>
        <w:sz w:val="24"/>
        <w:szCs w:val="24"/>
        <w:lang w:val="en-US" w:eastAsia="en-US" w:bidi="ar-SA"/>
      </w:rPr>
    </w:lvl>
    <w:lvl w:ilvl="1" w:tplc="A9DE2CF8">
      <w:numFmt w:val="bullet"/>
      <w:lvlText w:val="•"/>
      <w:lvlJc w:val="left"/>
      <w:pPr>
        <w:ind w:left="1466" w:hanging="360"/>
      </w:pPr>
      <w:rPr>
        <w:rFonts w:hint="default"/>
        <w:lang w:val="en-US" w:eastAsia="en-US" w:bidi="ar-SA"/>
      </w:rPr>
    </w:lvl>
    <w:lvl w:ilvl="2" w:tplc="6CB60ECC">
      <w:numFmt w:val="bullet"/>
      <w:lvlText w:val="•"/>
      <w:lvlJc w:val="left"/>
      <w:pPr>
        <w:ind w:left="2113" w:hanging="360"/>
      </w:pPr>
      <w:rPr>
        <w:rFonts w:hint="default"/>
        <w:lang w:val="en-US" w:eastAsia="en-US" w:bidi="ar-SA"/>
      </w:rPr>
    </w:lvl>
    <w:lvl w:ilvl="3" w:tplc="10EECCB2">
      <w:numFmt w:val="bullet"/>
      <w:lvlText w:val="•"/>
      <w:lvlJc w:val="left"/>
      <w:pPr>
        <w:ind w:left="2760" w:hanging="360"/>
      </w:pPr>
      <w:rPr>
        <w:rFonts w:hint="default"/>
        <w:lang w:val="en-US" w:eastAsia="en-US" w:bidi="ar-SA"/>
      </w:rPr>
    </w:lvl>
    <w:lvl w:ilvl="4" w:tplc="63E6FD26">
      <w:numFmt w:val="bullet"/>
      <w:lvlText w:val="•"/>
      <w:lvlJc w:val="left"/>
      <w:pPr>
        <w:ind w:left="3407" w:hanging="360"/>
      </w:pPr>
      <w:rPr>
        <w:rFonts w:hint="default"/>
        <w:lang w:val="en-US" w:eastAsia="en-US" w:bidi="ar-SA"/>
      </w:rPr>
    </w:lvl>
    <w:lvl w:ilvl="5" w:tplc="5FCEDED6">
      <w:numFmt w:val="bullet"/>
      <w:lvlText w:val="•"/>
      <w:lvlJc w:val="left"/>
      <w:pPr>
        <w:ind w:left="4054" w:hanging="360"/>
      </w:pPr>
      <w:rPr>
        <w:rFonts w:hint="default"/>
        <w:lang w:val="en-US" w:eastAsia="en-US" w:bidi="ar-SA"/>
      </w:rPr>
    </w:lvl>
    <w:lvl w:ilvl="6" w:tplc="7AD6C2C8">
      <w:numFmt w:val="bullet"/>
      <w:lvlText w:val="•"/>
      <w:lvlJc w:val="left"/>
      <w:pPr>
        <w:ind w:left="4701" w:hanging="360"/>
      </w:pPr>
      <w:rPr>
        <w:rFonts w:hint="default"/>
        <w:lang w:val="en-US" w:eastAsia="en-US" w:bidi="ar-SA"/>
      </w:rPr>
    </w:lvl>
    <w:lvl w:ilvl="7" w:tplc="E49821F8">
      <w:numFmt w:val="bullet"/>
      <w:lvlText w:val="•"/>
      <w:lvlJc w:val="left"/>
      <w:pPr>
        <w:ind w:left="5348" w:hanging="360"/>
      </w:pPr>
      <w:rPr>
        <w:rFonts w:hint="default"/>
        <w:lang w:val="en-US" w:eastAsia="en-US" w:bidi="ar-SA"/>
      </w:rPr>
    </w:lvl>
    <w:lvl w:ilvl="8" w:tplc="ABDCA4C6">
      <w:numFmt w:val="bullet"/>
      <w:lvlText w:val="•"/>
      <w:lvlJc w:val="left"/>
      <w:pPr>
        <w:ind w:left="5995" w:hanging="360"/>
      </w:pPr>
      <w:rPr>
        <w:rFonts w:hint="default"/>
        <w:lang w:val="en-US" w:eastAsia="en-US" w:bidi="ar-SA"/>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DFA55F0"/>
    <w:multiLevelType w:val="hybridMultilevel"/>
    <w:tmpl w:val="50C863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0DD7BFB"/>
    <w:multiLevelType w:val="hybridMultilevel"/>
    <w:tmpl w:val="2880083A"/>
    <w:lvl w:ilvl="0" w:tplc="EBAEFCDA">
      <w:numFmt w:val="bullet"/>
      <w:lvlText w:val="•"/>
      <w:lvlJc w:val="left"/>
      <w:pPr>
        <w:ind w:left="442" w:hanging="341"/>
      </w:pPr>
      <w:rPr>
        <w:rFonts w:ascii="Lucida Sans Unicode" w:eastAsia="Lucida Sans Unicode" w:hAnsi="Lucida Sans Unicode" w:cs="Lucida Sans Unicode" w:hint="default"/>
        <w:spacing w:val="-2"/>
        <w:w w:val="100"/>
        <w:sz w:val="24"/>
        <w:szCs w:val="24"/>
        <w:lang w:val="en-US" w:eastAsia="en-US" w:bidi="en-US"/>
      </w:rPr>
    </w:lvl>
    <w:lvl w:ilvl="1" w:tplc="DAEE6AE6">
      <w:numFmt w:val="bullet"/>
      <w:lvlText w:val="•"/>
      <w:lvlJc w:val="left"/>
      <w:pPr>
        <w:ind w:left="1124" w:hanging="341"/>
      </w:pPr>
      <w:rPr>
        <w:rFonts w:hint="default"/>
        <w:lang w:val="en-US" w:eastAsia="en-US" w:bidi="en-US"/>
      </w:rPr>
    </w:lvl>
    <w:lvl w:ilvl="2" w:tplc="8E4C61F6">
      <w:numFmt w:val="bullet"/>
      <w:lvlText w:val="•"/>
      <w:lvlJc w:val="left"/>
      <w:pPr>
        <w:ind w:left="1808" w:hanging="341"/>
      </w:pPr>
      <w:rPr>
        <w:rFonts w:hint="default"/>
        <w:lang w:val="en-US" w:eastAsia="en-US" w:bidi="en-US"/>
      </w:rPr>
    </w:lvl>
    <w:lvl w:ilvl="3" w:tplc="B24A3EBE">
      <w:numFmt w:val="bullet"/>
      <w:lvlText w:val="•"/>
      <w:lvlJc w:val="left"/>
      <w:pPr>
        <w:ind w:left="2493" w:hanging="341"/>
      </w:pPr>
      <w:rPr>
        <w:rFonts w:hint="default"/>
        <w:lang w:val="en-US" w:eastAsia="en-US" w:bidi="en-US"/>
      </w:rPr>
    </w:lvl>
    <w:lvl w:ilvl="4" w:tplc="8688B01A">
      <w:numFmt w:val="bullet"/>
      <w:lvlText w:val="•"/>
      <w:lvlJc w:val="left"/>
      <w:pPr>
        <w:ind w:left="3177" w:hanging="341"/>
      </w:pPr>
      <w:rPr>
        <w:rFonts w:hint="default"/>
        <w:lang w:val="en-US" w:eastAsia="en-US" w:bidi="en-US"/>
      </w:rPr>
    </w:lvl>
    <w:lvl w:ilvl="5" w:tplc="72A0089E">
      <w:numFmt w:val="bullet"/>
      <w:lvlText w:val="•"/>
      <w:lvlJc w:val="left"/>
      <w:pPr>
        <w:ind w:left="3862" w:hanging="341"/>
      </w:pPr>
      <w:rPr>
        <w:rFonts w:hint="default"/>
        <w:lang w:val="en-US" w:eastAsia="en-US" w:bidi="en-US"/>
      </w:rPr>
    </w:lvl>
    <w:lvl w:ilvl="6" w:tplc="D2F6D102">
      <w:numFmt w:val="bullet"/>
      <w:lvlText w:val="•"/>
      <w:lvlJc w:val="left"/>
      <w:pPr>
        <w:ind w:left="4546" w:hanging="341"/>
      </w:pPr>
      <w:rPr>
        <w:rFonts w:hint="default"/>
        <w:lang w:val="en-US" w:eastAsia="en-US" w:bidi="en-US"/>
      </w:rPr>
    </w:lvl>
    <w:lvl w:ilvl="7" w:tplc="CAFA573C">
      <w:numFmt w:val="bullet"/>
      <w:lvlText w:val="•"/>
      <w:lvlJc w:val="left"/>
      <w:pPr>
        <w:ind w:left="5231" w:hanging="341"/>
      </w:pPr>
      <w:rPr>
        <w:rFonts w:hint="default"/>
        <w:lang w:val="en-US" w:eastAsia="en-US" w:bidi="en-US"/>
      </w:rPr>
    </w:lvl>
    <w:lvl w:ilvl="8" w:tplc="1F5A382E">
      <w:numFmt w:val="bullet"/>
      <w:lvlText w:val="•"/>
      <w:lvlJc w:val="left"/>
      <w:pPr>
        <w:ind w:left="5915" w:hanging="341"/>
      </w:pPr>
      <w:rPr>
        <w:rFonts w:hint="default"/>
        <w:lang w:val="en-US" w:eastAsia="en-US" w:bidi="en-US"/>
      </w:rPr>
    </w:lvl>
  </w:abstractNum>
  <w:abstractNum w:abstractNumId="18"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2FE06AA2"/>
    <w:multiLevelType w:val="hybridMultilevel"/>
    <w:tmpl w:val="0FE40E02"/>
    <w:lvl w:ilvl="0" w:tplc="A61037DA">
      <w:numFmt w:val="bullet"/>
      <w:lvlText w:val=""/>
      <w:lvlJc w:val="left"/>
      <w:pPr>
        <w:ind w:left="821" w:hanging="360"/>
      </w:pPr>
      <w:rPr>
        <w:rFonts w:ascii="Wingdings" w:eastAsia="Wingdings" w:hAnsi="Wingdings" w:cs="Wingdings" w:hint="default"/>
        <w:w w:val="99"/>
        <w:sz w:val="22"/>
        <w:szCs w:val="22"/>
        <w:lang w:val="en-US" w:eastAsia="en-US" w:bidi="en-US"/>
      </w:rPr>
    </w:lvl>
    <w:lvl w:ilvl="1" w:tplc="FADC9178">
      <w:numFmt w:val="bullet"/>
      <w:lvlText w:val="•"/>
      <w:lvlJc w:val="left"/>
      <w:pPr>
        <w:ind w:left="1464" w:hanging="360"/>
      </w:pPr>
      <w:rPr>
        <w:lang w:val="en-US" w:eastAsia="en-US" w:bidi="en-US"/>
      </w:rPr>
    </w:lvl>
    <w:lvl w:ilvl="2" w:tplc="47F85C4E">
      <w:numFmt w:val="bullet"/>
      <w:lvlText w:val="•"/>
      <w:lvlJc w:val="left"/>
      <w:pPr>
        <w:ind w:left="2108" w:hanging="360"/>
      </w:pPr>
      <w:rPr>
        <w:lang w:val="en-US" w:eastAsia="en-US" w:bidi="en-US"/>
      </w:rPr>
    </w:lvl>
    <w:lvl w:ilvl="3" w:tplc="7696BA2C">
      <w:numFmt w:val="bullet"/>
      <w:lvlText w:val="•"/>
      <w:lvlJc w:val="left"/>
      <w:pPr>
        <w:ind w:left="2753" w:hanging="360"/>
      </w:pPr>
      <w:rPr>
        <w:lang w:val="en-US" w:eastAsia="en-US" w:bidi="en-US"/>
      </w:rPr>
    </w:lvl>
    <w:lvl w:ilvl="4" w:tplc="A920D940">
      <w:numFmt w:val="bullet"/>
      <w:lvlText w:val="•"/>
      <w:lvlJc w:val="left"/>
      <w:pPr>
        <w:ind w:left="3397" w:hanging="360"/>
      </w:pPr>
      <w:rPr>
        <w:lang w:val="en-US" w:eastAsia="en-US" w:bidi="en-US"/>
      </w:rPr>
    </w:lvl>
    <w:lvl w:ilvl="5" w:tplc="EBB64C28">
      <w:numFmt w:val="bullet"/>
      <w:lvlText w:val="•"/>
      <w:lvlJc w:val="left"/>
      <w:pPr>
        <w:ind w:left="4042" w:hanging="360"/>
      </w:pPr>
      <w:rPr>
        <w:lang w:val="en-US" w:eastAsia="en-US" w:bidi="en-US"/>
      </w:rPr>
    </w:lvl>
    <w:lvl w:ilvl="6" w:tplc="1B8C21B0">
      <w:numFmt w:val="bullet"/>
      <w:lvlText w:val="•"/>
      <w:lvlJc w:val="left"/>
      <w:pPr>
        <w:ind w:left="4686" w:hanging="360"/>
      </w:pPr>
      <w:rPr>
        <w:lang w:val="en-US" w:eastAsia="en-US" w:bidi="en-US"/>
      </w:rPr>
    </w:lvl>
    <w:lvl w:ilvl="7" w:tplc="A8E63244">
      <w:numFmt w:val="bullet"/>
      <w:lvlText w:val="•"/>
      <w:lvlJc w:val="left"/>
      <w:pPr>
        <w:ind w:left="5331" w:hanging="360"/>
      </w:pPr>
      <w:rPr>
        <w:lang w:val="en-US" w:eastAsia="en-US" w:bidi="en-US"/>
      </w:rPr>
    </w:lvl>
    <w:lvl w:ilvl="8" w:tplc="A20C273C">
      <w:numFmt w:val="bullet"/>
      <w:lvlText w:val="•"/>
      <w:lvlJc w:val="left"/>
      <w:pPr>
        <w:ind w:left="5975" w:hanging="360"/>
      </w:pPr>
      <w:rPr>
        <w:lang w:val="en-US" w:eastAsia="en-US" w:bidi="en-US"/>
      </w:rPr>
    </w:lvl>
  </w:abstractNum>
  <w:abstractNum w:abstractNumId="20"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4115FD0"/>
    <w:multiLevelType w:val="hybridMultilevel"/>
    <w:tmpl w:val="F23A3ACA"/>
    <w:lvl w:ilvl="0" w:tplc="2A66F322">
      <w:start w:val="1"/>
      <w:numFmt w:val="bullet"/>
      <w:lvlText w:val="•"/>
      <w:lvlJc w:val="left"/>
      <w:pPr>
        <w:tabs>
          <w:tab w:val="num" w:pos="360"/>
        </w:tabs>
        <w:ind w:left="360" w:hanging="360"/>
      </w:pPr>
      <w:rPr>
        <w:rFonts w:ascii="Lucida Sans Unicode" w:hAnsi="Lucida Sans Unicode" w:hint="default"/>
        <w:sz w:val="24"/>
      </w:rPr>
    </w:lvl>
    <w:lvl w:ilvl="1" w:tplc="21A28E76" w:tentative="1">
      <w:start w:val="1"/>
      <w:numFmt w:val="bullet"/>
      <w:lvlText w:val="o"/>
      <w:lvlJc w:val="left"/>
      <w:pPr>
        <w:tabs>
          <w:tab w:val="num" w:pos="375"/>
        </w:tabs>
        <w:ind w:left="375" w:hanging="360"/>
      </w:pPr>
      <w:rPr>
        <w:rFonts w:ascii="Courier New" w:hAnsi="Courier New" w:cs="Courier New" w:hint="default"/>
      </w:rPr>
    </w:lvl>
    <w:lvl w:ilvl="2" w:tplc="DA545CF8" w:tentative="1">
      <w:start w:val="1"/>
      <w:numFmt w:val="bullet"/>
      <w:lvlText w:val=""/>
      <w:lvlJc w:val="left"/>
      <w:pPr>
        <w:tabs>
          <w:tab w:val="num" w:pos="1095"/>
        </w:tabs>
        <w:ind w:left="1095" w:hanging="360"/>
      </w:pPr>
      <w:rPr>
        <w:rFonts w:ascii="Wingdings" w:hAnsi="Wingdings" w:hint="default"/>
      </w:rPr>
    </w:lvl>
    <w:lvl w:ilvl="3" w:tplc="21D8E542" w:tentative="1">
      <w:start w:val="1"/>
      <w:numFmt w:val="bullet"/>
      <w:lvlText w:val=""/>
      <w:lvlJc w:val="left"/>
      <w:pPr>
        <w:tabs>
          <w:tab w:val="num" w:pos="1815"/>
        </w:tabs>
        <w:ind w:left="1815" w:hanging="360"/>
      </w:pPr>
      <w:rPr>
        <w:rFonts w:ascii="Symbol" w:hAnsi="Symbol" w:hint="default"/>
      </w:rPr>
    </w:lvl>
    <w:lvl w:ilvl="4" w:tplc="B5FCF1F6" w:tentative="1">
      <w:start w:val="1"/>
      <w:numFmt w:val="bullet"/>
      <w:lvlText w:val="o"/>
      <w:lvlJc w:val="left"/>
      <w:pPr>
        <w:tabs>
          <w:tab w:val="num" w:pos="2535"/>
        </w:tabs>
        <w:ind w:left="2535" w:hanging="360"/>
      </w:pPr>
      <w:rPr>
        <w:rFonts w:ascii="Courier New" w:hAnsi="Courier New" w:cs="Courier New" w:hint="default"/>
      </w:rPr>
    </w:lvl>
    <w:lvl w:ilvl="5" w:tplc="07F46400" w:tentative="1">
      <w:start w:val="1"/>
      <w:numFmt w:val="bullet"/>
      <w:lvlText w:val=""/>
      <w:lvlJc w:val="left"/>
      <w:pPr>
        <w:tabs>
          <w:tab w:val="num" w:pos="3255"/>
        </w:tabs>
        <w:ind w:left="3255" w:hanging="360"/>
      </w:pPr>
      <w:rPr>
        <w:rFonts w:ascii="Wingdings" w:hAnsi="Wingdings" w:hint="default"/>
      </w:rPr>
    </w:lvl>
    <w:lvl w:ilvl="6" w:tplc="ED58DD5E" w:tentative="1">
      <w:start w:val="1"/>
      <w:numFmt w:val="bullet"/>
      <w:lvlText w:val=""/>
      <w:lvlJc w:val="left"/>
      <w:pPr>
        <w:tabs>
          <w:tab w:val="num" w:pos="3975"/>
        </w:tabs>
        <w:ind w:left="3975" w:hanging="360"/>
      </w:pPr>
      <w:rPr>
        <w:rFonts w:ascii="Symbol" w:hAnsi="Symbol" w:hint="default"/>
      </w:rPr>
    </w:lvl>
    <w:lvl w:ilvl="7" w:tplc="F8D25510" w:tentative="1">
      <w:start w:val="1"/>
      <w:numFmt w:val="bullet"/>
      <w:lvlText w:val="o"/>
      <w:lvlJc w:val="left"/>
      <w:pPr>
        <w:tabs>
          <w:tab w:val="num" w:pos="4695"/>
        </w:tabs>
        <w:ind w:left="4695" w:hanging="360"/>
      </w:pPr>
      <w:rPr>
        <w:rFonts w:ascii="Courier New" w:hAnsi="Courier New" w:cs="Courier New" w:hint="default"/>
      </w:rPr>
    </w:lvl>
    <w:lvl w:ilvl="8" w:tplc="97400022" w:tentative="1">
      <w:start w:val="1"/>
      <w:numFmt w:val="bullet"/>
      <w:lvlText w:val=""/>
      <w:lvlJc w:val="left"/>
      <w:pPr>
        <w:tabs>
          <w:tab w:val="num" w:pos="5415"/>
        </w:tabs>
        <w:ind w:left="5415" w:hanging="360"/>
      </w:pPr>
      <w:rPr>
        <w:rFonts w:ascii="Wingdings" w:hAnsi="Wingdings" w:hint="default"/>
      </w:rPr>
    </w:lvl>
  </w:abstractNum>
  <w:abstractNum w:abstractNumId="22" w15:restartNumberingAfterBreak="0">
    <w:nsid w:val="5E0C32B5"/>
    <w:multiLevelType w:val="hybridMultilevel"/>
    <w:tmpl w:val="2ACAE3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660A6663"/>
    <w:multiLevelType w:val="multilevel"/>
    <w:tmpl w:val="6E74F8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980DA8"/>
    <w:multiLevelType w:val="hybridMultilevel"/>
    <w:tmpl w:val="274E50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3B75B7"/>
    <w:multiLevelType w:val="hybridMultilevel"/>
    <w:tmpl w:val="7A4E87C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0"/>
  </w:num>
  <w:num w:numId="13">
    <w:abstractNumId w:val="18"/>
  </w:num>
  <w:num w:numId="14">
    <w:abstractNumId w:val="10"/>
  </w:num>
  <w:num w:numId="15">
    <w:abstractNumId w:val="27"/>
  </w:num>
  <w:num w:numId="16">
    <w:abstractNumId w:val="25"/>
  </w:num>
  <w:num w:numId="17">
    <w:abstractNumId w:val="12"/>
  </w:num>
  <w:num w:numId="18">
    <w:abstractNumId w:val="15"/>
  </w:num>
  <w:num w:numId="19">
    <w:abstractNumId w:val="20"/>
  </w:num>
  <w:num w:numId="20">
    <w:abstractNumId w:val="18"/>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1"/>
  </w:num>
  <w:num w:numId="33">
    <w:abstractNumId w:val="19"/>
  </w:num>
  <w:num w:numId="34">
    <w:abstractNumId w:val="11"/>
  </w:num>
  <w:num w:numId="35">
    <w:abstractNumId w:val="11"/>
  </w:num>
  <w:num w:numId="36">
    <w:abstractNumId w:val="21"/>
  </w:num>
  <w:num w:numId="37">
    <w:abstractNumId w:val="13"/>
  </w:num>
  <w:num w:numId="38">
    <w:abstractNumId w:val="24"/>
  </w:num>
  <w:num w:numId="39">
    <w:abstractNumId w:val="23"/>
  </w:num>
  <w:num w:numId="40">
    <w:abstractNumId w:val="22"/>
  </w:num>
  <w:num w:numId="41">
    <w:abstractNumId w:val="17"/>
  </w:num>
  <w:num w:numId="42">
    <w:abstractNumId w:val="16"/>
  </w:num>
  <w:num w:numId="43">
    <w:abstractNumId w:val="14"/>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Colors" w:val="1"/>
    <w:docVar w:name="WfGraphics" w:val="X"/>
    <w:docVar w:name="WfID" w:val="17x649WWDM8A125063694 (sancom) Sandra_Bugs"/>
    <w:docVar w:name="WfLastSegment" w:val=" 11601 n"/>
    <w:docVar w:name="WfMT" w:val="0"/>
    <w:docVar w:name="WfProtection" w:val="1"/>
    <w:docVar w:name="WfStyles" w:val=" 385   no"/>
  </w:docVars>
  <w:rsids>
    <w:rsidRoot w:val="005C5615"/>
    <w:rsid w:val="000000BD"/>
    <w:rsid w:val="00002C3F"/>
    <w:rsid w:val="00003E2D"/>
    <w:rsid w:val="00005215"/>
    <w:rsid w:val="00007459"/>
    <w:rsid w:val="00013722"/>
    <w:rsid w:val="00020EC3"/>
    <w:rsid w:val="000268F6"/>
    <w:rsid w:val="0003071B"/>
    <w:rsid w:val="00035360"/>
    <w:rsid w:val="00037F3D"/>
    <w:rsid w:val="000400C5"/>
    <w:rsid w:val="000405A6"/>
    <w:rsid w:val="000428FD"/>
    <w:rsid w:val="00046C72"/>
    <w:rsid w:val="00047E57"/>
    <w:rsid w:val="000507C3"/>
    <w:rsid w:val="0005785C"/>
    <w:rsid w:val="000803B3"/>
    <w:rsid w:val="00084555"/>
    <w:rsid w:val="00084EC8"/>
    <w:rsid w:val="00086556"/>
    <w:rsid w:val="00092F83"/>
    <w:rsid w:val="000A0DDB"/>
    <w:rsid w:val="000A4EB6"/>
    <w:rsid w:val="000A731E"/>
    <w:rsid w:val="000B4D73"/>
    <w:rsid w:val="000C7CBD"/>
    <w:rsid w:val="000D06D2"/>
    <w:rsid w:val="000D081A"/>
    <w:rsid w:val="000D1DD8"/>
    <w:rsid w:val="000D6FAC"/>
    <w:rsid w:val="000D7DF9"/>
    <w:rsid w:val="000E0078"/>
    <w:rsid w:val="000E06AB"/>
    <w:rsid w:val="000E2184"/>
    <w:rsid w:val="000E5135"/>
    <w:rsid w:val="000F437A"/>
    <w:rsid w:val="000F70A3"/>
    <w:rsid w:val="000F7816"/>
    <w:rsid w:val="00103837"/>
    <w:rsid w:val="001120D8"/>
    <w:rsid w:val="00124443"/>
    <w:rsid w:val="00124F0F"/>
    <w:rsid w:val="00127447"/>
    <w:rsid w:val="00133158"/>
    <w:rsid w:val="001409F9"/>
    <w:rsid w:val="0014346F"/>
    <w:rsid w:val="00146ADE"/>
    <w:rsid w:val="00152126"/>
    <w:rsid w:val="00154A94"/>
    <w:rsid w:val="00155E85"/>
    <w:rsid w:val="00162B4B"/>
    <w:rsid w:val="001631E8"/>
    <w:rsid w:val="00165932"/>
    <w:rsid w:val="00166485"/>
    <w:rsid w:val="0017414F"/>
    <w:rsid w:val="00180335"/>
    <w:rsid w:val="00180482"/>
    <w:rsid w:val="00180DC0"/>
    <w:rsid w:val="00182B4B"/>
    <w:rsid w:val="001837C2"/>
    <w:rsid w:val="001838EE"/>
    <w:rsid w:val="00183F73"/>
    <w:rsid w:val="0018597C"/>
    <w:rsid w:val="00191AC3"/>
    <w:rsid w:val="00191B6A"/>
    <w:rsid w:val="00191E05"/>
    <w:rsid w:val="001936C1"/>
    <w:rsid w:val="00195169"/>
    <w:rsid w:val="00196518"/>
    <w:rsid w:val="00197A52"/>
    <w:rsid w:val="001A02BA"/>
    <w:rsid w:val="001A268E"/>
    <w:rsid w:val="001B1455"/>
    <w:rsid w:val="001B5921"/>
    <w:rsid w:val="001C5774"/>
    <w:rsid w:val="001D0F3F"/>
    <w:rsid w:val="001E3C07"/>
    <w:rsid w:val="001F7C26"/>
    <w:rsid w:val="00203EFA"/>
    <w:rsid w:val="00221C32"/>
    <w:rsid w:val="00222942"/>
    <w:rsid w:val="002376F7"/>
    <w:rsid w:val="00241B78"/>
    <w:rsid w:val="002427AA"/>
    <w:rsid w:val="0024351A"/>
    <w:rsid w:val="0024351E"/>
    <w:rsid w:val="00243912"/>
    <w:rsid w:val="002474BF"/>
    <w:rsid w:val="002527E3"/>
    <w:rsid w:val="00253B73"/>
    <w:rsid w:val="00260B97"/>
    <w:rsid w:val="00275B2B"/>
    <w:rsid w:val="0027659F"/>
    <w:rsid w:val="00287090"/>
    <w:rsid w:val="00290F07"/>
    <w:rsid w:val="002A0595"/>
    <w:rsid w:val="002A3233"/>
    <w:rsid w:val="002B1589"/>
    <w:rsid w:val="002B49D6"/>
    <w:rsid w:val="002B6293"/>
    <w:rsid w:val="002B645E"/>
    <w:rsid w:val="002C10C6"/>
    <w:rsid w:val="002C12A0"/>
    <w:rsid w:val="002C243F"/>
    <w:rsid w:val="002D206A"/>
    <w:rsid w:val="002D2996"/>
    <w:rsid w:val="002D3D8F"/>
    <w:rsid w:val="002D4E6A"/>
    <w:rsid w:val="002D4EF0"/>
    <w:rsid w:val="002D5F0C"/>
    <w:rsid w:val="002E1396"/>
    <w:rsid w:val="002E14CB"/>
    <w:rsid w:val="002E34B0"/>
    <w:rsid w:val="002E7AF5"/>
    <w:rsid w:val="002F3633"/>
    <w:rsid w:val="002F364E"/>
    <w:rsid w:val="002F49B3"/>
    <w:rsid w:val="003004BF"/>
    <w:rsid w:val="00301998"/>
    <w:rsid w:val="003067D4"/>
    <w:rsid w:val="0031020E"/>
    <w:rsid w:val="00310BD6"/>
    <w:rsid w:val="00316EC0"/>
    <w:rsid w:val="0032793B"/>
    <w:rsid w:val="00327FAD"/>
    <w:rsid w:val="00340DB1"/>
    <w:rsid w:val="00345B60"/>
    <w:rsid w:val="003508E4"/>
    <w:rsid w:val="00356519"/>
    <w:rsid w:val="00360DD4"/>
    <w:rsid w:val="00362743"/>
    <w:rsid w:val="00364D2E"/>
    <w:rsid w:val="00364D6F"/>
    <w:rsid w:val="00367974"/>
    <w:rsid w:val="00380845"/>
    <w:rsid w:val="00384C52"/>
    <w:rsid w:val="00391FCB"/>
    <w:rsid w:val="003A023D"/>
    <w:rsid w:val="003A711C"/>
    <w:rsid w:val="003C0198"/>
    <w:rsid w:val="003D50B7"/>
    <w:rsid w:val="003D6E84"/>
    <w:rsid w:val="003D711F"/>
    <w:rsid w:val="003E137B"/>
    <w:rsid w:val="003E4D56"/>
    <w:rsid w:val="003F1B7A"/>
    <w:rsid w:val="003F4CD0"/>
    <w:rsid w:val="003F72E3"/>
    <w:rsid w:val="004016F5"/>
    <w:rsid w:val="00403CD6"/>
    <w:rsid w:val="004146D3"/>
    <w:rsid w:val="00414C5F"/>
    <w:rsid w:val="00420303"/>
    <w:rsid w:val="00422338"/>
    <w:rsid w:val="00424F52"/>
    <w:rsid w:val="004605D4"/>
    <w:rsid w:val="0046294F"/>
    <w:rsid w:val="00464843"/>
    <w:rsid w:val="00464856"/>
    <w:rsid w:val="00476F6F"/>
    <w:rsid w:val="0048125C"/>
    <w:rsid w:val="004820F9"/>
    <w:rsid w:val="00486462"/>
    <w:rsid w:val="0049367A"/>
    <w:rsid w:val="00496D67"/>
    <w:rsid w:val="004A0839"/>
    <w:rsid w:val="004A17C4"/>
    <w:rsid w:val="004A5E45"/>
    <w:rsid w:val="004B7C16"/>
    <w:rsid w:val="004C04DB"/>
    <w:rsid w:val="004C38D6"/>
    <w:rsid w:val="004C520C"/>
    <w:rsid w:val="004C5E53"/>
    <w:rsid w:val="004C672E"/>
    <w:rsid w:val="004C7B9F"/>
    <w:rsid w:val="004E04B2"/>
    <w:rsid w:val="004E1DCE"/>
    <w:rsid w:val="004E2B8A"/>
    <w:rsid w:val="004E3505"/>
    <w:rsid w:val="004E3DF3"/>
    <w:rsid w:val="004E4003"/>
    <w:rsid w:val="004E4E1F"/>
    <w:rsid w:val="004F0B24"/>
    <w:rsid w:val="004F11D2"/>
    <w:rsid w:val="004F1444"/>
    <w:rsid w:val="004F1918"/>
    <w:rsid w:val="004F576E"/>
    <w:rsid w:val="004F59E4"/>
    <w:rsid w:val="00501938"/>
    <w:rsid w:val="00501C6C"/>
    <w:rsid w:val="00510A05"/>
    <w:rsid w:val="00516C49"/>
    <w:rsid w:val="005221D9"/>
    <w:rsid w:val="005225EC"/>
    <w:rsid w:val="00536E02"/>
    <w:rsid w:val="00537A93"/>
    <w:rsid w:val="00537B5F"/>
    <w:rsid w:val="0054624B"/>
    <w:rsid w:val="00552ADA"/>
    <w:rsid w:val="005662AD"/>
    <w:rsid w:val="0057548A"/>
    <w:rsid w:val="00582643"/>
    <w:rsid w:val="00582C0E"/>
    <w:rsid w:val="00583E3E"/>
    <w:rsid w:val="00586A29"/>
    <w:rsid w:val="00587C52"/>
    <w:rsid w:val="0059593B"/>
    <w:rsid w:val="00597C9E"/>
    <w:rsid w:val="005A119C"/>
    <w:rsid w:val="005A20AE"/>
    <w:rsid w:val="005A73EC"/>
    <w:rsid w:val="005A7D03"/>
    <w:rsid w:val="005C5615"/>
    <w:rsid w:val="005D2A41"/>
    <w:rsid w:val="005D44CA"/>
    <w:rsid w:val="005D6116"/>
    <w:rsid w:val="005E3211"/>
    <w:rsid w:val="005E6AE3"/>
    <w:rsid w:val="005E799F"/>
    <w:rsid w:val="005F234C"/>
    <w:rsid w:val="005F50D9"/>
    <w:rsid w:val="0060031A"/>
    <w:rsid w:val="00600E86"/>
    <w:rsid w:val="00605C02"/>
    <w:rsid w:val="00606A38"/>
    <w:rsid w:val="00635F70"/>
    <w:rsid w:val="00637D96"/>
    <w:rsid w:val="00645F2F"/>
    <w:rsid w:val="00650E27"/>
    <w:rsid w:val="00652900"/>
    <w:rsid w:val="00652A75"/>
    <w:rsid w:val="006651E2"/>
    <w:rsid w:val="00665EC9"/>
    <w:rsid w:val="0067122A"/>
    <w:rsid w:val="00672AFA"/>
    <w:rsid w:val="00686BC7"/>
    <w:rsid w:val="00691058"/>
    <w:rsid w:val="006968CA"/>
    <w:rsid w:val="006A581A"/>
    <w:rsid w:val="006A5A6B"/>
    <w:rsid w:val="006B505B"/>
    <w:rsid w:val="006C6EA8"/>
    <w:rsid w:val="006D1D38"/>
    <w:rsid w:val="006D3293"/>
    <w:rsid w:val="006D601A"/>
    <w:rsid w:val="006E2F15"/>
    <w:rsid w:val="006E434B"/>
    <w:rsid w:val="006F1E45"/>
    <w:rsid w:val="006F3AB9"/>
    <w:rsid w:val="006F48B3"/>
    <w:rsid w:val="00714BD5"/>
    <w:rsid w:val="007159A9"/>
    <w:rsid w:val="00717EDA"/>
    <w:rsid w:val="00720D7A"/>
    <w:rsid w:val="0072366D"/>
    <w:rsid w:val="00723778"/>
    <w:rsid w:val="00723B85"/>
    <w:rsid w:val="00731495"/>
    <w:rsid w:val="00733D83"/>
    <w:rsid w:val="00737945"/>
    <w:rsid w:val="00742651"/>
    <w:rsid w:val="0074288C"/>
    <w:rsid w:val="00744FA6"/>
    <w:rsid w:val="007474AB"/>
    <w:rsid w:val="00763004"/>
    <w:rsid w:val="007676DC"/>
    <w:rsid w:val="00770879"/>
    <w:rsid w:val="007733D3"/>
    <w:rsid w:val="00775D2E"/>
    <w:rsid w:val="007767AB"/>
    <w:rsid w:val="00784360"/>
    <w:rsid w:val="007A0C63"/>
    <w:rsid w:val="007A24AA"/>
    <w:rsid w:val="007A2C47"/>
    <w:rsid w:val="007B2692"/>
    <w:rsid w:val="007B3356"/>
    <w:rsid w:val="007C1E2C"/>
    <w:rsid w:val="007C4857"/>
    <w:rsid w:val="007D02AA"/>
    <w:rsid w:val="007E025C"/>
    <w:rsid w:val="007E49FE"/>
    <w:rsid w:val="007E7C76"/>
    <w:rsid w:val="007F1506"/>
    <w:rsid w:val="007F200A"/>
    <w:rsid w:val="007F3646"/>
    <w:rsid w:val="007F59C2"/>
    <w:rsid w:val="007F7820"/>
    <w:rsid w:val="00800AA9"/>
    <w:rsid w:val="0081392E"/>
    <w:rsid w:val="0081515B"/>
    <w:rsid w:val="00816960"/>
    <w:rsid w:val="00816BD2"/>
    <w:rsid w:val="00825D88"/>
    <w:rsid w:val="008352AA"/>
    <w:rsid w:val="00836B9A"/>
    <w:rsid w:val="00840CD4"/>
    <w:rsid w:val="0084389E"/>
    <w:rsid w:val="0084606D"/>
    <w:rsid w:val="008462C3"/>
    <w:rsid w:val="00850B77"/>
    <w:rsid w:val="0085333C"/>
    <w:rsid w:val="00860A6B"/>
    <w:rsid w:val="00883A0D"/>
    <w:rsid w:val="0088508F"/>
    <w:rsid w:val="00885442"/>
    <w:rsid w:val="00896546"/>
    <w:rsid w:val="00897078"/>
    <w:rsid w:val="008A0D35"/>
    <w:rsid w:val="008A2AE8"/>
    <w:rsid w:val="008B03E0"/>
    <w:rsid w:val="008B1084"/>
    <w:rsid w:val="008B2613"/>
    <w:rsid w:val="008B7AFE"/>
    <w:rsid w:val="008C00D3"/>
    <w:rsid w:val="008C52EF"/>
    <w:rsid w:val="008D07BF"/>
    <w:rsid w:val="008D59A8"/>
    <w:rsid w:val="008D6841"/>
    <w:rsid w:val="008D6C5B"/>
    <w:rsid w:val="008E30B7"/>
    <w:rsid w:val="008E7921"/>
    <w:rsid w:val="008F1CB7"/>
    <w:rsid w:val="008F45F9"/>
    <w:rsid w:val="008F48A3"/>
    <w:rsid w:val="008F49C5"/>
    <w:rsid w:val="008F5C81"/>
    <w:rsid w:val="008F7B45"/>
    <w:rsid w:val="009022A0"/>
    <w:rsid w:val="0090621C"/>
    <w:rsid w:val="00932D09"/>
    <w:rsid w:val="009339D6"/>
    <w:rsid w:val="00935881"/>
    <w:rsid w:val="0094537B"/>
    <w:rsid w:val="009454A0"/>
    <w:rsid w:val="00954060"/>
    <w:rsid w:val="009560C1"/>
    <w:rsid w:val="009577D3"/>
    <w:rsid w:val="009658EF"/>
    <w:rsid w:val="00966112"/>
    <w:rsid w:val="00971345"/>
    <w:rsid w:val="009724A0"/>
    <w:rsid w:val="00972915"/>
    <w:rsid w:val="009752DC"/>
    <w:rsid w:val="0097547F"/>
    <w:rsid w:val="00977987"/>
    <w:rsid w:val="009814C9"/>
    <w:rsid w:val="0098727A"/>
    <w:rsid w:val="00990515"/>
    <w:rsid w:val="00992647"/>
    <w:rsid w:val="009A16A5"/>
    <w:rsid w:val="009A1A02"/>
    <w:rsid w:val="009A7CDC"/>
    <w:rsid w:val="009B710C"/>
    <w:rsid w:val="009C0B75"/>
    <w:rsid w:val="009C0CD3"/>
    <w:rsid w:val="009C2B65"/>
    <w:rsid w:val="009C40DA"/>
    <w:rsid w:val="009C5F4B"/>
    <w:rsid w:val="009D0707"/>
    <w:rsid w:val="009D2BB4"/>
    <w:rsid w:val="009E2BBD"/>
    <w:rsid w:val="009E4892"/>
    <w:rsid w:val="009E709B"/>
    <w:rsid w:val="009E7B7D"/>
    <w:rsid w:val="009F29FD"/>
    <w:rsid w:val="009F6AA2"/>
    <w:rsid w:val="009F70FD"/>
    <w:rsid w:val="00A05F00"/>
    <w:rsid w:val="00A1426F"/>
    <w:rsid w:val="00A16154"/>
    <w:rsid w:val="00A16A05"/>
    <w:rsid w:val="00A24DF4"/>
    <w:rsid w:val="00A30BD0"/>
    <w:rsid w:val="00A333FB"/>
    <w:rsid w:val="00A34137"/>
    <w:rsid w:val="00A344FA"/>
    <w:rsid w:val="00A3644E"/>
    <w:rsid w:val="00A375B5"/>
    <w:rsid w:val="00A41C88"/>
    <w:rsid w:val="00A41D1A"/>
    <w:rsid w:val="00A44A00"/>
    <w:rsid w:val="00A525CB"/>
    <w:rsid w:val="00A54F2A"/>
    <w:rsid w:val="00A60CE5"/>
    <w:rsid w:val="00A63DF5"/>
    <w:rsid w:val="00A70C5E"/>
    <w:rsid w:val="00A712B8"/>
    <w:rsid w:val="00A72638"/>
    <w:rsid w:val="00A804CC"/>
    <w:rsid w:val="00A81F2D"/>
    <w:rsid w:val="00A84001"/>
    <w:rsid w:val="00A90CDB"/>
    <w:rsid w:val="00A91DC5"/>
    <w:rsid w:val="00A94EC5"/>
    <w:rsid w:val="00A97CD7"/>
    <w:rsid w:val="00A97EAD"/>
    <w:rsid w:val="00AA15C6"/>
    <w:rsid w:val="00AB26DD"/>
    <w:rsid w:val="00AD6C48"/>
    <w:rsid w:val="00AD7167"/>
    <w:rsid w:val="00AE3848"/>
    <w:rsid w:val="00AE601F"/>
    <w:rsid w:val="00AF0606"/>
    <w:rsid w:val="00AF6529"/>
    <w:rsid w:val="00AF7D27"/>
    <w:rsid w:val="00B127DB"/>
    <w:rsid w:val="00B175C1"/>
    <w:rsid w:val="00B2025B"/>
    <w:rsid w:val="00B31D5A"/>
    <w:rsid w:val="00B3256F"/>
    <w:rsid w:val="00B34160"/>
    <w:rsid w:val="00B34D2F"/>
    <w:rsid w:val="00B5137F"/>
    <w:rsid w:val="00B513BC"/>
    <w:rsid w:val="00B56705"/>
    <w:rsid w:val="00B60235"/>
    <w:rsid w:val="00B60308"/>
    <w:rsid w:val="00B63E19"/>
    <w:rsid w:val="00B64EAD"/>
    <w:rsid w:val="00B656C6"/>
    <w:rsid w:val="00B705A2"/>
    <w:rsid w:val="00B707BA"/>
    <w:rsid w:val="00B73500"/>
    <w:rsid w:val="00B75CA9"/>
    <w:rsid w:val="00B811DE"/>
    <w:rsid w:val="00B9317E"/>
    <w:rsid w:val="00BA41A7"/>
    <w:rsid w:val="00BA4C6A"/>
    <w:rsid w:val="00BA584D"/>
    <w:rsid w:val="00BA6F6C"/>
    <w:rsid w:val="00BB13E5"/>
    <w:rsid w:val="00BC1B97"/>
    <w:rsid w:val="00BC1D7E"/>
    <w:rsid w:val="00BC3AB9"/>
    <w:rsid w:val="00BC4141"/>
    <w:rsid w:val="00BD07B0"/>
    <w:rsid w:val="00BE1628"/>
    <w:rsid w:val="00BE30E7"/>
    <w:rsid w:val="00BF2CEC"/>
    <w:rsid w:val="00BF30BC"/>
    <w:rsid w:val="00BF3789"/>
    <w:rsid w:val="00BF70B0"/>
    <w:rsid w:val="00BF7733"/>
    <w:rsid w:val="00BF7C77"/>
    <w:rsid w:val="00C01BD7"/>
    <w:rsid w:val="00C054FB"/>
    <w:rsid w:val="00C100C6"/>
    <w:rsid w:val="00C21FFE"/>
    <w:rsid w:val="00C2259A"/>
    <w:rsid w:val="00C242F2"/>
    <w:rsid w:val="00C251AD"/>
    <w:rsid w:val="00C310A2"/>
    <w:rsid w:val="00C31302"/>
    <w:rsid w:val="00C33407"/>
    <w:rsid w:val="00C344AE"/>
    <w:rsid w:val="00C34DB6"/>
    <w:rsid w:val="00C35687"/>
    <w:rsid w:val="00C35E34"/>
    <w:rsid w:val="00C4228E"/>
    <w:rsid w:val="00C4300F"/>
    <w:rsid w:val="00C44564"/>
    <w:rsid w:val="00C519DA"/>
    <w:rsid w:val="00C546F9"/>
    <w:rsid w:val="00C57A2A"/>
    <w:rsid w:val="00C60F15"/>
    <w:rsid w:val="00C7114A"/>
    <w:rsid w:val="00C73C4D"/>
    <w:rsid w:val="00C81D55"/>
    <w:rsid w:val="00C8276F"/>
    <w:rsid w:val="00C90372"/>
    <w:rsid w:val="00C930F0"/>
    <w:rsid w:val="00C94042"/>
    <w:rsid w:val="00C94C0D"/>
    <w:rsid w:val="00CA2E79"/>
    <w:rsid w:val="00CA6F45"/>
    <w:rsid w:val="00CB3A53"/>
    <w:rsid w:val="00CB7A42"/>
    <w:rsid w:val="00CC01DD"/>
    <w:rsid w:val="00CC1645"/>
    <w:rsid w:val="00CD1EE7"/>
    <w:rsid w:val="00CD6819"/>
    <w:rsid w:val="00CD72B4"/>
    <w:rsid w:val="00CE2E92"/>
    <w:rsid w:val="00CF2E07"/>
    <w:rsid w:val="00CF3942"/>
    <w:rsid w:val="00D03B0C"/>
    <w:rsid w:val="00D04B00"/>
    <w:rsid w:val="00D101C2"/>
    <w:rsid w:val="00D12103"/>
    <w:rsid w:val="00D17A9A"/>
    <w:rsid w:val="00D336F7"/>
    <w:rsid w:val="00D37F3A"/>
    <w:rsid w:val="00D46695"/>
    <w:rsid w:val="00D46B4F"/>
    <w:rsid w:val="00D46DAB"/>
    <w:rsid w:val="00D50B3E"/>
    <w:rsid w:val="00D5275A"/>
    <w:rsid w:val="00D571CA"/>
    <w:rsid w:val="00D60C11"/>
    <w:rsid w:val="00D630D8"/>
    <w:rsid w:val="00D63CFF"/>
    <w:rsid w:val="00D653D6"/>
    <w:rsid w:val="00D70539"/>
    <w:rsid w:val="00D70DD4"/>
    <w:rsid w:val="00D72A07"/>
    <w:rsid w:val="00D757E7"/>
    <w:rsid w:val="00D81410"/>
    <w:rsid w:val="00D83F4F"/>
    <w:rsid w:val="00D84239"/>
    <w:rsid w:val="00D90774"/>
    <w:rsid w:val="00D95388"/>
    <w:rsid w:val="00D96E04"/>
    <w:rsid w:val="00DA3778"/>
    <w:rsid w:val="00DA6387"/>
    <w:rsid w:val="00DB2923"/>
    <w:rsid w:val="00DB3E3C"/>
    <w:rsid w:val="00DC1267"/>
    <w:rsid w:val="00DC1494"/>
    <w:rsid w:val="00DC4095"/>
    <w:rsid w:val="00DC75F3"/>
    <w:rsid w:val="00DD21F3"/>
    <w:rsid w:val="00DD429D"/>
    <w:rsid w:val="00DD4537"/>
    <w:rsid w:val="00DD5667"/>
    <w:rsid w:val="00DD77CD"/>
    <w:rsid w:val="00DE534A"/>
    <w:rsid w:val="00DF1473"/>
    <w:rsid w:val="00DF6503"/>
    <w:rsid w:val="00E012F7"/>
    <w:rsid w:val="00E04791"/>
    <w:rsid w:val="00E05BB2"/>
    <w:rsid w:val="00E07CAB"/>
    <w:rsid w:val="00E120CF"/>
    <w:rsid w:val="00E122B8"/>
    <w:rsid w:val="00E172A1"/>
    <w:rsid w:val="00E17C9E"/>
    <w:rsid w:val="00E17FDD"/>
    <w:rsid w:val="00E2132F"/>
    <w:rsid w:val="00E2307F"/>
    <w:rsid w:val="00E27FDF"/>
    <w:rsid w:val="00E363F0"/>
    <w:rsid w:val="00E430EA"/>
    <w:rsid w:val="00E44B62"/>
    <w:rsid w:val="00E46D1E"/>
    <w:rsid w:val="00E52EFF"/>
    <w:rsid w:val="00E53339"/>
    <w:rsid w:val="00E5685D"/>
    <w:rsid w:val="00E6418A"/>
    <w:rsid w:val="00E65225"/>
    <w:rsid w:val="00E67EA2"/>
    <w:rsid w:val="00E83FF0"/>
    <w:rsid w:val="00E86454"/>
    <w:rsid w:val="00E86D20"/>
    <w:rsid w:val="00E8737C"/>
    <w:rsid w:val="00E91637"/>
    <w:rsid w:val="00E96C33"/>
    <w:rsid w:val="00E97290"/>
    <w:rsid w:val="00E97378"/>
    <w:rsid w:val="00EA17B3"/>
    <w:rsid w:val="00EA284E"/>
    <w:rsid w:val="00EA2B42"/>
    <w:rsid w:val="00EA7E4E"/>
    <w:rsid w:val="00EB0C3E"/>
    <w:rsid w:val="00EC012C"/>
    <w:rsid w:val="00EC03B5"/>
    <w:rsid w:val="00EC0767"/>
    <w:rsid w:val="00EC1842"/>
    <w:rsid w:val="00EC2C4D"/>
    <w:rsid w:val="00EC3A74"/>
    <w:rsid w:val="00ED1D9C"/>
    <w:rsid w:val="00ED1DEA"/>
    <w:rsid w:val="00ED3808"/>
    <w:rsid w:val="00EE0BF4"/>
    <w:rsid w:val="00EE4A72"/>
    <w:rsid w:val="00EF066B"/>
    <w:rsid w:val="00EF7EB3"/>
    <w:rsid w:val="00F018DC"/>
    <w:rsid w:val="00F15787"/>
    <w:rsid w:val="00F15938"/>
    <w:rsid w:val="00F16B56"/>
    <w:rsid w:val="00F31F7C"/>
    <w:rsid w:val="00F322AD"/>
    <w:rsid w:val="00F373D4"/>
    <w:rsid w:val="00F40271"/>
    <w:rsid w:val="00F44DD8"/>
    <w:rsid w:val="00F5203F"/>
    <w:rsid w:val="00F5602B"/>
    <w:rsid w:val="00F57C72"/>
    <w:rsid w:val="00F61BB9"/>
    <w:rsid w:val="00F6598A"/>
    <w:rsid w:val="00F65A70"/>
    <w:rsid w:val="00F66FEE"/>
    <w:rsid w:val="00F70209"/>
    <w:rsid w:val="00F83E3A"/>
    <w:rsid w:val="00F87E4C"/>
    <w:rsid w:val="00F94E80"/>
    <w:rsid w:val="00F96B9B"/>
    <w:rsid w:val="00FA151A"/>
    <w:rsid w:val="00FA3CDF"/>
    <w:rsid w:val="00FA5F5C"/>
    <w:rsid w:val="00FB316C"/>
    <w:rsid w:val="00FB6668"/>
    <w:rsid w:val="00FC641F"/>
    <w:rsid w:val="00FC7A2A"/>
    <w:rsid w:val="00FD0461"/>
    <w:rsid w:val="00FD1184"/>
    <w:rsid w:val="00FD5DEA"/>
    <w:rsid w:val="00FE676A"/>
    <w:rsid w:val="00FF4DAD"/>
    <w:rsid w:val="00FF6938"/>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semiHidden/>
    <w:unhideWhenUsed/>
    <w:rsid w:val="001A02BA"/>
    <w:pPr>
      <w:spacing w:line="240" w:lineRule="auto"/>
    </w:pPr>
    <w:rPr>
      <w:sz w:val="20"/>
      <w:szCs w:val="20"/>
    </w:rPr>
  </w:style>
  <w:style w:type="character" w:customStyle="1" w:styleId="TextodecomentrioChar">
    <w:name w:val="Texto de comentário Char"/>
    <w:basedOn w:val="Fontepargpadro"/>
    <w:link w:val="Textodecomentrio"/>
    <w:semiHidden/>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6D3293"/>
    <w:rPr>
      <w:rFonts w:ascii="Courier New" w:hAnsi="Courier New" w:cs="Courier New" w:hint="default"/>
      <w:b w:val="0"/>
      <w:bCs w:val="0"/>
      <w:i w:val="0"/>
      <w:iCs w:val="0"/>
      <w:strike w:val="0"/>
      <w:dstrike w:val="0"/>
      <w:noProof/>
      <w:vanish/>
      <w:webHidden w:val="0"/>
      <w:color w:val="800080"/>
      <w:sz w:val="18"/>
      <w:u w:val="none"/>
      <w:effect w:val="none"/>
      <w:vertAlign w:val="subscript"/>
      <w:specVanish w:val="0"/>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styleId="Reviso">
    <w:name w:val="Revision"/>
    <w:hidden/>
    <w:uiPriority w:val="99"/>
    <w:semiHidden/>
    <w:rsid w:val="00A05F00"/>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atino.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atino.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escription0 xmlns="15ce2d31-04c3-48cb-bf76-e52371868153" xsi:nil="true"/>
    <ThumbnailLinkUrl xmlns="15ce2d31-04c3-48cb-bf76-e52371868153" xsi:nil="true"/>
    <FirstCategoryGroup xmlns="15ce2d31-04c3-48cb-bf76-e52371868153">Documents</FirstCategoryGroup>
    <DocumentLanguage xmlns="15ce2d31-04c3-48cb-bf76-e52371868153">PT</DocumentLanguage>
    <Date xmlns="15ce2d31-04c3-48cb-bf76-e52371868153">2022-05-25T22:00:00+00:00</Date>
    <DocumentTitle xmlns="15ce2d31-04c3-48cb-bf76-e52371868153">Release - Lanxess e Synthomer (PT)</DocumentTitle>
    <LanguageTree xmlns="15ce2d31-04c3-48cb-bf76-e52371868153">
      <Value>PT</Value>
    </LanguageTree>
    <SecondCategoryGroup xmlns="15ce2d31-04c3-48cb-bf76-e52371868153">
      <Value>Media &amp; Publications</Value>
    </SecondCategoryGroup>
    <Website xmlns="15ce2d31-04c3-48cb-bf76-e52371868153">
      <Value>Current</Value>
    </Website>
    <SourceID xmlns="15ce2d31-04c3-48cb-bf76-e523718681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F64698-9866-4070-8690-D4A24C108ACC}"/>
</file>

<file path=customXml/itemProps2.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customXml/itemProps3.xml><?xml version="1.0" encoding="utf-8"?>
<ds:datastoreItem xmlns:ds="http://schemas.openxmlformats.org/officeDocument/2006/customXml" ds:itemID="{53D9FBE8-1A35-4BCA-B56A-9CC94D55ECBC}">
  <ds:schemaRefs>
    <ds:schemaRef ds:uri="http://purl.org/dc/terms/"/>
    <ds:schemaRef ds:uri="http://schemas.microsoft.com/office/2006/documentManagement/types"/>
    <ds:schemaRef ds:uri="e07854b6-a587-48d3-9227-07135cb48b70"/>
    <ds:schemaRef ds:uri="http://schemas.openxmlformats.org/package/2006/metadata/core-properties"/>
    <ds:schemaRef ds:uri="http://purl.org/dc/elements/1.1/"/>
    <ds:schemaRef ds:uri="http://www.w3.org/XML/1998/namespace"/>
    <ds:schemaRef ds:uri="5b07b4f9-18a9-406f-8c85-d420b86b2904"/>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F58537E-1AD3-460B-893B-73F5FA8C2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1133</Words>
  <Characters>6986</Characters>
  <Application>Microsoft Office Word</Application>
  <DocSecurity>0</DocSecurity>
  <Lines>58</Lines>
  <Paragraphs>16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8103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Evonik Release Internacional Lanxess e Synthomer</dc:subject>
  <dc:creator>Taís Augusto</dc:creator>
  <cp:keywords/>
  <dc:description>Abril 2022</dc:description>
  <cp:lastModifiedBy>Cabrera, Guilherme</cp:lastModifiedBy>
  <cp:revision>6</cp:revision>
  <cp:lastPrinted>2022-05-25T17:24:00Z</cp:lastPrinted>
  <dcterms:created xsi:type="dcterms:W3CDTF">2022-05-17T19:51:00Z</dcterms:created>
  <dcterms:modified xsi:type="dcterms:W3CDTF">2022-05-25T17:24:00Z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MSIP_Label_29871acb-3e8e-4cf1-928b-53cb657a6025_Enabled">
    <vt:lpwstr>true</vt:lpwstr>
  </property>
  <property fmtid="{D5CDD505-2E9C-101B-9397-08002B2CF9AE}" pid="4" name="MSIP_Label_29871acb-3e8e-4cf1-928b-53cb657a6025_SetDate">
    <vt:lpwstr>2022-05-13T14:19:43Z</vt:lpwstr>
  </property>
  <property fmtid="{D5CDD505-2E9C-101B-9397-08002B2CF9AE}" pid="5" name="MSIP_Label_29871acb-3e8e-4cf1-928b-53cb657a6025_Method">
    <vt:lpwstr>Privileged</vt:lpwstr>
  </property>
  <property fmtid="{D5CDD505-2E9C-101B-9397-08002B2CF9AE}" pid="6" name="MSIP_Label_29871acb-3e8e-4cf1-928b-53cb657a6025_Name">
    <vt:lpwstr>29871acb-3e8e-4cf1-928b-53cb657a6025</vt:lpwstr>
  </property>
  <property fmtid="{D5CDD505-2E9C-101B-9397-08002B2CF9AE}" pid="7" name="MSIP_Label_29871acb-3e8e-4cf1-928b-53cb657a6025_SiteId">
    <vt:lpwstr>acf01cd9-ddd4-4522-a2c3-ebcadef31fbb</vt:lpwstr>
  </property>
  <property fmtid="{D5CDD505-2E9C-101B-9397-08002B2CF9AE}" pid="8" name="MSIP_Label_29871acb-3e8e-4cf1-928b-53cb657a6025_ActionId">
    <vt:lpwstr>91d7378c-c54e-4960-87ba-c0b956be1c84</vt:lpwstr>
  </property>
  <property fmtid="{D5CDD505-2E9C-101B-9397-08002B2CF9AE}" pid="9" name="MSIP_Label_29871acb-3e8e-4cf1-928b-53cb657a6025_ContentBits">
    <vt:lpwstr>0</vt:lpwstr>
  </property>
</Properties>
</file>