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93013E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1ED246DC" w:rsidR="004F1918" w:rsidRPr="0093013E" w:rsidRDefault="00D5393B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18</w:t>
            </w:r>
            <w:r w:rsidR="009C0B75" w:rsidRPr="0093013E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1B2244" w:rsidRPr="0093013E">
              <w:rPr>
                <w:b w:val="0"/>
                <w:sz w:val="18"/>
                <w:szCs w:val="18"/>
                <w:lang w:val="pt-BR"/>
              </w:rPr>
              <w:t>abril</w:t>
            </w:r>
            <w:r w:rsidR="00E52EFF" w:rsidRPr="0093013E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93013E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93013E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93013E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93013E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93013E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93013E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93013E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93013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93013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93013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93013E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93013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93013E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93013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93013E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93013E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93013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93013E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93013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3013E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93013E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93013E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93013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3013E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93013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93013E" w:rsidRDefault="00B6733D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93013E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93013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93013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93013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3013E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93013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3013E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93013E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93013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3013E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93013E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93013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3013E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93013E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93013E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93013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3013E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93013E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45A85154" w14:textId="46AF8654" w:rsidR="00B92BBA" w:rsidRPr="0093013E" w:rsidRDefault="007803E4" w:rsidP="007803E4">
      <w:pPr>
        <w:rPr>
          <w:b/>
          <w:bCs/>
          <w:sz w:val="28"/>
          <w:szCs w:val="28"/>
        </w:rPr>
      </w:pPr>
      <w:r w:rsidRPr="0093013E">
        <w:rPr>
          <w:b/>
          <w:bCs/>
          <w:sz w:val="28"/>
          <w:szCs w:val="28"/>
        </w:rPr>
        <w:t>Evonik lança primeiros produtos renováveis à base de isoforona</w:t>
      </w:r>
    </w:p>
    <w:p w14:paraId="7E94D130" w14:textId="6B26AC2E" w:rsidR="00F5203F" w:rsidRPr="0093013E" w:rsidRDefault="00F5203F" w:rsidP="001B2244">
      <w:pPr>
        <w:rPr>
          <w:sz w:val="28"/>
          <w:szCs w:val="28"/>
        </w:rPr>
      </w:pPr>
    </w:p>
    <w:p w14:paraId="2F0BC8D8" w14:textId="2892FC55" w:rsidR="00B92BBA" w:rsidRPr="0093013E" w:rsidRDefault="007803E4" w:rsidP="00DD3B47">
      <w:pPr>
        <w:pStyle w:val="PargrafodaLista"/>
        <w:numPr>
          <w:ilvl w:val="0"/>
          <w:numId w:val="41"/>
        </w:numPr>
        <w:rPr>
          <w:rFonts w:cs="Lucida Sans Unicode"/>
          <w:sz w:val="24"/>
        </w:rPr>
      </w:pPr>
      <w:r w:rsidRPr="0093013E">
        <w:rPr>
          <w:rFonts w:cs="Lucida Sans Unicode"/>
          <w:sz w:val="24"/>
        </w:rPr>
        <w:t>Nova série eCO ajuda a reduzir as emissões de CO2</w:t>
      </w:r>
      <w:r w:rsidR="00DD3B47" w:rsidRPr="0093013E">
        <w:rPr>
          <w:rFonts w:cs="Lucida Sans Unicode"/>
          <w:sz w:val="24"/>
        </w:rPr>
        <w:t xml:space="preserve"> e possibilita solventes, compósitos e tintas mais sustentáveis</w:t>
      </w:r>
    </w:p>
    <w:p w14:paraId="7224D6F0" w14:textId="09FC114A" w:rsidR="00B92BBA" w:rsidRPr="0093013E" w:rsidRDefault="00554CE8" w:rsidP="00554CE8">
      <w:pPr>
        <w:pStyle w:val="PargrafodaLista"/>
        <w:numPr>
          <w:ilvl w:val="0"/>
          <w:numId w:val="41"/>
        </w:numPr>
        <w:rPr>
          <w:rFonts w:cs="Lucida Sans Unicode"/>
          <w:sz w:val="24"/>
        </w:rPr>
      </w:pPr>
      <w:r w:rsidRPr="0093013E">
        <w:rPr>
          <w:rFonts w:cs="Lucida Sans Unicode"/>
          <w:sz w:val="24"/>
        </w:rPr>
        <w:t xml:space="preserve">A ‘contabilidade’ do balanço de massa, certificada por um organismo independente, permite um processo de produção </w:t>
      </w:r>
      <w:r w:rsidR="00231D07" w:rsidRPr="0093013E">
        <w:rPr>
          <w:rFonts w:cs="Lucida Sans Unicode"/>
          <w:sz w:val="24"/>
        </w:rPr>
        <w:t>mais eficiente em custos</w:t>
      </w:r>
    </w:p>
    <w:p w14:paraId="0A56B88A" w14:textId="2973C0A2" w:rsidR="00B92BBA" w:rsidRPr="0093013E" w:rsidRDefault="00B07CB5" w:rsidP="008F04F8">
      <w:pPr>
        <w:pStyle w:val="PargrafodaLista"/>
        <w:numPr>
          <w:ilvl w:val="0"/>
          <w:numId w:val="41"/>
        </w:numPr>
        <w:rPr>
          <w:rFonts w:cs="Lucida Sans Unicode"/>
          <w:sz w:val="24"/>
        </w:rPr>
      </w:pPr>
      <w:r w:rsidRPr="0093013E">
        <w:rPr>
          <w:rFonts w:cs="Lucida Sans Unicode"/>
          <w:sz w:val="24"/>
        </w:rPr>
        <w:t>Soluções de fontes renováveis (</w:t>
      </w:r>
      <w:proofErr w:type="spellStart"/>
      <w:r w:rsidRPr="0093013E">
        <w:rPr>
          <w:rFonts w:cs="Lucida Sans Unicode"/>
          <w:sz w:val="24"/>
        </w:rPr>
        <w:t>drop</w:t>
      </w:r>
      <w:proofErr w:type="spellEnd"/>
      <w:r w:rsidRPr="0093013E">
        <w:rPr>
          <w:rFonts w:cs="Lucida Sans Unicode"/>
          <w:sz w:val="24"/>
        </w:rPr>
        <w:t xml:space="preserve">-in) </w:t>
      </w:r>
      <w:r w:rsidR="00C40717" w:rsidRPr="0093013E">
        <w:rPr>
          <w:rFonts w:cs="Lucida Sans Unicode"/>
          <w:sz w:val="24"/>
        </w:rPr>
        <w:t xml:space="preserve">propiciam o mesmo desempenho excepcional </w:t>
      </w:r>
      <w:r w:rsidR="008F04F8" w:rsidRPr="0093013E">
        <w:rPr>
          <w:rFonts w:cs="Lucida Sans Unicode"/>
          <w:sz w:val="24"/>
        </w:rPr>
        <w:t>dos produtos</w:t>
      </w:r>
      <w:r w:rsidR="001C3681">
        <w:rPr>
          <w:rFonts w:cs="Lucida Sans Unicode"/>
          <w:sz w:val="24"/>
        </w:rPr>
        <w:t>,</w:t>
      </w:r>
      <w:r w:rsidR="008F04F8" w:rsidRPr="0093013E">
        <w:rPr>
          <w:rFonts w:cs="Lucida Sans Unicode"/>
          <w:sz w:val="24"/>
        </w:rPr>
        <w:t xml:space="preserve"> sem a exigência das aprovações para novos produtos </w:t>
      </w:r>
    </w:p>
    <w:p w14:paraId="03AB53FC" w14:textId="03F533ED" w:rsidR="00F5203F" w:rsidRDefault="00F5203F" w:rsidP="001B2244">
      <w:pPr>
        <w:rPr>
          <w:szCs w:val="22"/>
        </w:rPr>
      </w:pPr>
    </w:p>
    <w:p w14:paraId="70D5C1F1" w14:textId="77777777" w:rsidR="00D5393B" w:rsidRPr="0093013E" w:rsidRDefault="00D5393B" w:rsidP="001B2244">
      <w:pPr>
        <w:rPr>
          <w:szCs w:val="22"/>
        </w:rPr>
      </w:pPr>
    </w:p>
    <w:p w14:paraId="14B6C59E" w14:textId="2468983D" w:rsidR="00C879F0" w:rsidRPr="0093013E" w:rsidRDefault="00CE1F8B" w:rsidP="001C76E8">
      <w:pPr>
        <w:rPr>
          <w:szCs w:val="22"/>
        </w:rPr>
      </w:pPr>
      <w:r w:rsidRPr="0093013E">
        <w:rPr>
          <w:szCs w:val="22"/>
        </w:rPr>
        <w:t>Desde que inventou a química da isoforona durante a sua busca por novas maneiras de reutilizar a aceton</w:t>
      </w:r>
      <w:r w:rsidR="0093013E">
        <w:rPr>
          <w:szCs w:val="22"/>
        </w:rPr>
        <w:t>a</w:t>
      </w:r>
      <w:r w:rsidRPr="0093013E">
        <w:rPr>
          <w:szCs w:val="22"/>
        </w:rPr>
        <w:t xml:space="preserve">, a Evonik continuou desenvolvendo uma variedade </w:t>
      </w:r>
      <w:r w:rsidR="001C3681">
        <w:rPr>
          <w:szCs w:val="22"/>
        </w:rPr>
        <w:t xml:space="preserve">de </w:t>
      </w:r>
      <w:r w:rsidR="00AC3E93" w:rsidRPr="0093013E">
        <w:rPr>
          <w:szCs w:val="22"/>
        </w:rPr>
        <w:t xml:space="preserve">produtos </w:t>
      </w:r>
      <w:r w:rsidR="00FC48E4">
        <w:rPr>
          <w:szCs w:val="22"/>
        </w:rPr>
        <w:t>à base de</w:t>
      </w:r>
      <w:r w:rsidR="00AC3E93" w:rsidRPr="0093013E">
        <w:rPr>
          <w:szCs w:val="22"/>
        </w:rPr>
        <w:t xml:space="preserve"> isoforona em suas plantas no mundo inteiro.</w:t>
      </w:r>
      <w:r w:rsidR="00C879F0" w:rsidRPr="0093013E">
        <w:rPr>
          <w:szCs w:val="22"/>
        </w:rPr>
        <w:t xml:space="preserve"> </w:t>
      </w:r>
      <w:r w:rsidR="00AC3E93" w:rsidRPr="0093013E">
        <w:rPr>
          <w:szCs w:val="22"/>
        </w:rPr>
        <w:t xml:space="preserve">Hoje, </w:t>
      </w:r>
      <w:r w:rsidR="00D5393B">
        <w:rPr>
          <w:szCs w:val="22"/>
        </w:rPr>
        <w:t>69</w:t>
      </w:r>
      <w:r w:rsidR="00AC3E93" w:rsidRPr="0093013E">
        <w:rPr>
          <w:szCs w:val="22"/>
        </w:rPr>
        <w:t xml:space="preserve"> anos depois, a Evonik </w:t>
      </w:r>
      <w:r w:rsidR="00687F56" w:rsidRPr="0093013E">
        <w:rPr>
          <w:szCs w:val="22"/>
        </w:rPr>
        <w:t xml:space="preserve">traz outra novidade importante para a indústria química: </w:t>
      </w:r>
      <w:r w:rsidR="00C879F0" w:rsidRPr="0093013E">
        <w:rPr>
          <w:szCs w:val="22"/>
        </w:rPr>
        <w:t xml:space="preserve"> </w:t>
      </w:r>
      <w:r w:rsidR="009666EE" w:rsidRPr="0093013E">
        <w:rPr>
          <w:szCs w:val="22"/>
        </w:rPr>
        <w:t xml:space="preserve">os primeiros produtos do mundo à base de </w:t>
      </w:r>
      <w:proofErr w:type="spellStart"/>
      <w:r w:rsidR="009666EE" w:rsidRPr="0093013E">
        <w:rPr>
          <w:szCs w:val="22"/>
        </w:rPr>
        <w:t>isoforona</w:t>
      </w:r>
      <w:proofErr w:type="spellEnd"/>
      <w:r w:rsidR="009666EE" w:rsidRPr="0093013E">
        <w:rPr>
          <w:szCs w:val="22"/>
        </w:rPr>
        <w:t xml:space="preserve"> </w:t>
      </w:r>
      <w:r w:rsidR="001C76E8" w:rsidRPr="0093013E">
        <w:rPr>
          <w:szCs w:val="22"/>
        </w:rPr>
        <w:t>fabricados</w:t>
      </w:r>
      <w:r w:rsidR="00DF4787">
        <w:rPr>
          <w:szCs w:val="22"/>
        </w:rPr>
        <w:t xml:space="preserve"> </w:t>
      </w:r>
      <w:r w:rsidR="009666EE" w:rsidRPr="0093013E">
        <w:rPr>
          <w:szCs w:val="22"/>
        </w:rPr>
        <w:t xml:space="preserve">100% </w:t>
      </w:r>
      <w:r w:rsidR="001C76E8" w:rsidRPr="0093013E">
        <w:rPr>
          <w:szCs w:val="22"/>
        </w:rPr>
        <w:t>com</w:t>
      </w:r>
      <w:r w:rsidR="009666EE" w:rsidRPr="0093013E">
        <w:rPr>
          <w:szCs w:val="22"/>
        </w:rPr>
        <w:t xml:space="preserve"> acetona renovável. </w:t>
      </w:r>
    </w:p>
    <w:p w14:paraId="367B2183" w14:textId="14C2EACF" w:rsidR="00C879F0" w:rsidRPr="0093013E" w:rsidRDefault="00C879F0" w:rsidP="00C879F0">
      <w:pPr>
        <w:rPr>
          <w:szCs w:val="22"/>
        </w:rPr>
      </w:pPr>
    </w:p>
    <w:p w14:paraId="018F90EF" w14:textId="63D53CA4" w:rsidR="00F5203F" w:rsidRPr="00431E22" w:rsidRDefault="001C76E8" w:rsidP="006A4858">
      <w:pPr>
        <w:rPr>
          <w:szCs w:val="22"/>
        </w:rPr>
      </w:pPr>
      <w:r w:rsidRPr="0093013E">
        <w:rPr>
          <w:szCs w:val="22"/>
        </w:rPr>
        <w:t>Ao usar a aceton</w:t>
      </w:r>
      <w:r w:rsidR="00FC48E4">
        <w:rPr>
          <w:szCs w:val="22"/>
        </w:rPr>
        <w:t>a</w:t>
      </w:r>
      <w:r w:rsidRPr="0093013E">
        <w:rPr>
          <w:szCs w:val="22"/>
        </w:rPr>
        <w:t xml:space="preserve"> renovável, a Evonik agora oferece produtos à base de isoforona com pegada de CO2 significativamente </w:t>
      </w:r>
      <w:r w:rsidR="00710E8E" w:rsidRPr="0093013E">
        <w:rPr>
          <w:szCs w:val="22"/>
        </w:rPr>
        <w:t>menor em tod</w:t>
      </w:r>
      <w:r w:rsidR="00ED408A" w:rsidRPr="0093013E">
        <w:rPr>
          <w:szCs w:val="22"/>
        </w:rPr>
        <w:t xml:space="preserve">as as etapas </w:t>
      </w:r>
      <w:r w:rsidR="00710E8E" w:rsidRPr="0093013E">
        <w:rPr>
          <w:szCs w:val="22"/>
        </w:rPr>
        <w:t>da cadeia de produção da isoforona.</w:t>
      </w:r>
      <w:r w:rsidR="001C3681">
        <w:rPr>
          <w:szCs w:val="22"/>
        </w:rPr>
        <w:t xml:space="preserve"> </w:t>
      </w:r>
      <w:r w:rsidR="00710E8E" w:rsidRPr="0093013E">
        <w:rPr>
          <w:szCs w:val="22"/>
        </w:rPr>
        <w:t>Os novos produtos eCO são comercializados sob as marcas consolidadas da família Evonik Crosslinkers</w:t>
      </w:r>
      <w:r w:rsidR="00B036B9" w:rsidRPr="0093013E">
        <w:rPr>
          <w:szCs w:val="22"/>
        </w:rPr>
        <w:t>:</w:t>
      </w:r>
      <w:r w:rsidR="00710E8E" w:rsidRPr="0093013E">
        <w:rPr>
          <w:szCs w:val="22"/>
        </w:rPr>
        <w:t xml:space="preserve"> </w:t>
      </w:r>
      <w:r w:rsidR="00B036B9" w:rsidRPr="00431E22">
        <w:rPr>
          <w:szCs w:val="22"/>
        </w:rPr>
        <w:t xml:space="preserve">VESTASOL® IP eCO para isoforona, VESTAMIN® IPD eCO </w:t>
      </w:r>
      <w:r w:rsidR="00F2741D" w:rsidRPr="00431E22">
        <w:rPr>
          <w:szCs w:val="22"/>
        </w:rPr>
        <w:t xml:space="preserve">para </w:t>
      </w:r>
      <w:r w:rsidR="00B036B9" w:rsidRPr="00431E22">
        <w:rPr>
          <w:szCs w:val="22"/>
        </w:rPr>
        <w:t xml:space="preserve">isoforona diamina e VESTANAT® IPDI eCO </w:t>
      </w:r>
      <w:r w:rsidR="00E5749C" w:rsidRPr="00431E22">
        <w:rPr>
          <w:szCs w:val="22"/>
        </w:rPr>
        <w:t>para isoforona di-isocianato.</w:t>
      </w:r>
      <w:r w:rsidR="00C879F0" w:rsidRPr="00431E22">
        <w:rPr>
          <w:szCs w:val="22"/>
        </w:rPr>
        <w:t xml:space="preserve"> </w:t>
      </w:r>
      <w:r w:rsidR="00860274" w:rsidRPr="00431E22">
        <w:rPr>
          <w:szCs w:val="22"/>
        </w:rPr>
        <w:t>Mais produtos</w:t>
      </w:r>
      <w:r w:rsidR="00BA3BC0" w:rsidRPr="00431E22">
        <w:rPr>
          <w:szCs w:val="22"/>
        </w:rPr>
        <w:t xml:space="preserve"> </w:t>
      </w:r>
      <w:r w:rsidR="00E151EF" w:rsidRPr="00431E22">
        <w:rPr>
          <w:szCs w:val="22"/>
        </w:rPr>
        <w:t xml:space="preserve">acabados </w:t>
      </w:r>
      <w:r w:rsidR="006A4858" w:rsidRPr="00431E22">
        <w:rPr>
          <w:szCs w:val="22"/>
        </w:rPr>
        <w:t xml:space="preserve">serão lançados de acordo com a demanda futura do mercado. </w:t>
      </w:r>
      <w:r w:rsidR="00BA3BC0" w:rsidRPr="00431E22">
        <w:rPr>
          <w:szCs w:val="22"/>
        </w:rPr>
        <w:t xml:space="preserve"> </w:t>
      </w:r>
    </w:p>
    <w:p w14:paraId="1FA45AB8" w14:textId="77777777" w:rsidR="00E26AEE" w:rsidRPr="00431E22" w:rsidRDefault="00E26AEE" w:rsidP="001B2244">
      <w:pPr>
        <w:rPr>
          <w:szCs w:val="22"/>
        </w:rPr>
      </w:pPr>
    </w:p>
    <w:p w14:paraId="5483D4BA" w14:textId="21ED738C" w:rsidR="00F5203F" w:rsidRPr="00431E22" w:rsidRDefault="00E151EF" w:rsidP="002B3D60">
      <w:pPr>
        <w:rPr>
          <w:szCs w:val="22"/>
        </w:rPr>
      </w:pPr>
      <w:r w:rsidRPr="00431E22">
        <w:rPr>
          <w:szCs w:val="22"/>
        </w:rPr>
        <w:t xml:space="preserve">“Essas recentes soluções renováveis estão </w:t>
      </w:r>
      <w:r w:rsidR="00F96AC5" w:rsidRPr="00431E22">
        <w:rPr>
          <w:szCs w:val="22"/>
        </w:rPr>
        <w:t xml:space="preserve">ajudando nossos clientes </w:t>
      </w:r>
      <w:r w:rsidR="002B3D60" w:rsidRPr="00431E22">
        <w:rPr>
          <w:szCs w:val="22"/>
        </w:rPr>
        <w:t xml:space="preserve">a </w:t>
      </w:r>
      <w:r w:rsidR="00245287" w:rsidRPr="00431E22">
        <w:rPr>
          <w:szCs w:val="22"/>
        </w:rPr>
        <w:t xml:space="preserve">superar os desafios atuais dos regulamentos ambientais, mas os nossos esforços também </w:t>
      </w:r>
      <w:r w:rsidR="00463AB5" w:rsidRPr="00431E22">
        <w:rPr>
          <w:szCs w:val="22"/>
        </w:rPr>
        <w:t xml:space="preserve">estão surtindo frutos </w:t>
      </w:r>
      <w:r w:rsidR="002B3D60" w:rsidRPr="00431E22">
        <w:rPr>
          <w:szCs w:val="22"/>
        </w:rPr>
        <w:t xml:space="preserve">na medida em que abrem empolgantes novas oportunidades de negócios para nós”, disse Christian Schmidt, responsável pela linha de negócios Crosslinkers da Evonik.  </w:t>
      </w:r>
    </w:p>
    <w:p w14:paraId="5E3E0402" w14:textId="0C2C9879" w:rsidR="00F5203F" w:rsidRPr="00431E22" w:rsidRDefault="00F5203F" w:rsidP="001B2244">
      <w:pPr>
        <w:rPr>
          <w:szCs w:val="22"/>
        </w:rPr>
      </w:pPr>
    </w:p>
    <w:p w14:paraId="15B68846" w14:textId="21E748C6" w:rsidR="00E26AEE" w:rsidRPr="00431E22" w:rsidRDefault="00241F32" w:rsidP="00F252A0">
      <w:pPr>
        <w:rPr>
          <w:szCs w:val="22"/>
        </w:rPr>
      </w:pPr>
      <w:r w:rsidRPr="00431E22">
        <w:rPr>
          <w:szCs w:val="22"/>
        </w:rPr>
        <w:t xml:space="preserve">Os produtos da nova série </w:t>
      </w:r>
      <w:proofErr w:type="spellStart"/>
      <w:r w:rsidR="00D5393B" w:rsidRPr="00431E22">
        <w:rPr>
          <w:szCs w:val="22"/>
        </w:rPr>
        <w:t>eCO</w:t>
      </w:r>
      <w:proofErr w:type="spellEnd"/>
      <w:r w:rsidRPr="00431E22">
        <w:rPr>
          <w:szCs w:val="22"/>
        </w:rPr>
        <w:t xml:space="preserve"> da Evonik, qu</w:t>
      </w:r>
      <w:r w:rsidR="00FC48E4" w:rsidRPr="00431E22">
        <w:rPr>
          <w:szCs w:val="22"/>
        </w:rPr>
        <w:t>i</w:t>
      </w:r>
      <w:r w:rsidRPr="00431E22">
        <w:rPr>
          <w:szCs w:val="22"/>
        </w:rPr>
        <w:t>micamente id</w:t>
      </w:r>
      <w:r w:rsidR="00FC48E4" w:rsidRPr="00431E22">
        <w:rPr>
          <w:szCs w:val="22"/>
        </w:rPr>
        <w:t>ê</w:t>
      </w:r>
      <w:r w:rsidRPr="00431E22">
        <w:rPr>
          <w:szCs w:val="22"/>
        </w:rPr>
        <w:t>nticos às suas contrapartidas de origem fóssil</w:t>
      </w:r>
      <w:r w:rsidR="002150D1" w:rsidRPr="00431E22">
        <w:rPr>
          <w:szCs w:val="22"/>
        </w:rPr>
        <w:t xml:space="preserve">, apresentam as mesmas </w:t>
      </w:r>
      <w:r w:rsidR="002150D1" w:rsidRPr="00431E22">
        <w:rPr>
          <w:szCs w:val="22"/>
        </w:rPr>
        <w:lastRenderedPageBreak/>
        <w:t>características em termos de processamento, formulação e desempenho.</w:t>
      </w:r>
      <w:r w:rsidR="00FC48E4" w:rsidRPr="00431E22">
        <w:rPr>
          <w:rStyle w:val="tw4winMark"/>
          <w:noProof w:val="0"/>
          <w:vanish w:val="0"/>
          <w:color w:val="auto"/>
          <w:specVanish w:val="0"/>
        </w:rPr>
        <w:t xml:space="preserve"> </w:t>
      </w:r>
      <w:r w:rsidR="002150D1" w:rsidRPr="00431E22">
        <w:rPr>
          <w:szCs w:val="22"/>
        </w:rPr>
        <w:t xml:space="preserve">Na comparação com os produtos convencionais de isoforona, os novos produtos eCO podem ajudar a indústria a reduzir de maneira significativo o seu </w:t>
      </w:r>
      <w:r w:rsidR="00AE774D" w:rsidRPr="00431E22">
        <w:rPr>
          <w:szCs w:val="22"/>
        </w:rPr>
        <w:t>P</w:t>
      </w:r>
      <w:r w:rsidR="002150D1" w:rsidRPr="00431E22">
        <w:rPr>
          <w:szCs w:val="22"/>
        </w:rPr>
        <w:t xml:space="preserve">otencial </w:t>
      </w:r>
      <w:r w:rsidR="00AE774D" w:rsidRPr="00431E22">
        <w:rPr>
          <w:szCs w:val="22"/>
        </w:rPr>
        <w:t xml:space="preserve">de Aquecimento Global (GWP) </w:t>
      </w:r>
      <w:r w:rsidR="00F252A0" w:rsidRPr="00431E22">
        <w:rPr>
          <w:szCs w:val="22"/>
        </w:rPr>
        <w:t>e a sua pegada de CO2.</w:t>
      </w:r>
      <w:r w:rsidR="00E26AEE" w:rsidRPr="00431E22">
        <w:rPr>
          <w:szCs w:val="22"/>
        </w:rPr>
        <w:t xml:space="preserve"> </w:t>
      </w:r>
      <w:r w:rsidR="00F252A0" w:rsidRPr="00431E22">
        <w:rPr>
          <w:szCs w:val="22"/>
        </w:rPr>
        <w:t xml:space="preserve">Por exemplo, o VESTANAT® IPDI eCO contém 75% de carbono renovável por balanço de massa. </w:t>
      </w:r>
    </w:p>
    <w:p w14:paraId="2B9FC081" w14:textId="77777777" w:rsidR="00E26AEE" w:rsidRPr="00431E22" w:rsidRDefault="00E26AEE" w:rsidP="001B2244">
      <w:pPr>
        <w:rPr>
          <w:szCs w:val="22"/>
        </w:rPr>
      </w:pPr>
    </w:p>
    <w:p w14:paraId="0BA29426" w14:textId="317F92E8" w:rsidR="00E26AEE" w:rsidRPr="00431E22" w:rsidRDefault="00F252A0" w:rsidP="00C75F66">
      <w:pPr>
        <w:rPr>
          <w:szCs w:val="22"/>
        </w:rPr>
      </w:pPr>
      <w:r w:rsidRPr="00431E22">
        <w:rPr>
          <w:szCs w:val="22"/>
        </w:rPr>
        <w:t>“A nova séri</w:t>
      </w:r>
      <w:r w:rsidR="0029202E" w:rsidRPr="00431E22">
        <w:rPr>
          <w:szCs w:val="22"/>
        </w:rPr>
        <w:t>e</w:t>
      </w:r>
      <w:r w:rsidRPr="00431E22">
        <w:rPr>
          <w:szCs w:val="22"/>
        </w:rPr>
        <w:t xml:space="preserve"> VESTA eCO</w:t>
      </w:r>
      <w:r w:rsidR="0029202E" w:rsidRPr="00431E22">
        <w:rPr>
          <w:szCs w:val="22"/>
        </w:rPr>
        <w:t xml:space="preserve"> é o primeiro passo em nossa jornada rumo à neutralidade climática.</w:t>
      </w:r>
      <w:r w:rsidR="00E26AEE" w:rsidRPr="00431E22">
        <w:rPr>
          <w:szCs w:val="22"/>
        </w:rPr>
        <w:t xml:space="preserve"> </w:t>
      </w:r>
      <w:r w:rsidR="0029202E" w:rsidRPr="00431E22">
        <w:rPr>
          <w:szCs w:val="22"/>
        </w:rPr>
        <w:t>Como próximo passo, vamos lançar uma Análi</w:t>
      </w:r>
      <w:r w:rsidR="00FC48E4" w:rsidRPr="00431E22">
        <w:rPr>
          <w:szCs w:val="22"/>
        </w:rPr>
        <w:t>s</w:t>
      </w:r>
      <w:r w:rsidR="0029202E" w:rsidRPr="00431E22">
        <w:rPr>
          <w:szCs w:val="22"/>
        </w:rPr>
        <w:t>e de Ciclo de Vida atualizado par</w:t>
      </w:r>
      <w:r w:rsidR="00B818DB" w:rsidRPr="00431E22">
        <w:rPr>
          <w:szCs w:val="22"/>
        </w:rPr>
        <w:t>a o nosso portfolio/linha complet</w:t>
      </w:r>
      <w:r w:rsidR="00194D05" w:rsidRPr="00431E22">
        <w:rPr>
          <w:szCs w:val="22"/>
        </w:rPr>
        <w:t>a</w:t>
      </w:r>
      <w:r w:rsidR="00B818DB" w:rsidRPr="00431E22">
        <w:rPr>
          <w:szCs w:val="22"/>
        </w:rPr>
        <w:t xml:space="preserve"> de </w:t>
      </w:r>
      <w:r w:rsidR="00194D05" w:rsidRPr="00431E22">
        <w:rPr>
          <w:szCs w:val="22"/>
        </w:rPr>
        <w:t>produtos da cadeia de isoforona (I-Chain) ao longo de 2022</w:t>
      </w:r>
      <w:r w:rsidR="00E4097E" w:rsidRPr="00431E22">
        <w:rPr>
          <w:szCs w:val="22"/>
        </w:rPr>
        <w:t>, para oferecer aos nossos clientes informações confiáveis sobre pegadas de carbono</w:t>
      </w:r>
      <w:r w:rsidR="00F12B14" w:rsidRPr="00431E22">
        <w:rPr>
          <w:szCs w:val="22"/>
        </w:rPr>
        <w:t>, permitindo que</w:t>
      </w:r>
      <w:r w:rsidR="00D5393B" w:rsidRPr="00431E22">
        <w:rPr>
          <w:szCs w:val="22"/>
        </w:rPr>
        <w:t xml:space="preserve"> </w:t>
      </w:r>
      <w:r w:rsidR="00E4097E" w:rsidRPr="00431E22">
        <w:rPr>
          <w:szCs w:val="22"/>
        </w:rPr>
        <w:t>tenham um</w:t>
      </w:r>
      <w:r w:rsidR="00C75F66" w:rsidRPr="00431E22">
        <w:rPr>
          <w:szCs w:val="22"/>
        </w:rPr>
        <w:t>a perspectiva</w:t>
      </w:r>
      <w:r w:rsidR="00E4097E" w:rsidRPr="00431E22">
        <w:rPr>
          <w:szCs w:val="22"/>
        </w:rPr>
        <w:t xml:space="preserve"> clar</w:t>
      </w:r>
      <w:r w:rsidR="00C75F66" w:rsidRPr="00431E22">
        <w:rPr>
          <w:szCs w:val="22"/>
        </w:rPr>
        <w:t>a</w:t>
      </w:r>
      <w:r w:rsidR="00E4097E" w:rsidRPr="00431E22">
        <w:rPr>
          <w:szCs w:val="22"/>
        </w:rPr>
        <w:t xml:space="preserve"> de suas opções de redução”</w:t>
      </w:r>
      <w:r w:rsidR="00C75F66" w:rsidRPr="00431E22">
        <w:rPr>
          <w:szCs w:val="22"/>
        </w:rPr>
        <w:t>, continuou Christian Schmidt.</w:t>
      </w:r>
    </w:p>
    <w:p w14:paraId="062DE75F" w14:textId="718B64AF" w:rsidR="00E26AEE" w:rsidRPr="00431E22" w:rsidRDefault="00E26AEE" w:rsidP="00E26AEE">
      <w:pPr>
        <w:rPr>
          <w:szCs w:val="22"/>
        </w:rPr>
      </w:pPr>
    </w:p>
    <w:p w14:paraId="38580887" w14:textId="52BA3DB0" w:rsidR="006A68DF" w:rsidRPr="0093013E" w:rsidRDefault="00C75F66" w:rsidP="00C63891">
      <w:pPr>
        <w:rPr>
          <w:szCs w:val="22"/>
        </w:rPr>
      </w:pPr>
      <w:r w:rsidRPr="00431E22">
        <w:rPr>
          <w:szCs w:val="22"/>
        </w:rPr>
        <w:t xml:space="preserve">‘Balanço de Massa’ é um princípio contábil </w:t>
      </w:r>
      <w:r w:rsidR="00C013B1" w:rsidRPr="00431E22">
        <w:rPr>
          <w:szCs w:val="22"/>
        </w:rPr>
        <w:t xml:space="preserve">que </w:t>
      </w:r>
      <w:r w:rsidR="00217E5E" w:rsidRPr="00431E22">
        <w:rPr>
          <w:szCs w:val="22"/>
        </w:rPr>
        <w:t xml:space="preserve">compara </w:t>
      </w:r>
      <w:r w:rsidR="002418DF" w:rsidRPr="00431E22">
        <w:rPr>
          <w:szCs w:val="22"/>
        </w:rPr>
        <w:t>entradas com saídas no processo de produção.</w:t>
      </w:r>
      <w:r w:rsidR="00E26AEE" w:rsidRPr="00431E22">
        <w:rPr>
          <w:szCs w:val="22"/>
        </w:rPr>
        <w:t xml:space="preserve"> </w:t>
      </w:r>
      <w:r w:rsidR="00A91142" w:rsidRPr="00431E22">
        <w:rPr>
          <w:szCs w:val="22"/>
        </w:rPr>
        <w:t xml:space="preserve">A contabilidade assegura que os produtos finais </w:t>
      </w:r>
      <w:r w:rsidR="00500A2A" w:rsidRPr="00431E22">
        <w:rPr>
          <w:szCs w:val="22"/>
        </w:rPr>
        <w:t>sustentáveis se</w:t>
      </w:r>
      <w:r w:rsidR="006A6BB0" w:rsidRPr="00431E22">
        <w:rPr>
          <w:szCs w:val="22"/>
        </w:rPr>
        <w:t xml:space="preserve">jam </w:t>
      </w:r>
      <w:r w:rsidR="006A6BB0" w:rsidRPr="0093013E">
        <w:rPr>
          <w:szCs w:val="22"/>
        </w:rPr>
        <w:t xml:space="preserve">consistentes </w:t>
      </w:r>
      <w:r w:rsidR="00500A2A" w:rsidRPr="0093013E">
        <w:rPr>
          <w:szCs w:val="22"/>
        </w:rPr>
        <w:t>com a quantidade de aceton</w:t>
      </w:r>
      <w:r w:rsidR="006A6BB0" w:rsidRPr="0093013E">
        <w:rPr>
          <w:szCs w:val="22"/>
        </w:rPr>
        <w:t>a</w:t>
      </w:r>
      <w:r w:rsidR="00500A2A" w:rsidRPr="0093013E">
        <w:rPr>
          <w:szCs w:val="22"/>
        </w:rPr>
        <w:t xml:space="preserve"> renovável comprada.</w:t>
      </w:r>
      <w:r w:rsidR="00E26AEE" w:rsidRPr="0093013E">
        <w:rPr>
          <w:szCs w:val="22"/>
        </w:rPr>
        <w:t xml:space="preserve"> </w:t>
      </w:r>
      <w:r w:rsidR="002319B3" w:rsidRPr="0093013E">
        <w:rPr>
          <w:szCs w:val="22"/>
        </w:rPr>
        <w:t xml:space="preserve">Todos os </w:t>
      </w:r>
      <w:r w:rsidR="006A6BB0" w:rsidRPr="0093013E">
        <w:rPr>
          <w:szCs w:val="22"/>
        </w:rPr>
        <w:t>processo</w:t>
      </w:r>
      <w:r w:rsidR="00C63891" w:rsidRPr="0093013E">
        <w:rPr>
          <w:szCs w:val="22"/>
        </w:rPr>
        <w:t>s</w:t>
      </w:r>
      <w:r w:rsidR="006A6BB0" w:rsidRPr="0093013E">
        <w:rPr>
          <w:szCs w:val="22"/>
        </w:rPr>
        <w:t xml:space="preserve"> ser</w:t>
      </w:r>
      <w:r w:rsidR="00C63891" w:rsidRPr="0093013E">
        <w:rPr>
          <w:szCs w:val="22"/>
        </w:rPr>
        <w:t>ão</w:t>
      </w:r>
      <w:r w:rsidR="006A6BB0" w:rsidRPr="0093013E">
        <w:rPr>
          <w:szCs w:val="22"/>
        </w:rPr>
        <w:t xml:space="preserve"> auditado</w:t>
      </w:r>
      <w:r w:rsidR="00C63891" w:rsidRPr="0093013E">
        <w:rPr>
          <w:szCs w:val="22"/>
        </w:rPr>
        <w:t>s</w:t>
      </w:r>
      <w:r w:rsidR="006A6BB0" w:rsidRPr="0093013E">
        <w:rPr>
          <w:szCs w:val="22"/>
        </w:rPr>
        <w:t xml:space="preserve"> e certificado</w:t>
      </w:r>
      <w:r w:rsidR="00C63891" w:rsidRPr="0093013E">
        <w:rPr>
          <w:szCs w:val="22"/>
        </w:rPr>
        <w:t>s</w:t>
      </w:r>
      <w:r w:rsidR="006A6BB0" w:rsidRPr="0093013E">
        <w:rPr>
          <w:szCs w:val="22"/>
        </w:rPr>
        <w:t xml:space="preserve"> por um organismo independente</w:t>
      </w:r>
      <w:r w:rsidR="00E42E3F" w:rsidRPr="0093013E">
        <w:rPr>
          <w:szCs w:val="22"/>
        </w:rPr>
        <w:t xml:space="preserve">, </w:t>
      </w:r>
      <w:r w:rsidR="00AC5901" w:rsidRPr="0093013E">
        <w:rPr>
          <w:szCs w:val="22"/>
        </w:rPr>
        <w:t xml:space="preserve">ou seja, as normas ISCC e </w:t>
      </w:r>
      <w:proofErr w:type="spellStart"/>
      <w:r w:rsidR="00AC5901" w:rsidRPr="0093013E">
        <w:rPr>
          <w:szCs w:val="22"/>
        </w:rPr>
        <w:t>REDCert</w:t>
      </w:r>
      <w:proofErr w:type="spellEnd"/>
      <w:r w:rsidR="00AC5901" w:rsidRPr="0093013E">
        <w:rPr>
          <w:szCs w:val="22"/>
        </w:rPr>
        <w:t xml:space="preserve">, reconhecidas internacionalmente, para </w:t>
      </w:r>
      <w:r w:rsidR="00E42E3F" w:rsidRPr="0093013E">
        <w:rPr>
          <w:szCs w:val="22"/>
        </w:rPr>
        <w:t xml:space="preserve">verificar </w:t>
      </w:r>
      <w:r w:rsidR="00ED408A" w:rsidRPr="0093013E">
        <w:rPr>
          <w:szCs w:val="22"/>
        </w:rPr>
        <w:t>a utilização</w:t>
      </w:r>
      <w:r w:rsidR="00C63891" w:rsidRPr="0093013E">
        <w:rPr>
          <w:szCs w:val="22"/>
        </w:rPr>
        <w:t xml:space="preserve"> de recursos renováveis em tod</w:t>
      </w:r>
      <w:r w:rsidR="003C7AF6">
        <w:rPr>
          <w:szCs w:val="22"/>
        </w:rPr>
        <w:t>a</w:t>
      </w:r>
      <w:r w:rsidR="00C63891" w:rsidRPr="0093013E">
        <w:rPr>
          <w:szCs w:val="22"/>
        </w:rPr>
        <w:t xml:space="preserve">s </w:t>
      </w:r>
      <w:r w:rsidR="00ED408A" w:rsidRPr="0093013E">
        <w:rPr>
          <w:szCs w:val="22"/>
        </w:rPr>
        <w:t>as etapas</w:t>
      </w:r>
      <w:r w:rsidR="00C63891" w:rsidRPr="0093013E">
        <w:rPr>
          <w:szCs w:val="22"/>
        </w:rPr>
        <w:t xml:space="preserve"> da produção.</w:t>
      </w:r>
    </w:p>
    <w:p w14:paraId="2A11E15C" w14:textId="0BD653C3" w:rsidR="00E26AEE" w:rsidRPr="0093013E" w:rsidRDefault="00E26AEE" w:rsidP="00E26AEE">
      <w:pPr>
        <w:rPr>
          <w:szCs w:val="22"/>
        </w:rPr>
      </w:pPr>
    </w:p>
    <w:p w14:paraId="1011F438" w14:textId="10C2DB88" w:rsidR="006A68DF" w:rsidRPr="0093013E" w:rsidRDefault="00152789" w:rsidP="00970F52">
      <w:pPr>
        <w:rPr>
          <w:szCs w:val="22"/>
        </w:rPr>
      </w:pPr>
      <w:r w:rsidRPr="0093013E">
        <w:rPr>
          <w:szCs w:val="22"/>
        </w:rPr>
        <w:t xml:space="preserve">Tendo como base uma contabilidade precisa e auditorias externas, </w:t>
      </w:r>
      <w:r w:rsidR="008529EC" w:rsidRPr="0093013E">
        <w:rPr>
          <w:szCs w:val="22"/>
        </w:rPr>
        <w:t>o conceito</w:t>
      </w:r>
      <w:r w:rsidRPr="0093013E">
        <w:rPr>
          <w:szCs w:val="22"/>
        </w:rPr>
        <w:t xml:space="preserve"> de balanço de massa </w:t>
      </w:r>
      <w:r w:rsidR="008529EC" w:rsidRPr="0093013E">
        <w:rPr>
          <w:szCs w:val="22"/>
        </w:rPr>
        <w:t xml:space="preserve">permite à Evonik adotar </w:t>
      </w:r>
      <w:r w:rsidR="003C7AF6">
        <w:rPr>
          <w:szCs w:val="22"/>
        </w:rPr>
        <w:t>uma</w:t>
      </w:r>
      <w:r w:rsidR="008529EC" w:rsidRPr="0093013E">
        <w:rPr>
          <w:szCs w:val="22"/>
        </w:rPr>
        <w:t xml:space="preserve"> produção em larga escala e a oferecer soluções </w:t>
      </w:r>
      <w:r w:rsidR="002213C1" w:rsidRPr="0093013E">
        <w:rPr>
          <w:szCs w:val="22"/>
        </w:rPr>
        <w:t>com boa relação custo-benefício</w:t>
      </w:r>
      <w:r w:rsidR="003C7AF6">
        <w:rPr>
          <w:szCs w:val="22"/>
        </w:rPr>
        <w:t xml:space="preserve"> </w:t>
      </w:r>
      <w:r w:rsidR="002213C1" w:rsidRPr="0093013E">
        <w:rPr>
          <w:szCs w:val="22"/>
        </w:rPr>
        <w:t xml:space="preserve">ao mesmo tempo em que </w:t>
      </w:r>
      <w:r w:rsidR="00970F52" w:rsidRPr="0093013E">
        <w:rPr>
          <w:szCs w:val="22"/>
        </w:rPr>
        <w:t xml:space="preserve">mantém a rastreabilidade de cada molécula usada. </w:t>
      </w:r>
      <w:r w:rsidR="002213C1" w:rsidRPr="0093013E">
        <w:rPr>
          <w:szCs w:val="22"/>
        </w:rPr>
        <w:t xml:space="preserve"> </w:t>
      </w:r>
      <w:r w:rsidRPr="0093013E">
        <w:rPr>
          <w:szCs w:val="22"/>
        </w:rPr>
        <w:t xml:space="preserve"> </w:t>
      </w:r>
    </w:p>
    <w:p w14:paraId="0AFF4298" w14:textId="244BEEB9" w:rsidR="00E26AEE" w:rsidRPr="0093013E" w:rsidRDefault="00E26AEE" w:rsidP="00E26AEE">
      <w:pPr>
        <w:rPr>
          <w:szCs w:val="22"/>
        </w:rPr>
      </w:pPr>
    </w:p>
    <w:p w14:paraId="002885B2" w14:textId="1849404A" w:rsidR="006A68DF" w:rsidRPr="0093013E" w:rsidRDefault="00970F52" w:rsidP="00C61B20">
      <w:pPr>
        <w:rPr>
          <w:szCs w:val="22"/>
        </w:rPr>
      </w:pPr>
      <w:r w:rsidRPr="0093013E">
        <w:rPr>
          <w:szCs w:val="22"/>
        </w:rPr>
        <w:t>Em resultado de sua resistência mecânica</w:t>
      </w:r>
      <w:r w:rsidR="00744FF0" w:rsidRPr="0093013E">
        <w:rPr>
          <w:szCs w:val="22"/>
        </w:rPr>
        <w:t xml:space="preserve"> e química</w:t>
      </w:r>
      <w:r w:rsidRPr="0093013E">
        <w:rPr>
          <w:szCs w:val="22"/>
        </w:rPr>
        <w:t xml:space="preserve">, durabilidade, </w:t>
      </w:r>
      <w:r w:rsidR="00AC66BA" w:rsidRPr="0093013E">
        <w:rPr>
          <w:szCs w:val="22"/>
        </w:rPr>
        <w:t>excelente adesão e baixa emissão de CO2, os novos tipos VESTA eCO foram concebidos para serem usados como matérias-primas sustentáveis na produção de tintas, vernizes e resinas em modernos sistemas de revestimento.</w:t>
      </w:r>
      <w:r w:rsidR="00E26AEE" w:rsidRPr="0093013E">
        <w:rPr>
          <w:szCs w:val="22"/>
        </w:rPr>
        <w:t xml:space="preserve"> </w:t>
      </w:r>
      <w:r w:rsidR="007327FF" w:rsidRPr="0093013E">
        <w:rPr>
          <w:szCs w:val="22"/>
        </w:rPr>
        <w:t>Eles também são adequados para compósitos de alto desempenho</w:t>
      </w:r>
      <w:r w:rsidR="00723A06" w:rsidRPr="0093013E">
        <w:rPr>
          <w:szCs w:val="22"/>
        </w:rPr>
        <w:t xml:space="preserve"> como pás de rotores para turbinas eólicas ou em interior</w:t>
      </w:r>
      <w:r w:rsidR="007204AA" w:rsidRPr="0093013E">
        <w:rPr>
          <w:szCs w:val="22"/>
        </w:rPr>
        <w:t>e</w:t>
      </w:r>
      <w:r w:rsidR="00723A06" w:rsidRPr="0093013E">
        <w:rPr>
          <w:szCs w:val="22"/>
        </w:rPr>
        <w:t xml:space="preserve">s automotivos para </w:t>
      </w:r>
      <w:r w:rsidR="007204AA" w:rsidRPr="0093013E">
        <w:rPr>
          <w:szCs w:val="22"/>
        </w:rPr>
        <w:t xml:space="preserve">produzir painéis de instrumentos </w:t>
      </w:r>
      <w:r w:rsidR="00190885" w:rsidRPr="0093013E">
        <w:rPr>
          <w:szCs w:val="22"/>
        </w:rPr>
        <w:t xml:space="preserve">e </w:t>
      </w:r>
      <w:r w:rsidR="00C61B20" w:rsidRPr="0093013E">
        <w:rPr>
          <w:szCs w:val="22"/>
        </w:rPr>
        <w:t>guarnições</w:t>
      </w:r>
      <w:r w:rsidR="00190885" w:rsidRPr="0093013E">
        <w:rPr>
          <w:szCs w:val="22"/>
        </w:rPr>
        <w:t xml:space="preserve"> </w:t>
      </w:r>
      <w:r w:rsidR="007204AA" w:rsidRPr="0093013E">
        <w:rPr>
          <w:szCs w:val="22"/>
        </w:rPr>
        <w:t>de melhor qualidade</w:t>
      </w:r>
      <w:r w:rsidR="00C61B20" w:rsidRPr="0093013E">
        <w:rPr>
          <w:szCs w:val="22"/>
        </w:rPr>
        <w:t xml:space="preserve">, mas também nas mais modernas tecnologias de síntese química. </w:t>
      </w:r>
    </w:p>
    <w:p w14:paraId="0E79CBC8" w14:textId="7A111C88" w:rsidR="00E26AEE" w:rsidRPr="0093013E" w:rsidRDefault="00C61B20" w:rsidP="00C61B20">
      <w:pPr>
        <w:rPr>
          <w:szCs w:val="22"/>
        </w:rPr>
      </w:pPr>
      <w:bookmarkStart w:id="0" w:name="WfTarget"/>
      <w:r w:rsidRPr="0093013E">
        <w:rPr>
          <w:szCs w:val="22"/>
        </w:rPr>
        <w:lastRenderedPageBreak/>
        <w:t xml:space="preserve">Para informações mais detalhadas e fotos da nova série </w:t>
      </w:r>
      <w:proofErr w:type="spellStart"/>
      <w:r w:rsidRPr="0093013E">
        <w:rPr>
          <w:szCs w:val="22"/>
        </w:rPr>
        <w:t>eCO</w:t>
      </w:r>
      <w:proofErr w:type="spellEnd"/>
      <w:r w:rsidRPr="0093013E">
        <w:rPr>
          <w:szCs w:val="22"/>
        </w:rPr>
        <w:t>, acesse evonik.com/</w:t>
      </w:r>
      <w:proofErr w:type="spellStart"/>
      <w:r w:rsidRPr="0093013E">
        <w:rPr>
          <w:szCs w:val="22"/>
        </w:rPr>
        <w:t>vesta</w:t>
      </w:r>
      <w:proofErr w:type="spellEnd"/>
      <w:r w:rsidRPr="0093013E">
        <w:rPr>
          <w:szCs w:val="22"/>
        </w:rPr>
        <w:t>-eco.</w:t>
      </w:r>
      <w:bookmarkEnd w:id="0"/>
    </w:p>
    <w:p w14:paraId="5D1D0890" w14:textId="1696A0B3" w:rsidR="00E26AEE" w:rsidRPr="0093013E" w:rsidRDefault="00E26AEE" w:rsidP="001B2244">
      <w:pPr>
        <w:rPr>
          <w:szCs w:val="22"/>
        </w:rPr>
      </w:pPr>
    </w:p>
    <w:p w14:paraId="14FAEF16" w14:textId="77777777" w:rsidR="00E26AEE" w:rsidRPr="0093013E" w:rsidRDefault="00E26AEE" w:rsidP="001B2244">
      <w:pPr>
        <w:rPr>
          <w:szCs w:val="22"/>
        </w:rPr>
      </w:pPr>
    </w:p>
    <w:p w14:paraId="2F0D6801" w14:textId="77777777" w:rsidR="00C61B20" w:rsidRPr="001020B1" w:rsidRDefault="00C61B20" w:rsidP="00C61B20">
      <w:pPr>
        <w:spacing w:line="60" w:lineRule="exact"/>
        <w:rPr>
          <w:rStyle w:val="tw4winMark"/>
          <w:rFonts w:eastAsia="Lucida Sans Unicode"/>
          <w:noProof w:val="0"/>
          <w:color w:val="FFFFFF"/>
          <w:sz w:val="24"/>
        </w:rPr>
      </w:pPr>
      <w:bookmarkStart w:id="1" w:name="WfTU"/>
    </w:p>
    <w:bookmarkEnd w:id="1"/>
    <w:p w14:paraId="4400A2EE" w14:textId="60155FE9" w:rsidR="001B2244" w:rsidRPr="0093013E" w:rsidRDefault="001B2244" w:rsidP="00C61B20">
      <w:pPr>
        <w:spacing w:line="240" w:lineRule="exact"/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</w:p>
    <w:p w14:paraId="2A576B43" w14:textId="77777777" w:rsidR="001020B1" w:rsidRPr="001020B1" w:rsidRDefault="001020B1" w:rsidP="001B2244">
      <w:pPr>
        <w:spacing w:line="220" w:lineRule="exact"/>
        <w:outlineLvl w:val="0"/>
        <w:rPr>
          <w:b/>
          <w:bCs/>
          <w:sz w:val="18"/>
          <w:szCs w:val="18"/>
        </w:rPr>
      </w:pPr>
      <w:bookmarkStart w:id="2" w:name="WfNextSeg"/>
      <w:r w:rsidRPr="001020B1">
        <w:rPr>
          <w:b/>
          <w:bCs/>
          <w:sz w:val="18"/>
          <w:szCs w:val="18"/>
        </w:rPr>
        <w:t>Informações da Empresa</w:t>
      </w:r>
    </w:p>
    <w:p w14:paraId="67776916" w14:textId="319488F8" w:rsidR="001B2244" w:rsidRPr="0093013E" w:rsidRDefault="001B2244" w:rsidP="001B2244">
      <w:pPr>
        <w:spacing w:line="220" w:lineRule="exact"/>
        <w:outlineLvl w:val="0"/>
        <w:rPr>
          <w:sz w:val="18"/>
          <w:szCs w:val="18"/>
        </w:rPr>
      </w:pPr>
      <w:r w:rsidRPr="0093013E">
        <w:rPr>
          <w:sz w:val="18"/>
          <w:szCs w:val="18"/>
        </w:rPr>
        <w:t>A Evonik é uma das líderes mundiais em especialidades químicas.</w:t>
      </w:r>
      <w:bookmarkEnd w:id="2"/>
      <w:r w:rsidRPr="0093013E">
        <w:rPr>
          <w:sz w:val="18"/>
          <w:szCs w:val="18"/>
        </w:rPr>
        <w:t xml:space="preserve">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93013E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93013E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93013E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93013E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93013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93013E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93013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93013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93013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93013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3013E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93013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3013E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93013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3013E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93013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3013E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93013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3013E">
        <w:rPr>
          <w:rFonts w:cs="Lucida Sans Unicode"/>
          <w:bCs/>
          <w:sz w:val="18"/>
          <w:szCs w:val="18"/>
        </w:rPr>
        <w:t>instagram.com/</w:t>
      </w:r>
      <w:proofErr w:type="spellStart"/>
      <w:r w:rsidRPr="0093013E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93013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3013E">
        <w:rPr>
          <w:rFonts w:cs="Lucida Sans Unicode"/>
          <w:bCs/>
          <w:sz w:val="18"/>
          <w:szCs w:val="18"/>
        </w:rPr>
        <w:t>youtube.com/</w:t>
      </w:r>
      <w:proofErr w:type="spellStart"/>
      <w:r w:rsidRPr="0093013E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93013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3013E">
        <w:rPr>
          <w:rFonts w:cs="Lucida Sans Unicode"/>
          <w:bCs/>
          <w:sz w:val="18"/>
          <w:szCs w:val="18"/>
        </w:rPr>
        <w:t>linkedin.com/</w:t>
      </w:r>
      <w:proofErr w:type="spellStart"/>
      <w:r w:rsidRPr="0093013E">
        <w:rPr>
          <w:rFonts w:cs="Lucida Sans Unicode"/>
          <w:bCs/>
          <w:sz w:val="18"/>
          <w:szCs w:val="18"/>
        </w:rPr>
        <w:t>company</w:t>
      </w:r>
      <w:proofErr w:type="spellEnd"/>
      <w:r w:rsidRPr="0093013E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93013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3013E">
        <w:rPr>
          <w:rFonts w:cs="Lucida Sans Unicode"/>
          <w:bCs/>
          <w:sz w:val="18"/>
          <w:szCs w:val="18"/>
        </w:rPr>
        <w:t>twitter.com/</w:t>
      </w:r>
      <w:proofErr w:type="spellStart"/>
      <w:r w:rsidRPr="0093013E">
        <w:rPr>
          <w:rFonts w:cs="Lucida Sans Unicode"/>
          <w:bCs/>
          <w:sz w:val="18"/>
          <w:szCs w:val="18"/>
        </w:rPr>
        <w:t>Evonik</w:t>
      </w:r>
      <w:r w:rsidRPr="0093013E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93013E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93013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93013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3013E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93013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3013E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93013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3013E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93013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93013E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93013E" w:rsidRDefault="00D83F4F" w:rsidP="0032793B"/>
    <w:p w14:paraId="2C85106E" w14:textId="6B0E2858" w:rsidR="00737945" w:rsidRPr="0093013E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93013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93013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93013E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15A90" w14:textId="77777777" w:rsidR="00B6733D" w:rsidRDefault="00B6733D">
      <w:pPr>
        <w:spacing w:line="240" w:lineRule="auto"/>
      </w:pPr>
      <w:r>
        <w:separator/>
      </w:r>
    </w:p>
  </w:endnote>
  <w:endnote w:type="continuationSeparator" w:id="0">
    <w:p w14:paraId="61D18F45" w14:textId="77777777" w:rsidR="00B6733D" w:rsidRDefault="00B67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704D9" w14:textId="77777777" w:rsidR="003E462F" w:rsidRDefault="003E46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F9F7A" w14:textId="77777777" w:rsidR="00B6733D" w:rsidRDefault="00B6733D">
      <w:pPr>
        <w:spacing w:line="240" w:lineRule="auto"/>
      </w:pPr>
      <w:r>
        <w:separator/>
      </w:r>
    </w:p>
  </w:footnote>
  <w:footnote w:type="continuationSeparator" w:id="0">
    <w:p w14:paraId="677CE960" w14:textId="77777777" w:rsidR="00B6733D" w:rsidRDefault="00B673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3B3AE" w14:textId="77777777" w:rsidR="003E462F" w:rsidRDefault="003E46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A9D6068"/>
    <w:multiLevelType w:val="hybridMultilevel"/>
    <w:tmpl w:val="8472A336"/>
    <w:lvl w:ilvl="0" w:tplc="C9507498"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9901504">
    <w:abstractNumId w:val="9"/>
  </w:num>
  <w:num w:numId="2" w16cid:durableId="381441060">
    <w:abstractNumId w:val="7"/>
  </w:num>
  <w:num w:numId="3" w16cid:durableId="217397680">
    <w:abstractNumId w:val="6"/>
  </w:num>
  <w:num w:numId="4" w16cid:durableId="911618824">
    <w:abstractNumId w:val="5"/>
  </w:num>
  <w:num w:numId="5" w16cid:durableId="1764455537">
    <w:abstractNumId w:val="4"/>
  </w:num>
  <w:num w:numId="6" w16cid:durableId="449327326">
    <w:abstractNumId w:val="8"/>
  </w:num>
  <w:num w:numId="7" w16cid:durableId="1116950472">
    <w:abstractNumId w:val="3"/>
  </w:num>
  <w:num w:numId="8" w16cid:durableId="1733310389">
    <w:abstractNumId w:val="2"/>
  </w:num>
  <w:num w:numId="9" w16cid:durableId="1603686201">
    <w:abstractNumId w:val="1"/>
  </w:num>
  <w:num w:numId="10" w16cid:durableId="332418688">
    <w:abstractNumId w:val="0"/>
  </w:num>
  <w:num w:numId="11" w16cid:durableId="962418279">
    <w:abstractNumId w:val="15"/>
  </w:num>
  <w:num w:numId="12" w16cid:durableId="156314017">
    <w:abstractNumId w:val="18"/>
  </w:num>
  <w:num w:numId="13" w16cid:durableId="1135224116">
    <w:abstractNumId w:val="16"/>
  </w:num>
  <w:num w:numId="14" w16cid:durableId="1121076098">
    <w:abstractNumId w:val="10"/>
  </w:num>
  <w:num w:numId="15" w16cid:durableId="875315762">
    <w:abstractNumId w:val="24"/>
  </w:num>
  <w:num w:numId="16" w16cid:durableId="203517812">
    <w:abstractNumId w:val="23"/>
  </w:num>
  <w:num w:numId="17" w16cid:durableId="1694918581">
    <w:abstractNumId w:val="12"/>
  </w:num>
  <w:num w:numId="18" w16cid:durableId="81027951">
    <w:abstractNumId w:val="15"/>
  </w:num>
  <w:num w:numId="19" w16cid:durableId="1474441493">
    <w:abstractNumId w:val="18"/>
  </w:num>
  <w:num w:numId="20" w16cid:durableId="1979872032">
    <w:abstractNumId w:val="16"/>
  </w:num>
  <w:num w:numId="21" w16cid:durableId="1313489324">
    <w:abstractNumId w:val="9"/>
  </w:num>
  <w:num w:numId="22" w16cid:durableId="1926380593">
    <w:abstractNumId w:val="7"/>
  </w:num>
  <w:num w:numId="23" w16cid:durableId="1781339166">
    <w:abstractNumId w:val="6"/>
  </w:num>
  <w:num w:numId="24" w16cid:durableId="358822121">
    <w:abstractNumId w:val="5"/>
  </w:num>
  <w:num w:numId="25" w16cid:durableId="1211266367">
    <w:abstractNumId w:val="4"/>
  </w:num>
  <w:num w:numId="26" w16cid:durableId="1237011041">
    <w:abstractNumId w:val="8"/>
  </w:num>
  <w:num w:numId="27" w16cid:durableId="1820263661">
    <w:abstractNumId w:val="3"/>
  </w:num>
  <w:num w:numId="28" w16cid:durableId="240797835">
    <w:abstractNumId w:val="2"/>
  </w:num>
  <w:num w:numId="29" w16cid:durableId="2084792866">
    <w:abstractNumId w:val="1"/>
  </w:num>
  <w:num w:numId="30" w16cid:durableId="1212500991">
    <w:abstractNumId w:val="0"/>
  </w:num>
  <w:num w:numId="31" w16cid:durableId="175124202">
    <w:abstractNumId w:val="10"/>
  </w:num>
  <w:num w:numId="32" w16cid:durableId="1331371497">
    <w:abstractNumId w:val="19"/>
  </w:num>
  <w:num w:numId="33" w16cid:durableId="434832217">
    <w:abstractNumId w:val="17"/>
  </w:num>
  <w:num w:numId="34" w16cid:durableId="1789813191">
    <w:abstractNumId w:val="11"/>
  </w:num>
  <w:num w:numId="35" w16cid:durableId="136728884">
    <w:abstractNumId w:val="11"/>
  </w:num>
  <w:num w:numId="36" w16cid:durableId="383678199">
    <w:abstractNumId w:val="19"/>
  </w:num>
  <w:num w:numId="37" w16cid:durableId="876501625">
    <w:abstractNumId w:val="13"/>
  </w:num>
  <w:num w:numId="38" w16cid:durableId="589312420">
    <w:abstractNumId w:val="22"/>
  </w:num>
  <w:num w:numId="39" w16cid:durableId="42675483">
    <w:abstractNumId w:val="21"/>
  </w:num>
  <w:num w:numId="40" w16cid:durableId="336929355">
    <w:abstractNumId w:val="20"/>
  </w:num>
  <w:num w:numId="41" w16cid:durableId="8501448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DMWW8A125063694 (sancom) Sandra_Bugs"/>
    <w:docVar w:name="WfLastSegment" w:val=" 8257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647C9"/>
    <w:rsid w:val="00071236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20B1"/>
    <w:rsid w:val="00103837"/>
    <w:rsid w:val="00124443"/>
    <w:rsid w:val="0014346F"/>
    <w:rsid w:val="00146ADE"/>
    <w:rsid w:val="00152126"/>
    <w:rsid w:val="00152789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0885"/>
    <w:rsid w:val="00191AC3"/>
    <w:rsid w:val="00191B6A"/>
    <w:rsid w:val="001936C1"/>
    <w:rsid w:val="00194D05"/>
    <w:rsid w:val="00196518"/>
    <w:rsid w:val="001A02BA"/>
    <w:rsid w:val="001A268E"/>
    <w:rsid w:val="001B2244"/>
    <w:rsid w:val="001C3681"/>
    <w:rsid w:val="001C76E8"/>
    <w:rsid w:val="001D0F3F"/>
    <w:rsid w:val="001F7C26"/>
    <w:rsid w:val="002150D1"/>
    <w:rsid w:val="00217E5E"/>
    <w:rsid w:val="002213C1"/>
    <w:rsid w:val="00221C32"/>
    <w:rsid w:val="00227AAF"/>
    <w:rsid w:val="002319B3"/>
    <w:rsid w:val="00231D07"/>
    <w:rsid w:val="002376F7"/>
    <w:rsid w:val="002418DF"/>
    <w:rsid w:val="00241B78"/>
    <w:rsid w:val="00241F32"/>
    <w:rsid w:val="002427AA"/>
    <w:rsid w:val="0024351A"/>
    <w:rsid w:val="0024351E"/>
    <w:rsid w:val="00243912"/>
    <w:rsid w:val="00245287"/>
    <w:rsid w:val="002527E3"/>
    <w:rsid w:val="0027659F"/>
    <w:rsid w:val="00287090"/>
    <w:rsid w:val="00290F07"/>
    <w:rsid w:val="0029202E"/>
    <w:rsid w:val="002A0595"/>
    <w:rsid w:val="002A3233"/>
    <w:rsid w:val="002B1589"/>
    <w:rsid w:val="002B3D60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4530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A023D"/>
    <w:rsid w:val="003A711C"/>
    <w:rsid w:val="003C0198"/>
    <w:rsid w:val="003C7AF6"/>
    <w:rsid w:val="003D50B7"/>
    <w:rsid w:val="003D6E84"/>
    <w:rsid w:val="003E462F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1E22"/>
    <w:rsid w:val="00463AB5"/>
    <w:rsid w:val="00464856"/>
    <w:rsid w:val="00465AC2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0A2A"/>
    <w:rsid w:val="00501C6C"/>
    <w:rsid w:val="00516C49"/>
    <w:rsid w:val="005225EC"/>
    <w:rsid w:val="00536E02"/>
    <w:rsid w:val="00537A93"/>
    <w:rsid w:val="00552ADA"/>
    <w:rsid w:val="00554CE8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5F2F"/>
    <w:rsid w:val="00650E27"/>
    <w:rsid w:val="00652A75"/>
    <w:rsid w:val="006651E2"/>
    <w:rsid w:val="00665EC9"/>
    <w:rsid w:val="00672AFA"/>
    <w:rsid w:val="006833FB"/>
    <w:rsid w:val="00684541"/>
    <w:rsid w:val="00686BC7"/>
    <w:rsid w:val="00687F56"/>
    <w:rsid w:val="006A4858"/>
    <w:rsid w:val="006A581A"/>
    <w:rsid w:val="006A5A6B"/>
    <w:rsid w:val="006A68DF"/>
    <w:rsid w:val="006A6BB0"/>
    <w:rsid w:val="006B505B"/>
    <w:rsid w:val="006C6EA8"/>
    <w:rsid w:val="006D3293"/>
    <w:rsid w:val="006D601A"/>
    <w:rsid w:val="006E15FC"/>
    <w:rsid w:val="006E2F15"/>
    <w:rsid w:val="006E434B"/>
    <w:rsid w:val="006F3AB9"/>
    <w:rsid w:val="006F48B3"/>
    <w:rsid w:val="00710E8E"/>
    <w:rsid w:val="00717EDA"/>
    <w:rsid w:val="007204AA"/>
    <w:rsid w:val="0072366D"/>
    <w:rsid w:val="00723778"/>
    <w:rsid w:val="00723A06"/>
    <w:rsid w:val="00723B85"/>
    <w:rsid w:val="00731495"/>
    <w:rsid w:val="007327FF"/>
    <w:rsid w:val="00737945"/>
    <w:rsid w:val="00742651"/>
    <w:rsid w:val="00744FA6"/>
    <w:rsid w:val="00744FF0"/>
    <w:rsid w:val="00763004"/>
    <w:rsid w:val="007676DC"/>
    <w:rsid w:val="00770879"/>
    <w:rsid w:val="007733D3"/>
    <w:rsid w:val="00775D2E"/>
    <w:rsid w:val="007767AB"/>
    <w:rsid w:val="007803E4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172AF"/>
    <w:rsid w:val="00825D88"/>
    <w:rsid w:val="008352AA"/>
    <w:rsid w:val="00836B9A"/>
    <w:rsid w:val="00840CD4"/>
    <w:rsid w:val="0084389E"/>
    <w:rsid w:val="008462C3"/>
    <w:rsid w:val="00850B77"/>
    <w:rsid w:val="008529EC"/>
    <w:rsid w:val="00860274"/>
    <w:rsid w:val="00860A6B"/>
    <w:rsid w:val="0087496C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04F8"/>
    <w:rsid w:val="008F1CB7"/>
    <w:rsid w:val="008F49C5"/>
    <w:rsid w:val="008F5C81"/>
    <w:rsid w:val="0090621C"/>
    <w:rsid w:val="0093013E"/>
    <w:rsid w:val="009339D6"/>
    <w:rsid w:val="00935881"/>
    <w:rsid w:val="009454A0"/>
    <w:rsid w:val="00954060"/>
    <w:rsid w:val="009560C1"/>
    <w:rsid w:val="00966112"/>
    <w:rsid w:val="009666EE"/>
    <w:rsid w:val="00970F5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6154"/>
    <w:rsid w:val="00A24DF4"/>
    <w:rsid w:val="00A30BD0"/>
    <w:rsid w:val="00A318E3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3BC"/>
    <w:rsid w:val="00A63DF5"/>
    <w:rsid w:val="00A70C5E"/>
    <w:rsid w:val="00A712B8"/>
    <w:rsid w:val="00A804CC"/>
    <w:rsid w:val="00A81F2D"/>
    <w:rsid w:val="00A90CDB"/>
    <w:rsid w:val="00A91142"/>
    <w:rsid w:val="00A94EC5"/>
    <w:rsid w:val="00A97CD7"/>
    <w:rsid w:val="00A97EAD"/>
    <w:rsid w:val="00AA15C6"/>
    <w:rsid w:val="00AB26DD"/>
    <w:rsid w:val="00AC3E93"/>
    <w:rsid w:val="00AC5901"/>
    <w:rsid w:val="00AC66BA"/>
    <w:rsid w:val="00AE3848"/>
    <w:rsid w:val="00AE601F"/>
    <w:rsid w:val="00AE774D"/>
    <w:rsid w:val="00AF0606"/>
    <w:rsid w:val="00AF6529"/>
    <w:rsid w:val="00AF7D27"/>
    <w:rsid w:val="00B02285"/>
    <w:rsid w:val="00B036B9"/>
    <w:rsid w:val="00B07CB5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6733D"/>
    <w:rsid w:val="00B73500"/>
    <w:rsid w:val="00B75CA9"/>
    <w:rsid w:val="00B811DE"/>
    <w:rsid w:val="00B818DB"/>
    <w:rsid w:val="00B8368E"/>
    <w:rsid w:val="00B92BBA"/>
    <w:rsid w:val="00B9317E"/>
    <w:rsid w:val="00B931DD"/>
    <w:rsid w:val="00BA3BC0"/>
    <w:rsid w:val="00BA41A7"/>
    <w:rsid w:val="00BA4C6A"/>
    <w:rsid w:val="00BA584D"/>
    <w:rsid w:val="00BC1B97"/>
    <w:rsid w:val="00BC1D7E"/>
    <w:rsid w:val="00BC4141"/>
    <w:rsid w:val="00BD07B0"/>
    <w:rsid w:val="00BD546A"/>
    <w:rsid w:val="00BE1628"/>
    <w:rsid w:val="00BE30E7"/>
    <w:rsid w:val="00BF2CEC"/>
    <w:rsid w:val="00BF30BC"/>
    <w:rsid w:val="00BF70B0"/>
    <w:rsid w:val="00BF7733"/>
    <w:rsid w:val="00BF7C77"/>
    <w:rsid w:val="00C013B1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0717"/>
    <w:rsid w:val="00C4228E"/>
    <w:rsid w:val="00C4300F"/>
    <w:rsid w:val="00C44564"/>
    <w:rsid w:val="00C519DA"/>
    <w:rsid w:val="00C53EC3"/>
    <w:rsid w:val="00C60F15"/>
    <w:rsid w:val="00C61B20"/>
    <w:rsid w:val="00C63891"/>
    <w:rsid w:val="00C7114A"/>
    <w:rsid w:val="00C75F66"/>
    <w:rsid w:val="00C879F0"/>
    <w:rsid w:val="00C930F0"/>
    <w:rsid w:val="00C94042"/>
    <w:rsid w:val="00C94C0D"/>
    <w:rsid w:val="00CA6F45"/>
    <w:rsid w:val="00CB3A53"/>
    <w:rsid w:val="00CB7A42"/>
    <w:rsid w:val="00CD1EE7"/>
    <w:rsid w:val="00CD72B4"/>
    <w:rsid w:val="00CE1F8B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393B"/>
    <w:rsid w:val="00D558D8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3B47"/>
    <w:rsid w:val="00DD4537"/>
    <w:rsid w:val="00DD77CD"/>
    <w:rsid w:val="00DE534A"/>
    <w:rsid w:val="00DF4787"/>
    <w:rsid w:val="00DF6503"/>
    <w:rsid w:val="00E012F7"/>
    <w:rsid w:val="00E05BB2"/>
    <w:rsid w:val="00E120CF"/>
    <w:rsid w:val="00E122B8"/>
    <w:rsid w:val="00E151EF"/>
    <w:rsid w:val="00E172A1"/>
    <w:rsid w:val="00E17C9E"/>
    <w:rsid w:val="00E17FDD"/>
    <w:rsid w:val="00E2307F"/>
    <w:rsid w:val="00E26AEE"/>
    <w:rsid w:val="00E27FDF"/>
    <w:rsid w:val="00E363F0"/>
    <w:rsid w:val="00E4097E"/>
    <w:rsid w:val="00E42E3F"/>
    <w:rsid w:val="00E430EA"/>
    <w:rsid w:val="00E44B62"/>
    <w:rsid w:val="00E46D1E"/>
    <w:rsid w:val="00E52EFF"/>
    <w:rsid w:val="00E5685D"/>
    <w:rsid w:val="00E5749C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D408A"/>
    <w:rsid w:val="00EE4A72"/>
    <w:rsid w:val="00EE4F29"/>
    <w:rsid w:val="00EF7EB3"/>
    <w:rsid w:val="00F018DC"/>
    <w:rsid w:val="00F12B14"/>
    <w:rsid w:val="00F16B56"/>
    <w:rsid w:val="00F252A0"/>
    <w:rsid w:val="00F2741D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92008"/>
    <w:rsid w:val="00F94E80"/>
    <w:rsid w:val="00F96AC5"/>
    <w:rsid w:val="00F96B9B"/>
    <w:rsid w:val="00FA151A"/>
    <w:rsid w:val="00FA5F5C"/>
    <w:rsid w:val="00FB316C"/>
    <w:rsid w:val="00FC48E4"/>
    <w:rsid w:val="00FC641F"/>
    <w:rsid w:val="00FC7A2A"/>
    <w:rsid w:val="00FD0461"/>
    <w:rsid w:val="00FD1184"/>
    <w:rsid w:val="00FD5DEA"/>
    <w:rsid w:val="00FE676A"/>
    <w:rsid w:val="00FF3261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,docx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2022-05-05T22:00:00+00:00</Date>
    <DocumentTitle xmlns="15ce2d31-04c3-48cb-bf76-e52371868153">Evonik Release Internacional Crosslinkers VESTA eCO (PT)</DocumentTitle>
    <LanguageTree xmlns="15ce2d31-04c3-48cb-bf76-e52371868153">
      <Value>PT</Value>
    </LanguageTree>
    <SecondCategoryGroup xmlns="15ce2d31-04c3-48cb-bf76-e52371868153">
      <Value>Research &amp; Development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2B078A-C8DD-4F2D-B311-AF14EA128AC4}"/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918</Words>
  <Characters>4959</Characters>
  <Application>Microsoft Office Word</Application>
  <DocSecurity>0</DocSecurity>
  <Lines>41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 Nova série eCO</dc:subject>
  <dc:creator>Taís Augusto</dc:creator>
  <cp:keywords/>
  <dc:description>Abril 2022</dc:description>
  <cp:lastModifiedBy>Taís Augusto</cp:lastModifiedBy>
  <cp:revision>3</cp:revision>
  <cp:lastPrinted>2017-06-09T09:57:00Z</cp:lastPrinted>
  <dcterms:created xsi:type="dcterms:W3CDTF">2022-04-18T15:01:00Z</dcterms:created>
  <dcterms:modified xsi:type="dcterms:W3CDTF">2022-04-18T22:04:00Z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</Properties>
</file>