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558FCEE" w:rsidR="004F1918" w:rsidRPr="00DC1EB3" w:rsidRDefault="008521F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11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fevereiro</w:t>
            </w:r>
            <w:r w:rsidR="00E52EFF" w:rsidRPr="00DC1EB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de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490F3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21E0E70" w14:textId="2E086566" w:rsidR="008521FB" w:rsidRPr="008521FB" w:rsidRDefault="008521FB" w:rsidP="008521FB">
      <w:pPr>
        <w:rPr>
          <w:b/>
          <w:bCs/>
          <w:sz w:val="24"/>
        </w:rPr>
      </w:pPr>
      <w:bookmarkStart w:id="0" w:name="_Hlk29560670"/>
      <w:r w:rsidRPr="008521FB">
        <w:rPr>
          <w:b/>
          <w:bCs/>
          <w:sz w:val="24"/>
        </w:rPr>
        <w:t>S</w:t>
      </w:r>
      <w:r w:rsidR="006D0BA5">
        <w:rPr>
          <w:b/>
          <w:bCs/>
          <w:sz w:val="24"/>
        </w:rPr>
        <w:t>i</w:t>
      </w:r>
      <w:r w:rsidRPr="008521FB">
        <w:rPr>
          <w:b/>
          <w:bCs/>
          <w:sz w:val="24"/>
        </w:rPr>
        <w:t xml:space="preserve"> 466® </w:t>
      </w:r>
      <w:r w:rsidR="000159C3">
        <w:rPr>
          <w:b/>
          <w:bCs/>
          <w:sz w:val="24"/>
        </w:rPr>
        <w:t>tem a inovação em seu cerne!</w:t>
      </w:r>
    </w:p>
    <w:p w14:paraId="12B7D975" w14:textId="77777777" w:rsidR="008521FB" w:rsidRDefault="008521FB" w:rsidP="008521FB"/>
    <w:p w14:paraId="1B55D72B" w14:textId="77777777" w:rsidR="004C240B" w:rsidRDefault="004C240B" w:rsidP="004C240B">
      <w:r>
        <w:t>Os desafios enfrentados pelos produtos estão em constante transformação. Hoje, os desafios relacionados ao meio ambiente são cada vez maiores. Para a indústria de pneus, a produção sustentável e ambientalmente amigável nunca foi mais importante. A produção de pneus “verdes” usando Si 466® é livre da emissão de etanol resultante de um silano. Esta solução vem 50 anos após a Evonik ter protocolado o primeiro pedido de patente para o Si 69®.  </w:t>
      </w:r>
    </w:p>
    <w:p w14:paraId="472C553A" w14:textId="77777777" w:rsidR="004C240B" w:rsidRDefault="004C240B" w:rsidP="004C240B">
      <w:pPr>
        <w:spacing w:line="240" w:lineRule="exact"/>
      </w:pPr>
    </w:p>
    <w:p w14:paraId="0ACE6C4A" w14:textId="72832F0A" w:rsidR="004C240B" w:rsidRDefault="004C240B" w:rsidP="004C240B">
      <w:r>
        <w:t>Os pneus convencionais usam negro de fumo como carga. Para substituir o negro de fumo, é necessário usar um aditivo para misturar perfeitamente a borracha não polar e a sílica polar. Nos anos 1990, o pneu “verde” foi lançado tendo como base um sistema sílica/silano. A Evonik, com sua expertise em silanos, forneceu a solução para o pneu verde original.  Desde então, o sistema sílica/silano foi desenvolvido de maneira constante a fim de melhorar o processamento e a produção.  Hoje, à medida que a indústria de pneus procura se tornar mais sustentável, buscam-se soluções livres de compostos orgânicos voláteis (VOC).</w:t>
      </w:r>
    </w:p>
    <w:p w14:paraId="2DB07C82" w14:textId="38B6E23E" w:rsidR="004C240B" w:rsidRDefault="004C240B" w:rsidP="004C240B"/>
    <w:p w14:paraId="77F87D9D" w14:textId="77777777" w:rsidR="004C240B" w:rsidRDefault="004C240B" w:rsidP="004C240B">
      <w:pPr>
        <w:rPr>
          <w:rFonts w:asciiTheme="minorHAnsi" w:hAnsiTheme="minorHAnsi"/>
          <w:b/>
          <w:bCs/>
          <w:szCs w:val="22"/>
        </w:rPr>
      </w:pPr>
      <w:r>
        <w:rPr>
          <w:b/>
          <w:bCs/>
        </w:rPr>
        <w:t>O Si 466® é um agente de acoplamento sem VOC</w:t>
      </w:r>
    </w:p>
    <w:p w14:paraId="12F7D916" w14:textId="724B8D51" w:rsidR="004C240B" w:rsidRDefault="004C240B" w:rsidP="004C240B">
      <w:r>
        <w:t xml:space="preserve">Durante e mistura e a vulcanização, os grupos hidroxilados na superfície da sílica reagem com um silano para formar ligações covalentes. Quando se usa um silano </w:t>
      </w:r>
      <w:proofErr w:type="spellStart"/>
      <w:r>
        <w:t>etoxifuncionalizado</w:t>
      </w:r>
      <w:proofErr w:type="spellEnd"/>
      <w:r>
        <w:t xml:space="preserve">, este reage com os Grupos hidroxilas, liberando etanol. Ao contrário de outros produtos, o agente de acoplamento não contém </w:t>
      </w:r>
      <w:proofErr w:type="spellStart"/>
      <w:r>
        <w:t>etoxissilano</w:t>
      </w:r>
      <w:proofErr w:type="spellEnd"/>
      <w:r>
        <w:t xml:space="preserve">, o que significa que não é emitido etanol e outros </w:t>
      </w:r>
      <w:proofErr w:type="spellStart"/>
      <w:r>
        <w:t>VOCs</w:t>
      </w:r>
      <w:proofErr w:type="spellEnd"/>
      <w:r>
        <w:t xml:space="preserve"> durante o processamento.   </w:t>
      </w:r>
    </w:p>
    <w:p w14:paraId="57794373" w14:textId="77777777" w:rsidR="004C240B" w:rsidRDefault="004C240B" w:rsidP="004C240B"/>
    <w:p w14:paraId="494FEDF1" w14:textId="7B75BBD2" w:rsidR="004C240B" w:rsidRDefault="004C240B" w:rsidP="004C240B">
      <w:r>
        <w:t>A eficiência do Si 466® em compostos para pneus foi testado em relação a um pneu verde padrão, e seu desempenho foi igualado. As propriedades importantes do pneu como aderência em pistas molhadas, resistência ao rolamento e resistência à abrasão, apresentaram nível comparável.  </w:t>
      </w:r>
    </w:p>
    <w:p w14:paraId="6EB35EDF" w14:textId="77777777" w:rsidR="004C240B" w:rsidRDefault="004C240B" w:rsidP="004C240B"/>
    <w:p w14:paraId="1A68254C" w14:textId="77777777" w:rsidR="004C240B" w:rsidRDefault="004C240B" w:rsidP="004C240B">
      <w:r>
        <w:t xml:space="preserve">Com a introdução do sistema sílica/silano nos anos 1990, a tecnologia e o rendimento dos pneus melhoraram. A sílica, no lugar do negro de fumo, alterou as reações químicas na mistura de borracha.  A parte funcional inorgânica do silano se liga </w:t>
      </w:r>
      <w:r>
        <w:lastRenderedPageBreak/>
        <w:t>covalentemente com a sílica polar e a parte inorgânica do silano forma uma ligação covalente com a borracha apolar.</w:t>
      </w:r>
    </w:p>
    <w:p w14:paraId="286B99EB" w14:textId="621D89B0" w:rsidR="004C240B" w:rsidRDefault="004C240B" w:rsidP="004C240B">
      <w:r>
        <w:t>Essa alteração na química resultou em pneus com melhor desempenho. Os principais indicadores de performance, como aderência em pistas molhadas, resistência ao rolamento e resistência à abrasão formam o triângulo mágico que a indústria de pneus usa em suas avaliações de desempenho. Com os pneus verdes, os motoristas podem obter baixa resistência ao rolamento com maior aderência em pistas molhadas e ainda manter a resistência à abrasão num alto nível.</w:t>
      </w:r>
    </w:p>
    <w:p w14:paraId="7144B7A7" w14:textId="77777777" w:rsidR="004C240B" w:rsidRDefault="004C240B" w:rsidP="004C240B"/>
    <w:p w14:paraId="42FCA6E2" w14:textId="7446864A" w:rsidR="004C240B" w:rsidRDefault="004C240B" w:rsidP="004C240B">
      <w:r>
        <w:t>O uso de pneus com o sistema sílica/silano pode reduzir o consumo de combustível em até 8%, além de melhorar a segurança da direção em pistas molhadas, um efeito que todo motorista consegue perceber.</w:t>
      </w:r>
      <w:r>
        <w:rPr>
          <w:rStyle w:val="tw4winMark"/>
        </w:rPr>
        <w:t>&lt;0}</w:t>
      </w:r>
      <w:r w:rsidRPr="00FF40AF">
        <w:t xml:space="preserve"> </w:t>
      </w:r>
      <w:r>
        <w:t xml:space="preserve">Essa maior eficiência do combustível reduz o impacto sobre o meio ambiente e o custo de dirigir um carro. </w:t>
      </w:r>
    </w:p>
    <w:p w14:paraId="509AB234" w14:textId="77777777" w:rsidR="004C240B" w:rsidRDefault="004C240B" w:rsidP="004C240B"/>
    <w:p w14:paraId="719B161F" w14:textId="59B34F54" w:rsidR="004C240B" w:rsidRDefault="004C240B" w:rsidP="004C240B">
      <w:r>
        <w:t>O Si 69® continua sendo usado em pneus verdes para deixá-los mais sustentáveis e ajudar na redução da pegada de carbono. 50 anos após o seu desenvolvimento, sua inovação ainda é reconhecida. E essa inovação continua sendo desenvolvida, agora com o Si 466®, para permitir a produção de pneus livres de VOC.    </w:t>
      </w:r>
    </w:p>
    <w:p w14:paraId="4EF72C92" w14:textId="77777777" w:rsidR="004C240B" w:rsidRDefault="004C240B" w:rsidP="004C240B"/>
    <w:p w14:paraId="65ACA449" w14:textId="77777777" w:rsidR="004C240B" w:rsidRDefault="004C240B" w:rsidP="004C240B">
      <w:r>
        <w:t>Com parques industriais em três continentes e unidades tecnológicas espalhadas pelo mundo, a Evonik é a única a oferecer a combinação de disponibilidade e confiabilidade. A entrega é local e a necessidade de produtos customizados pode ser atendida tanto para a sílica quanto para o silano. Os parceiros da Evonik podem se antecipar aos desafios de amanhã porque, quando se trata de disponibilidade, confiabilidade ou inovação, a empresa não faz concessões.    </w:t>
      </w:r>
    </w:p>
    <w:p w14:paraId="2B277CA2" w14:textId="77777777" w:rsidR="004C240B" w:rsidRDefault="004C240B" w:rsidP="004C240B"/>
    <w:p w14:paraId="11E23B34" w14:textId="77777777" w:rsidR="008521FB" w:rsidRDefault="008521FB" w:rsidP="0081392E">
      <w:pPr>
        <w:rPr>
          <w:rFonts w:cs="Lucida Sans Unicode"/>
          <w:sz w:val="24"/>
        </w:rPr>
      </w:pPr>
    </w:p>
    <w:p w14:paraId="41305A75" w14:textId="77777777" w:rsidR="008521FB" w:rsidRDefault="008521FB" w:rsidP="0081392E">
      <w:pPr>
        <w:rPr>
          <w:rFonts w:cs="Lucida Sans Unicode"/>
          <w:sz w:val="24"/>
        </w:rPr>
      </w:pPr>
    </w:p>
    <w:p w14:paraId="127BC6DD" w14:textId="1A68B1C9" w:rsidR="00DC1EB3" w:rsidRDefault="00DC1EB3" w:rsidP="0081392E">
      <w:pPr>
        <w:rPr>
          <w:rFonts w:cs="Lucida Sans Unicode"/>
          <w:sz w:val="24"/>
        </w:rPr>
      </w:pPr>
    </w:p>
    <w:p w14:paraId="3116D6AC" w14:textId="77777777" w:rsidR="000F694D" w:rsidRDefault="000F694D" w:rsidP="000F694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54365495" w14:textId="77777777" w:rsidR="000F694D" w:rsidRDefault="000F694D" w:rsidP="000F694D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</w:t>
      </w: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lastRenderedPageBreak/>
        <w:t>rentáveis e sustentáveis para os clientes. Mais de 33.000 colaboradores trabalham juntos com um propósito em comum: queremos melhorar a vida das pessoas, todos os dias.</w:t>
      </w:r>
    </w:p>
    <w:p w14:paraId="4357B8A3" w14:textId="77777777" w:rsidR="000F694D" w:rsidRDefault="000F694D" w:rsidP="000F694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7531D42" w14:textId="77777777" w:rsidR="000F694D" w:rsidRDefault="000F694D" w:rsidP="000F694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A9630DC" w14:textId="77777777" w:rsidR="000F694D" w:rsidRDefault="000F694D" w:rsidP="000F694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1EDD577E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C724202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365B1A46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00BB736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3C806CE8" w14:textId="77777777" w:rsidR="000F694D" w:rsidRDefault="000F694D" w:rsidP="000F694D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25DED567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70AD9114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4DA3A31A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19B4F995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</w:t>
      </w:r>
      <w:proofErr w:type="spellStart"/>
      <w:r>
        <w:rPr>
          <w:rFonts w:cs="Lucida Sans Unicode"/>
          <w:sz w:val="18"/>
          <w:szCs w:val="18"/>
        </w:rPr>
        <w:t>Evonik.Brasil</w:t>
      </w:r>
      <w:proofErr w:type="spellEnd"/>
    </w:p>
    <w:p w14:paraId="4ED79A80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</w:t>
      </w:r>
      <w:proofErr w:type="spellStart"/>
      <w:r>
        <w:rPr>
          <w:rFonts w:cs="Lucida Sans Unicode"/>
          <w:sz w:val="18"/>
          <w:szCs w:val="18"/>
        </w:rPr>
        <w:t>EvonikIndustries</w:t>
      </w:r>
      <w:proofErr w:type="spellEnd"/>
    </w:p>
    <w:p w14:paraId="404F0461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</w:t>
      </w:r>
      <w:proofErr w:type="spellStart"/>
      <w:r>
        <w:rPr>
          <w:rFonts w:cs="Lucida Sans Unicode"/>
          <w:sz w:val="18"/>
          <w:szCs w:val="18"/>
        </w:rPr>
        <w:t>company</w:t>
      </w:r>
      <w:proofErr w:type="spellEnd"/>
      <w:r>
        <w:rPr>
          <w:rFonts w:cs="Lucida Sans Unicode"/>
          <w:sz w:val="18"/>
          <w:szCs w:val="18"/>
        </w:rPr>
        <w:t>/Evonik</w:t>
      </w:r>
    </w:p>
    <w:p w14:paraId="3267DBF3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</w:t>
      </w:r>
      <w:proofErr w:type="spellStart"/>
      <w:r>
        <w:rPr>
          <w:rFonts w:cs="Lucida Sans Unicode"/>
          <w:sz w:val="18"/>
          <w:szCs w:val="18"/>
        </w:rPr>
        <w:t>Evonik</w:t>
      </w:r>
      <w:r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556DC388" w14:textId="77777777" w:rsidR="000F694D" w:rsidRDefault="000F694D" w:rsidP="000F694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EF31278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7E186C2B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09FAA117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6F029F62" w14:textId="77777777" w:rsidR="000F694D" w:rsidRPr="00FF40AF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 w:rsidRPr="00FF40AF">
        <w:rPr>
          <w:rFonts w:cs="Lucida Sans Unicode"/>
          <w:sz w:val="18"/>
          <w:szCs w:val="18"/>
        </w:rPr>
        <w:t>Sheila Diez: (11) 3473.0255 - sheila@viapublicacomunicacao.com.br</w:t>
      </w:r>
    </w:p>
    <w:p w14:paraId="52A95D00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p w14:paraId="4661A024" w14:textId="77777777" w:rsidR="000F694D" w:rsidRDefault="000F694D" w:rsidP="000F694D">
      <w:pPr>
        <w:spacing w:line="220" w:lineRule="exact"/>
        <w:rPr>
          <w:rFonts w:cs="Lucida Sans Unicode"/>
          <w:sz w:val="18"/>
          <w:szCs w:val="18"/>
        </w:rPr>
      </w:pPr>
    </w:p>
    <w:p w14:paraId="2A49686F" w14:textId="77777777" w:rsidR="000F694D" w:rsidRDefault="000F694D" w:rsidP="000F694D"/>
    <w:bookmarkEnd w:id="0"/>
    <w:p w14:paraId="3D792E2F" w14:textId="77777777" w:rsidR="000F694D" w:rsidRDefault="000F694D" w:rsidP="0081392E">
      <w:pPr>
        <w:rPr>
          <w:rFonts w:cs="Lucida Sans Unicode"/>
          <w:sz w:val="24"/>
        </w:rPr>
      </w:pPr>
    </w:p>
    <w:sectPr w:rsidR="000F694D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83CBE" w14:textId="77777777" w:rsidR="00490F30" w:rsidRDefault="00490F30">
      <w:pPr>
        <w:spacing w:line="240" w:lineRule="auto"/>
      </w:pPr>
      <w:r>
        <w:separator/>
      </w:r>
    </w:p>
  </w:endnote>
  <w:endnote w:type="continuationSeparator" w:id="0">
    <w:p w14:paraId="36C2A546" w14:textId="77777777" w:rsidR="00490F30" w:rsidRDefault="00490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213E5" w14:textId="77777777" w:rsidR="00490F30" w:rsidRDefault="00490F30">
      <w:pPr>
        <w:spacing w:line="240" w:lineRule="auto"/>
      </w:pPr>
      <w:r>
        <w:separator/>
      </w:r>
    </w:p>
  </w:footnote>
  <w:footnote w:type="continuationSeparator" w:id="0">
    <w:p w14:paraId="19BBB71A" w14:textId="77777777" w:rsidR="00490F30" w:rsidRDefault="00490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DC5BD5"/>
    <w:multiLevelType w:val="hybridMultilevel"/>
    <w:tmpl w:val="7FD204A8"/>
    <w:lvl w:ilvl="0" w:tplc="E1867302">
      <w:numFmt w:val="bullet"/>
      <w:lvlText w:val="•"/>
      <w:lvlJc w:val="left"/>
      <w:pPr>
        <w:ind w:left="82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9DE2CF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6CB60EC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0EECC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63E6FD26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5" w:tplc="5FCEDED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7AD6C2C8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E49821F8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ABDCA4C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16C46"/>
    <w:multiLevelType w:val="hybridMultilevel"/>
    <w:tmpl w:val="DBB08FA4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0"/>
  </w:num>
  <w:num w:numId="15">
    <w:abstractNumId w:val="27"/>
  </w:num>
  <w:num w:numId="16">
    <w:abstractNumId w:val="26"/>
  </w:num>
  <w:num w:numId="17">
    <w:abstractNumId w:val="12"/>
  </w:num>
  <w:num w:numId="18">
    <w:abstractNumId w:val="15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7"/>
  </w:num>
  <w:num w:numId="42">
    <w:abstractNumId w:val="16"/>
  </w:num>
  <w:num w:numId="43">
    <w:abstractNumId w:val="1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68F6"/>
    <w:rsid w:val="0003071B"/>
    <w:rsid w:val="00035360"/>
    <w:rsid w:val="00037F3D"/>
    <w:rsid w:val="000400C5"/>
    <w:rsid w:val="00046C72"/>
    <w:rsid w:val="00047E5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694D"/>
    <w:rsid w:val="000F70A3"/>
    <w:rsid w:val="000F7816"/>
    <w:rsid w:val="00103837"/>
    <w:rsid w:val="001120D8"/>
    <w:rsid w:val="00117CF2"/>
    <w:rsid w:val="00124443"/>
    <w:rsid w:val="001254D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7C26"/>
    <w:rsid w:val="00203EFA"/>
    <w:rsid w:val="00210BED"/>
    <w:rsid w:val="00221C32"/>
    <w:rsid w:val="002229D5"/>
    <w:rsid w:val="002376F7"/>
    <w:rsid w:val="00241B78"/>
    <w:rsid w:val="002427AA"/>
    <w:rsid w:val="0024351A"/>
    <w:rsid w:val="0024351E"/>
    <w:rsid w:val="00243912"/>
    <w:rsid w:val="002474BF"/>
    <w:rsid w:val="002527E3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1FAE"/>
    <w:rsid w:val="00476F6F"/>
    <w:rsid w:val="0048125C"/>
    <w:rsid w:val="004820F9"/>
    <w:rsid w:val="00486462"/>
    <w:rsid w:val="00490F30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1A39"/>
    <w:rsid w:val="00552ADA"/>
    <w:rsid w:val="00560CF2"/>
    <w:rsid w:val="0057548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3D5A"/>
    <w:rsid w:val="00775D2E"/>
    <w:rsid w:val="007767AB"/>
    <w:rsid w:val="00780408"/>
    <w:rsid w:val="00784360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454"/>
    <w:rsid w:val="00876C69"/>
    <w:rsid w:val="00883A0D"/>
    <w:rsid w:val="0088508F"/>
    <w:rsid w:val="00885442"/>
    <w:rsid w:val="00897078"/>
    <w:rsid w:val="008A0D35"/>
    <w:rsid w:val="008A2AE8"/>
    <w:rsid w:val="008A661D"/>
    <w:rsid w:val="008B03E0"/>
    <w:rsid w:val="008B1084"/>
    <w:rsid w:val="008B13C8"/>
    <w:rsid w:val="008B3A20"/>
    <w:rsid w:val="008B7AFE"/>
    <w:rsid w:val="008B7D4F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339D6"/>
    <w:rsid w:val="00935881"/>
    <w:rsid w:val="0093774D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426F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D6C48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4160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9DA"/>
    <w:rsid w:val="00C60F15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3A53"/>
    <w:rsid w:val="00CB7A42"/>
    <w:rsid w:val="00CD1EE7"/>
    <w:rsid w:val="00CD6819"/>
    <w:rsid w:val="00CD7209"/>
    <w:rsid w:val="00CD72B4"/>
    <w:rsid w:val="00CE2BFE"/>
    <w:rsid w:val="00CE2E92"/>
    <w:rsid w:val="00CF2E07"/>
    <w:rsid w:val="00CF3942"/>
    <w:rsid w:val="00D04622"/>
    <w:rsid w:val="00D04B00"/>
    <w:rsid w:val="00D101C2"/>
    <w:rsid w:val="00D12103"/>
    <w:rsid w:val="00D17A9A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0DD4"/>
    <w:rsid w:val="00D72A07"/>
    <w:rsid w:val="00D81410"/>
    <w:rsid w:val="00D83F4F"/>
    <w:rsid w:val="00D84239"/>
    <w:rsid w:val="00D90774"/>
    <w:rsid w:val="00D95388"/>
    <w:rsid w:val="00D96E04"/>
    <w:rsid w:val="00DB2923"/>
    <w:rsid w:val="00DB3E3C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0AF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2022-02-09T23:00:00+00:00</Date>
    <DocumentTitle xmlns="15ce2d31-04c3-48cb-bf76-e52371868153">Evonik Artigo Si 466 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60BDD-3C31-4979-9FB7-C22EB96B5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4721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Artigo Si 466</dc:subject>
  <dc:creator>Taís Augusto</dc:creator>
  <cp:keywords/>
  <dc:description>Fevereiro 2022</dc:description>
  <cp:lastModifiedBy>Andrade, Camila</cp:lastModifiedBy>
  <cp:revision>5</cp:revision>
  <cp:lastPrinted>2022-02-11T14:42:00Z</cp:lastPrinted>
  <dcterms:created xsi:type="dcterms:W3CDTF">2022-02-11T14:39:00Z</dcterms:created>
  <dcterms:modified xsi:type="dcterms:W3CDTF">2022-02-11T14:42:00Z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2022-02-11T14:39:21Z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1fec9fd0-6e21-4a67-9682-0bdab9b2e872</vt:lpwstr>
  </property>
  <property fmtid="{D5CDD505-2E9C-101B-9397-08002B2CF9AE}" pid="9" name="MSIP_Label_29871acb-3e8e-4cf1-928b-53cb657a6025_ContentBits">
    <vt:lpwstr>0</vt:lpwstr>
  </property>
</Properties>
</file>