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BE2D05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BC0FF1D" w:rsidR="004F1918" w:rsidRPr="00BE2D05" w:rsidRDefault="00D8410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035FF5">
              <w:rPr>
                <w:b w:val="0"/>
                <w:sz w:val="18"/>
                <w:szCs w:val="18"/>
                <w:lang w:val="pt-BR"/>
              </w:rPr>
              <w:t>6</w:t>
            </w:r>
            <w:r w:rsidR="009C0B75" w:rsidRPr="00BE2D0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74B25" w:rsidRPr="00BE2D05">
              <w:rPr>
                <w:b w:val="0"/>
                <w:sz w:val="18"/>
                <w:szCs w:val="18"/>
                <w:lang w:val="pt-BR"/>
              </w:rPr>
              <w:t>agosto</w:t>
            </w:r>
            <w:r w:rsidR="00E52EFF" w:rsidRPr="00BE2D0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BE2D05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BE2D05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BE2D0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BE2D0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BE2D0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E2D0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BE2D05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BE2D0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BE2D0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BE2D0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BE2D05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BE2D0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BE2D05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E2D0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BE2D05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BE2D05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BE2D0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BE2D05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BE2D0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E2D05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BE2D05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BE2D05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BE2D0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E2D05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BE2D0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BE2D05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BE2D05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BE2D0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BE2D0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BE2D0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E2D05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BE2D0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E2D05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BE2D05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BE2D0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E2D05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BE2D05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B25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B25C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B25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B25C5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B25C5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3F1FE44D" w14:textId="532E4C0C" w:rsidR="004B1B3E" w:rsidRPr="00035FF5" w:rsidRDefault="008D592B" w:rsidP="008D592B">
      <w:pPr>
        <w:pStyle w:val="Ttulo"/>
      </w:pPr>
      <w:r w:rsidRPr="00035FF5">
        <w:rPr>
          <w:sz w:val="28"/>
          <w:szCs w:val="28"/>
        </w:rPr>
        <w:t xml:space="preserve">Nova fábrica de lipídios </w:t>
      </w:r>
      <w:r w:rsidR="00FF4CBD" w:rsidRPr="00035FF5">
        <w:rPr>
          <w:sz w:val="28"/>
          <w:szCs w:val="28"/>
        </w:rPr>
        <w:t xml:space="preserve">da Evonik </w:t>
      </w:r>
      <w:r w:rsidRPr="00035FF5">
        <w:rPr>
          <w:sz w:val="28"/>
          <w:szCs w:val="28"/>
        </w:rPr>
        <w:t xml:space="preserve">produzirá lipídios para medicamentos inovadores </w:t>
      </w:r>
    </w:p>
    <w:p w14:paraId="45862AD9" w14:textId="77777777" w:rsidR="004B1B3E" w:rsidRPr="00035FF5" w:rsidRDefault="004B1B3E" w:rsidP="004B1B3E">
      <w:pPr>
        <w:pStyle w:val="Ttulo"/>
      </w:pPr>
    </w:p>
    <w:p w14:paraId="4726AE9C" w14:textId="6293847E" w:rsidR="004B1B3E" w:rsidRPr="00BE2D05" w:rsidRDefault="008D592B" w:rsidP="00EE0CDF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BE2D05">
        <w:rPr>
          <w:rFonts w:cs="Lucida Sans Unicode"/>
          <w:sz w:val="24"/>
        </w:rPr>
        <w:t>Todos os tipos de lipídios customizados podem ser produzidos para desenvolvimento</w:t>
      </w:r>
      <w:r w:rsidR="001D5961">
        <w:rPr>
          <w:rFonts w:cs="Lucida Sans Unicode"/>
          <w:sz w:val="24"/>
        </w:rPr>
        <w:t>s</w:t>
      </w:r>
      <w:r w:rsidRPr="00BE2D05">
        <w:rPr>
          <w:rFonts w:cs="Lucida Sans Unicode"/>
          <w:sz w:val="24"/>
        </w:rPr>
        <w:t xml:space="preserve"> clínico</w:t>
      </w:r>
      <w:r w:rsidR="001D5961">
        <w:rPr>
          <w:rFonts w:cs="Lucida Sans Unicode"/>
          <w:sz w:val="24"/>
        </w:rPr>
        <w:t>s</w:t>
      </w:r>
      <w:r w:rsidRPr="00BE2D05">
        <w:rPr>
          <w:rFonts w:cs="Lucida Sans Unicode"/>
          <w:sz w:val="24"/>
        </w:rPr>
        <w:t xml:space="preserve"> e</w:t>
      </w:r>
      <w:r w:rsidR="00D8410D">
        <w:rPr>
          <w:rFonts w:cs="Lucida Sans Unicode"/>
          <w:sz w:val="24"/>
        </w:rPr>
        <w:t xml:space="preserve"> </w:t>
      </w:r>
      <w:r w:rsidRPr="00BE2D05">
        <w:rPr>
          <w:rFonts w:cs="Lucida Sans Unicode"/>
          <w:sz w:val="24"/>
        </w:rPr>
        <w:t xml:space="preserve">comercialização </w:t>
      </w:r>
    </w:p>
    <w:p w14:paraId="71A8CE76" w14:textId="77777777" w:rsidR="00C02935" w:rsidRDefault="00B5184B" w:rsidP="00243367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C02935">
        <w:rPr>
          <w:rFonts w:cs="Lucida Sans Unicode"/>
          <w:sz w:val="24"/>
        </w:rPr>
        <w:t xml:space="preserve">Nova unidade </w:t>
      </w:r>
      <w:r w:rsidR="00AA588E" w:rsidRPr="00C02935">
        <w:rPr>
          <w:rFonts w:cs="Lucida Sans Unicode"/>
          <w:sz w:val="24"/>
        </w:rPr>
        <w:t xml:space="preserve">produtiva </w:t>
      </w:r>
      <w:proofErr w:type="spellStart"/>
      <w:r w:rsidRPr="00C02935">
        <w:rPr>
          <w:rFonts w:cs="Lucida Sans Unicode"/>
          <w:sz w:val="24"/>
        </w:rPr>
        <w:t>cGMP</w:t>
      </w:r>
      <w:proofErr w:type="spellEnd"/>
      <w:r w:rsidRPr="00C02935">
        <w:rPr>
          <w:rFonts w:cs="Lucida Sans Unicode"/>
          <w:sz w:val="24"/>
        </w:rPr>
        <w:t xml:space="preserve"> </w:t>
      </w:r>
      <w:r w:rsidR="00367489" w:rsidRPr="00C02935">
        <w:rPr>
          <w:rFonts w:cs="Lucida Sans Unicode"/>
          <w:sz w:val="24"/>
        </w:rPr>
        <w:t>para o</w:t>
      </w:r>
      <w:r w:rsidRPr="00C02935">
        <w:rPr>
          <w:rFonts w:cs="Lucida Sans Unicode"/>
          <w:sz w:val="24"/>
        </w:rPr>
        <w:t xml:space="preserve"> lançamento de lipídios destaca as </w:t>
      </w:r>
      <w:r w:rsidR="00C02935" w:rsidRPr="00C02935">
        <w:rPr>
          <w:rFonts w:cs="Lucida Sans Unicode"/>
          <w:sz w:val="24"/>
        </w:rPr>
        <w:t>amplas</w:t>
      </w:r>
      <w:r w:rsidRPr="00C02935">
        <w:rPr>
          <w:rFonts w:cs="Lucida Sans Unicode"/>
          <w:sz w:val="24"/>
        </w:rPr>
        <w:t xml:space="preserve"> </w:t>
      </w:r>
      <w:r w:rsidR="00CC40D9" w:rsidRPr="00C02935">
        <w:rPr>
          <w:rFonts w:cs="Lucida Sans Unicode"/>
          <w:sz w:val="24"/>
        </w:rPr>
        <w:t>competências</w:t>
      </w:r>
      <w:r w:rsidR="00453010" w:rsidRPr="00C02935">
        <w:rPr>
          <w:rFonts w:cs="Lucida Sans Unicode"/>
          <w:sz w:val="24"/>
        </w:rPr>
        <w:t xml:space="preserve"> atuais </w:t>
      </w:r>
      <w:r w:rsidR="00C02935" w:rsidRPr="00C02935">
        <w:rPr>
          <w:rFonts w:cs="Lucida Sans Unicode"/>
          <w:sz w:val="24"/>
        </w:rPr>
        <w:t xml:space="preserve">da Evonik </w:t>
      </w:r>
      <w:r w:rsidR="00D3717C" w:rsidRPr="00C02935">
        <w:rPr>
          <w:rFonts w:cs="Lucida Sans Unicode"/>
          <w:sz w:val="24"/>
        </w:rPr>
        <w:t>em</w:t>
      </w:r>
      <w:r w:rsidR="00453010" w:rsidRPr="00C02935">
        <w:rPr>
          <w:rFonts w:cs="Lucida Sans Unicode"/>
          <w:sz w:val="24"/>
        </w:rPr>
        <w:t xml:space="preserve"> lipídios</w:t>
      </w:r>
      <w:r w:rsidR="001D5961" w:rsidRPr="00C02935">
        <w:rPr>
          <w:rFonts w:cs="Lucida Sans Unicode"/>
          <w:sz w:val="24"/>
        </w:rPr>
        <w:t xml:space="preserve"> </w:t>
      </w:r>
    </w:p>
    <w:p w14:paraId="13449F96" w14:textId="74057FE6" w:rsidR="004B1B3E" w:rsidRPr="00C02935" w:rsidRDefault="00453010" w:rsidP="00243367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C02935">
        <w:rPr>
          <w:rFonts w:cs="Lucida Sans Unicode"/>
          <w:sz w:val="24"/>
        </w:rPr>
        <w:t xml:space="preserve">Reforço adicional da posição de provedor de soluções integradas </w:t>
      </w:r>
      <w:r w:rsidR="00CC40D9" w:rsidRPr="00C02935">
        <w:rPr>
          <w:rFonts w:cs="Lucida Sans Unicode"/>
          <w:sz w:val="24"/>
        </w:rPr>
        <w:t>para</w:t>
      </w:r>
      <w:r w:rsidRPr="00C02935">
        <w:rPr>
          <w:rFonts w:cs="Lucida Sans Unicode"/>
          <w:sz w:val="24"/>
        </w:rPr>
        <w:t xml:space="preserve"> terapias de mRNA e ácido nucleico</w:t>
      </w:r>
      <w:r w:rsidR="00C02935">
        <w:rPr>
          <w:rFonts w:cs="Lucida Sans Unicode"/>
          <w:sz w:val="24"/>
        </w:rPr>
        <w:t>.</w:t>
      </w:r>
    </w:p>
    <w:p w14:paraId="4AAB04AC" w14:textId="504EB89A" w:rsidR="004B1B3E" w:rsidRPr="00BE2D05" w:rsidRDefault="00D8410D" w:rsidP="004B1B3E">
      <w:r>
        <w:br/>
      </w:r>
    </w:p>
    <w:p w14:paraId="1DDF29C1" w14:textId="3067961F" w:rsidR="004B1B3E" w:rsidRPr="00BE2D05" w:rsidRDefault="009B10C7" w:rsidP="005738A1">
      <w:pPr>
        <w:rPr>
          <w:b/>
          <w:bCs/>
        </w:rPr>
      </w:pPr>
      <w:bookmarkStart w:id="0" w:name="_Hlk108624344"/>
      <w:r w:rsidRPr="00BE2D05">
        <w:t>A Evonik está construindo uma nov</w:t>
      </w:r>
      <w:r w:rsidR="002420A0">
        <w:t>a</w:t>
      </w:r>
      <w:r w:rsidR="001D4D0E">
        <w:t xml:space="preserve"> unidade de produção</w:t>
      </w:r>
      <w:r w:rsidRPr="00BE2D05">
        <w:t xml:space="preserve"> </w:t>
      </w:r>
      <w:proofErr w:type="spellStart"/>
      <w:r w:rsidRPr="00BE2D05">
        <w:t>cGMP</w:t>
      </w:r>
      <w:proofErr w:type="spellEnd"/>
      <w:r w:rsidRPr="00BE2D05">
        <w:t xml:space="preserve"> </w:t>
      </w:r>
      <w:r w:rsidR="001D4D0E">
        <w:t xml:space="preserve">de </w:t>
      </w:r>
      <w:r w:rsidRPr="00BE2D05">
        <w:t xml:space="preserve">lipídios para </w:t>
      </w:r>
      <w:r w:rsidR="00173B4B">
        <w:t xml:space="preserve">o </w:t>
      </w:r>
      <w:r w:rsidRPr="00BE2D05">
        <w:t xml:space="preserve">desenvolvimento clínico e </w:t>
      </w:r>
      <w:r w:rsidR="00173B4B">
        <w:t xml:space="preserve">o </w:t>
      </w:r>
      <w:r w:rsidRPr="00BE2D05">
        <w:t xml:space="preserve">lançamento </w:t>
      </w:r>
      <w:r w:rsidR="00173B4B">
        <w:t xml:space="preserve">no mercado </w:t>
      </w:r>
      <w:r w:rsidRPr="00BE2D05">
        <w:t>de medicamentos inovadores.</w:t>
      </w:r>
      <w:r w:rsidR="004B1B3E" w:rsidRPr="00BE2D05">
        <w:t xml:space="preserve"> </w:t>
      </w:r>
      <w:r w:rsidR="00DF20CC" w:rsidRPr="00BE2D05">
        <w:t xml:space="preserve">A nova </w:t>
      </w:r>
      <w:r w:rsidR="001D4D0E">
        <w:t>unidade</w:t>
      </w:r>
      <w:r w:rsidR="00DF20CC" w:rsidRPr="00BE2D05">
        <w:t xml:space="preserve"> </w:t>
      </w:r>
      <w:proofErr w:type="spellStart"/>
      <w:r w:rsidR="00DF20CC" w:rsidRPr="00BE2D05">
        <w:t>cGMP</w:t>
      </w:r>
      <w:proofErr w:type="spellEnd"/>
      <w:r w:rsidR="00DF20CC" w:rsidRPr="00BE2D05">
        <w:t xml:space="preserve"> </w:t>
      </w:r>
      <w:r w:rsidR="001D4D0E">
        <w:t>para o</w:t>
      </w:r>
      <w:r w:rsidR="00DF20CC" w:rsidRPr="00BE2D05">
        <w:t xml:space="preserve"> lançamento de lipídios, sediada em </w:t>
      </w:r>
      <w:proofErr w:type="spellStart"/>
      <w:r w:rsidR="00DF20CC" w:rsidRPr="00BE2D05">
        <w:t>Hanau</w:t>
      </w:r>
      <w:proofErr w:type="spellEnd"/>
      <w:r w:rsidR="00DF20CC" w:rsidRPr="00BE2D05">
        <w:t xml:space="preserve">, Alemanha, fornecerá aos clientes </w:t>
      </w:r>
      <w:r w:rsidR="00C96252" w:rsidRPr="00BE2D05">
        <w:t xml:space="preserve">lotes </w:t>
      </w:r>
      <w:r w:rsidR="0006057A">
        <w:t>menores</w:t>
      </w:r>
      <w:r w:rsidR="00C96252" w:rsidRPr="00BE2D05">
        <w:t xml:space="preserve"> de lipídios de acordo com </w:t>
      </w:r>
      <w:r w:rsidR="0006057A">
        <w:t>o necessário</w:t>
      </w:r>
      <w:r w:rsidR="00C96252" w:rsidRPr="00BE2D05">
        <w:t xml:space="preserve"> para desenvolvimentos clínicos.</w:t>
      </w:r>
      <w:r w:rsidR="004B1B3E" w:rsidRPr="00BE2D05">
        <w:t xml:space="preserve"> </w:t>
      </w:r>
      <w:r w:rsidR="00C96252" w:rsidRPr="00BE2D05">
        <w:t xml:space="preserve">Esta ampliação </w:t>
      </w:r>
      <w:proofErr w:type="spellStart"/>
      <w:r w:rsidR="00C96252" w:rsidRPr="00BE2D05">
        <w:t>cGMP</w:t>
      </w:r>
      <w:proofErr w:type="spellEnd"/>
      <w:r w:rsidR="00C96252" w:rsidRPr="00BE2D05">
        <w:t xml:space="preserve"> </w:t>
      </w:r>
      <w:r w:rsidR="00CC0C51">
        <w:t>complementa</w:t>
      </w:r>
      <w:r w:rsidR="00C96252" w:rsidRPr="00BE2D05">
        <w:t xml:space="preserve"> o atual laboratório de desenvolvimento </w:t>
      </w:r>
      <w:r w:rsidR="0047418A" w:rsidRPr="00BE2D05">
        <w:t xml:space="preserve">e permite que a Evonik atenda </w:t>
      </w:r>
      <w:proofErr w:type="spellStart"/>
      <w:r w:rsidR="0047418A" w:rsidRPr="00BE2D05">
        <w:t>as</w:t>
      </w:r>
      <w:proofErr w:type="spellEnd"/>
      <w:r w:rsidR="0047418A" w:rsidRPr="00BE2D05">
        <w:t xml:space="preserve"> necessidades de seus parceiros em todos os estágios d</w:t>
      </w:r>
      <w:r w:rsidR="0006057A">
        <w:t>a</w:t>
      </w:r>
      <w:r w:rsidR="0047418A" w:rsidRPr="00BE2D05">
        <w:t xml:space="preserve"> comercialização.</w:t>
      </w:r>
      <w:r w:rsidR="004B1B3E" w:rsidRPr="00BE2D05">
        <w:t xml:space="preserve"> </w:t>
      </w:r>
      <w:r w:rsidR="00BC06DB" w:rsidRPr="00BE2D05">
        <w:t xml:space="preserve">Com </w:t>
      </w:r>
      <w:r w:rsidR="00DF0D2B">
        <w:t>competências</w:t>
      </w:r>
      <w:r w:rsidR="00D3717C" w:rsidRPr="00BE2D05">
        <w:t xml:space="preserve"> d</w:t>
      </w:r>
      <w:r w:rsidR="00BC06DB" w:rsidRPr="00BE2D05">
        <w:t xml:space="preserve">e engenharia e purificação de partículas, incluindo a cromatografia, a nova </w:t>
      </w:r>
      <w:r w:rsidR="00DF0D2B">
        <w:t>unidade</w:t>
      </w:r>
      <w:r w:rsidR="00BC06DB" w:rsidRPr="00BE2D05">
        <w:t xml:space="preserve"> pode apoiar os clientes com a produção de todos os tipos de </w:t>
      </w:r>
      <w:r w:rsidR="00DF0D2B">
        <w:t xml:space="preserve">lipídios </w:t>
      </w:r>
      <w:r w:rsidR="008B0271" w:rsidRPr="00BE2D05">
        <w:t xml:space="preserve">customizados e exclusivos, incluindo lipídios </w:t>
      </w:r>
      <w:r w:rsidR="008B25C5">
        <w:t xml:space="preserve">de </w:t>
      </w:r>
      <w:r w:rsidR="00C56F62" w:rsidRPr="00BE2D05">
        <w:t xml:space="preserve">PEG, fosfolipídios </w:t>
      </w:r>
      <w:r w:rsidR="005738A1" w:rsidRPr="00BE2D05">
        <w:t>e lipídios catiônicos ionizáveis.</w:t>
      </w:r>
      <w:r w:rsidR="004B1B3E" w:rsidRPr="00BE2D05">
        <w:t xml:space="preserve"> </w:t>
      </w:r>
      <w:bookmarkEnd w:id="0"/>
      <w:r w:rsidR="004E4EB1">
        <w:t>A unidade</w:t>
      </w:r>
      <w:r w:rsidR="00945D9A" w:rsidRPr="00BE2D05">
        <w:t xml:space="preserve"> </w:t>
      </w:r>
      <w:r w:rsidR="004E4EB1">
        <w:t xml:space="preserve">deverá começar a </w:t>
      </w:r>
      <w:r w:rsidR="00D8410D">
        <w:t xml:space="preserve">operar </w:t>
      </w:r>
      <w:r w:rsidR="00D8410D" w:rsidRPr="00BE2D05">
        <w:t>no</w:t>
      </w:r>
      <w:r w:rsidR="005738A1" w:rsidRPr="00BE2D05">
        <w:t xml:space="preserve"> início de 2023.</w:t>
      </w:r>
    </w:p>
    <w:p w14:paraId="1551A0D7" w14:textId="77777777" w:rsidR="004B1B3E" w:rsidRPr="00BE2D05" w:rsidRDefault="004B1B3E" w:rsidP="004B1B3E">
      <w:pPr>
        <w:rPr>
          <w:b/>
          <w:bCs/>
        </w:rPr>
      </w:pPr>
    </w:p>
    <w:p w14:paraId="779415C5" w14:textId="6BBDBE1E" w:rsidR="004B1B3E" w:rsidRPr="00BE2D05" w:rsidRDefault="005738A1" w:rsidP="00773070">
      <w:r w:rsidRPr="00035FF5">
        <w:t xml:space="preserve">A unidade de lançamento de lipídios </w:t>
      </w:r>
      <w:r w:rsidR="00715596" w:rsidRPr="00035FF5">
        <w:t xml:space="preserve">vai ampliar </w:t>
      </w:r>
      <w:r w:rsidR="00A85A3D" w:rsidRPr="00035FF5">
        <w:t xml:space="preserve">o </w:t>
      </w:r>
      <w:r w:rsidR="008B25C5" w:rsidRPr="00035FF5">
        <w:t xml:space="preserve">plano de soluções avançadas </w:t>
      </w:r>
      <w:r w:rsidR="00A85A3D" w:rsidRPr="00035FF5">
        <w:t xml:space="preserve">da Evonik para </w:t>
      </w:r>
      <w:r w:rsidR="00FE5D0F" w:rsidRPr="00035FF5">
        <w:t xml:space="preserve">aplicação em </w:t>
      </w:r>
      <w:r w:rsidR="00BF302F" w:rsidRPr="00035FF5">
        <w:t>terapias</w:t>
      </w:r>
      <w:r w:rsidR="008B25C5" w:rsidRPr="00035FF5">
        <w:t xml:space="preserve"> superiores</w:t>
      </w:r>
      <w:r w:rsidR="00BF302F" w:rsidRPr="00035FF5">
        <w:t xml:space="preserve"> de mRNA e ácido nucleico, </w:t>
      </w:r>
      <w:r w:rsidR="00203A1E" w:rsidRPr="00035FF5">
        <w:t xml:space="preserve">incluindo </w:t>
      </w:r>
      <w:proofErr w:type="spellStart"/>
      <w:r w:rsidR="00793B54" w:rsidRPr="00035FF5">
        <w:t>siRNA</w:t>
      </w:r>
      <w:proofErr w:type="spellEnd"/>
      <w:r w:rsidR="00793B54" w:rsidRPr="00035FF5">
        <w:t xml:space="preserve">, </w:t>
      </w:r>
      <w:proofErr w:type="spellStart"/>
      <w:r w:rsidR="00793B54" w:rsidRPr="00035FF5">
        <w:t>oligonucleotídeos</w:t>
      </w:r>
      <w:proofErr w:type="spellEnd"/>
      <w:r w:rsidR="00793B54" w:rsidRPr="00035FF5">
        <w:t xml:space="preserve"> e liberação </w:t>
      </w:r>
      <w:r w:rsidR="00A27017" w:rsidRPr="00035FF5">
        <w:t>de genes</w:t>
      </w:r>
      <w:r w:rsidR="00793B54" w:rsidRPr="00035FF5">
        <w:t>.</w:t>
      </w:r>
      <w:r w:rsidR="004B1B3E" w:rsidRPr="00035FF5">
        <w:t xml:space="preserve"> </w:t>
      </w:r>
      <w:r w:rsidR="00C43B17" w:rsidRPr="00035FF5">
        <w:t xml:space="preserve">Esses são </w:t>
      </w:r>
      <w:r w:rsidR="002236CF" w:rsidRPr="00035FF5">
        <w:t xml:space="preserve">essenciais </w:t>
      </w:r>
      <w:r w:rsidR="00773070" w:rsidRPr="00035FF5">
        <w:t>nos</w:t>
      </w:r>
      <w:r w:rsidR="00773070" w:rsidRPr="00BE2D05">
        <w:t xml:space="preserve"> medicamentos do futuro. </w:t>
      </w:r>
      <w:r w:rsidR="004B1B3E" w:rsidRPr="00BE2D05">
        <w:t xml:space="preserve"> </w:t>
      </w:r>
    </w:p>
    <w:p w14:paraId="07141337" w14:textId="77777777" w:rsidR="004B1B3E" w:rsidRPr="00BE2D05" w:rsidRDefault="004B1B3E" w:rsidP="004B1B3E"/>
    <w:p w14:paraId="2831E725" w14:textId="693381A7" w:rsidR="004B1B3E" w:rsidRPr="00375C0A" w:rsidRDefault="00773070" w:rsidP="005168D7">
      <w:r w:rsidRPr="00BE2D05">
        <w:t xml:space="preserve">Com </w:t>
      </w:r>
      <w:r w:rsidR="00203A1E">
        <w:t>a nova unidade d</w:t>
      </w:r>
      <w:r w:rsidRPr="00BE2D05">
        <w:t xml:space="preserve">e lançamento de lipídios, a Evonik </w:t>
      </w:r>
      <w:r w:rsidR="00203A1E">
        <w:t xml:space="preserve">segue </w:t>
      </w:r>
      <w:r w:rsidR="005E356A">
        <w:t xml:space="preserve">comprometida </w:t>
      </w:r>
      <w:r w:rsidRPr="00BE2D05">
        <w:t>com essa importante tecnologia, oferecendo soluções</w:t>
      </w:r>
      <w:r w:rsidR="00E62BF5" w:rsidRPr="00BE2D05">
        <w:t xml:space="preserve"> de ponta a ponta para empresas farmac</w:t>
      </w:r>
      <w:r w:rsidR="005E356A">
        <w:t>ê</w:t>
      </w:r>
      <w:r w:rsidR="00E62BF5" w:rsidRPr="00BE2D05">
        <w:t>uticas e de biotecnologia</w:t>
      </w:r>
      <w:r w:rsidR="00601F72">
        <w:t>,</w:t>
      </w:r>
      <w:r w:rsidR="00E62BF5" w:rsidRPr="00BE2D05">
        <w:t xml:space="preserve"> </w:t>
      </w:r>
      <w:r w:rsidR="005E356A">
        <w:t xml:space="preserve">desde a </w:t>
      </w:r>
      <w:r w:rsidR="00E62BF5" w:rsidRPr="00BE2D05">
        <w:t>formulaç</w:t>
      </w:r>
      <w:r w:rsidR="005E356A">
        <w:t>ão</w:t>
      </w:r>
      <w:r w:rsidR="00E62BF5" w:rsidRPr="00BE2D05">
        <w:t xml:space="preserve"> farmacêutica </w:t>
      </w:r>
      <w:r w:rsidR="00601F72">
        <w:t xml:space="preserve">até </w:t>
      </w:r>
      <w:r w:rsidR="00E62BF5" w:rsidRPr="00BE2D05">
        <w:t>à comercialização em larga escala.</w:t>
      </w:r>
      <w:r w:rsidR="004B1B3E" w:rsidRPr="00BE2D05">
        <w:t xml:space="preserve"> </w:t>
      </w:r>
      <w:r w:rsidR="00A4053E" w:rsidRPr="00BE2D05">
        <w:t xml:space="preserve">Em junho deste ano, a Evonik anunciou um investimento de três dígitos de milhões de dólares </w:t>
      </w:r>
      <w:r w:rsidR="009F21DB">
        <w:lastRenderedPageBreak/>
        <w:t xml:space="preserve">em conjunto </w:t>
      </w:r>
      <w:r w:rsidR="00A4053E" w:rsidRPr="00BE2D05">
        <w:t xml:space="preserve">com o governo dos EUA para construir uma </w:t>
      </w:r>
      <w:r w:rsidR="00FB3ADC" w:rsidRPr="00BE2D05">
        <w:t xml:space="preserve">nova unidade de </w:t>
      </w:r>
      <w:r w:rsidR="009F21DB">
        <w:t>produção de</w:t>
      </w:r>
      <w:r w:rsidR="00FB3ADC" w:rsidRPr="00BE2D05">
        <w:t xml:space="preserve"> lipídios em seu parque industrial de </w:t>
      </w:r>
      <w:proofErr w:type="spellStart"/>
      <w:r w:rsidR="00FB3ADC" w:rsidRPr="00BE2D05">
        <w:t>Tippecanoe</w:t>
      </w:r>
      <w:proofErr w:type="spellEnd"/>
      <w:r w:rsidR="00FB3ADC" w:rsidRPr="00BE2D05">
        <w:t>, no estado de Indiana.</w:t>
      </w:r>
      <w:r w:rsidR="004B1B3E" w:rsidRPr="00BE2D05">
        <w:t xml:space="preserve"> </w:t>
      </w:r>
      <w:r w:rsidR="00FB3ADC" w:rsidRPr="00BE2D05">
        <w:t xml:space="preserve">No início de 2022, a Evonik também aumentou a capacidade de produção </w:t>
      </w:r>
      <w:r w:rsidR="00F11CAD" w:rsidRPr="00BE2D05">
        <w:t xml:space="preserve">do </w:t>
      </w:r>
      <w:r w:rsidR="00CA604F" w:rsidRPr="00BE2D05">
        <w:t xml:space="preserve">colesterol de origem vegetal </w:t>
      </w:r>
      <w:proofErr w:type="spellStart"/>
      <w:r w:rsidR="00F11CAD" w:rsidRPr="00BE2D05">
        <w:t>PhytoChol</w:t>
      </w:r>
      <w:proofErr w:type="spellEnd"/>
      <w:r w:rsidR="00F11CAD" w:rsidRPr="00BE2D05">
        <w:t>®</w:t>
      </w:r>
      <w:r w:rsidR="00CA604F" w:rsidRPr="00BE2D05">
        <w:t xml:space="preserve"> - um lipídio </w:t>
      </w:r>
      <w:r w:rsidR="00F11CAD" w:rsidRPr="00BE2D05">
        <w:t>essencial usado em nanopartículas lipídicas</w:t>
      </w:r>
      <w:r w:rsidR="00CA604F" w:rsidRPr="00BE2D05">
        <w:t xml:space="preserve"> – em seu </w:t>
      </w:r>
      <w:r w:rsidR="00D927CE">
        <w:t xml:space="preserve">site de produção em </w:t>
      </w:r>
      <w:proofErr w:type="spellStart"/>
      <w:r w:rsidR="00CA604F" w:rsidRPr="00BE2D05">
        <w:t>Hanau</w:t>
      </w:r>
      <w:proofErr w:type="spellEnd"/>
      <w:r w:rsidR="00CA604F" w:rsidRPr="00BE2D05">
        <w:t>, na Alemanha.</w:t>
      </w:r>
      <w:r w:rsidR="004B1B3E" w:rsidRPr="00BE2D05">
        <w:t xml:space="preserve"> </w:t>
      </w:r>
      <w:r w:rsidR="00CA604F" w:rsidRPr="00375C0A">
        <w:t>Os laboratórios da Evonik em Vancouver</w:t>
      </w:r>
      <w:r w:rsidR="00A228D6" w:rsidRPr="00375C0A">
        <w:t xml:space="preserve"> </w:t>
      </w:r>
      <w:r w:rsidR="00E970EB" w:rsidRPr="00375C0A">
        <w:t xml:space="preserve">vêm trabalhando no desenvolvimento pré-clínico e na fabricação clínica </w:t>
      </w:r>
      <w:r w:rsidR="00DA4958" w:rsidRPr="00375C0A">
        <w:t xml:space="preserve">de formulações de </w:t>
      </w:r>
      <w:r w:rsidR="00CA604F" w:rsidRPr="00375C0A">
        <w:t xml:space="preserve">fármacos parenterais com base em lipídios, incluindo </w:t>
      </w:r>
      <w:proofErr w:type="spellStart"/>
      <w:r w:rsidR="00CA604F" w:rsidRPr="00375C0A">
        <w:t>LNPs</w:t>
      </w:r>
      <w:proofErr w:type="spellEnd"/>
      <w:r w:rsidR="00CA604F" w:rsidRPr="00375C0A">
        <w:t xml:space="preserve"> e lipossomas</w:t>
      </w:r>
      <w:r w:rsidR="005168D7" w:rsidRPr="00375C0A">
        <w:t>, há mais de três décadas</w:t>
      </w:r>
      <w:r w:rsidR="00CA604F" w:rsidRPr="00375C0A">
        <w:t xml:space="preserve">. </w:t>
      </w:r>
      <w:r w:rsidR="004B1B3E" w:rsidRPr="00375C0A">
        <w:t xml:space="preserve"> </w:t>
      </w:r>
    </w:p>
    <w:p w14:paraId="1D7D38D5" w14:textId="77777777" w:rsidR="004B1B3E" w:rsidRPr="00BE2D05" w:rsidRDefault="004B1B3E" w:rsidP="004B1B3E"/>
    <w:p w14:paraId="67F9F44E" w14:textId="30AC7A72" w:rsidR="004B1B3E" w:rsidRPr="00C25798" w:rsidRDefault="005168D7" w:rsidP="00D55279">
      <w:r w:rsidRPr="00BE2D05">
        <w:t>“</w:t>
      </w:r>
      <w:r w:rsidR="001C7FBC" w:rsidRPr="00BE2D05">
        <w:t xml:space="preserve">Com a nossa nova </w:t>
      </w:r>
      <w:r w:rsidR="00DF1E4D">
        <w:t>competência</w:t>
      </w:r>
      <w:r w:rsidR="001C7FBC" w:rsidRPr="00BE2D05">
        <w:t xml:space="preserve"> na produção de quantidades em </w:t>
      </w:r>
      <w:r w:rsidR="00446165" w:rsidRPr="00BE2D05">
        <w:t>quilogramas</w:t>
      </w:r>
      <w:r w:rsidR="001C7FBC" w:rsidRPr="00BE2D05">
        <w:t xml:space="preserve"> em </w:t>
      </w:r>
      <w:proofErr w:type="spellStart"/>
      <w:r w:rsidR="001C7FBC" w:rsidRPr="00BE2D05">
        <w:t>Hanau</w:t>
      </w:r>
      <w:proofErr w:type="spellEnd"/>
      <w:r w:rsidR="001C7FBC" w:rsidRPr="00BE2D05">
        <w:t xml:space="preserve">, </w:t>
      </w:r>
      <w:r w:rsidR="008B53CA">
        <w:t>poderemos</w:t>
      </w:r>
      <w:r w:rsidR="00A238B1" w:rsidRPr="00BE2D05">
        <w:t xml:space="preserve"> </w:t>
      </w:r>
      <w:r w:rsidR="001C7FBC" w:rsidRPr="00BE2D05">
        <w:t xml:space="preserve">oferecer aos nossos clientes </w:t>
      </w:r>
      <w:r w:rsidR="001C7FBC" w:rsidRPr="00C25798">
        <w:t xml:space="preserve">da área farmacêutica mais lipídios que eles </w:t>
      </w:r>
      <w:r w:rsidR="00353E99" w:rsidRPr="00C25798">
        <w:t>desejam</w:t>
      </w:r>
      <w:r w:rsidR="001C7FBC" w:rsidRPr="00C25798">
        <w:t xml:space="preserve"> nas quantidades </w:t>
      </w:r>
      <w:r w:rsidR="00375C0A" w:rsidRPr="00C25798">
        <w:t xml:space="preserve">de </w:t>
      </w:r>
      <w:r w:rsidR="001C7FBC" w:rsidRPr="00C25798">
        <w:t xml:space="preserve">que </w:t>
      </w:r>
      <w:r w:rsidR="00353E99" w:rsidRPr="00C25798">
        <w:t>eles precisam</w:t>
      </w:r>
      <w:r w:rsidR="001C7FBC" w:rsidRPr="00C25798">
        <w:t>.</w:t>
      </w:r>
      <w:r w:rsidR="004B1B3E" w:rsidRPr="00C25798">
        <w:t xml:space="preserve"> </w:t>
      </w:r>
      <w:r w:rsidR="00353E99" w:rsidRPr="00C25798">
        <w:t xml:space="preserve">Estamos confiantes </w:t>
      </w:r>
      <w:r w:rsidR="001F58DD" w:rsidRPr="00C25798">
        <w:t xml:space="preserve">de que isso vai contribuir para o sucesso de estudos clínicos e, em </w:t>
      </w:r>
      <w:r w:rsidR="00D55279" w:rsidRPr="00C25798">
        <w:t>consequência</w:t>
      </w:r>
      <w:r w:rsidR="001F58DD" w:rsidRPr="00C25798">
        <w:t xml:space="preserve">, </w:t>
      </w:r>
      <w:r w:rsidR="00943A1B" w:rsidRPr="00C25798">
        <w:t xml:space="preserve">para a aprovação de </w:t>
      </w:r>
      <w:r w:rsidR="003B5351" w:rsidRPr="00C25798">
        <w:t xml:space="preserve">um número maior de </w:t>
      </w:r>
      <w:r w:rsidR="00943A1B" w:rsidRPr="00C25798">
        <w:t xml:space="preserve">novas terapias”, disse Thomas </w:t>
      </w:r>
      <w:proofErr w:type="spellStart"/>
      <w:r w:rsidR="00943A1B" w:rsidRPr="00C25798">
        <w:t>Riermeier</w:t>
      </w:r>
      <w:proofErr w:type="spellEnd"/>
      <w:r w:rsidR="00943A1B" w:rsidRPr="00C25798">
        <w:t xml:space="preserve">, responsável pela linha de negócios Health </w:t>
      </w:r>
      <w:proofErr w:type="spellStart"/>
      <w:r w:rsidR="00943A1B" w:rsidRPr="00C25798">
        <w:t>Care</w:t>
      </w:r>
      <w:proofErr w:type="spellEnd"/>
      <w:r w:rsidR="00943A1B" w:rsidRPr="00C25798">
        <w:t xml:space="preserve"> da Evonik. </w:t>
      </w:r>
    </w:p>
    <w:p w14:paraId="7B1E45A0" w14:textId="77777777" w:rsidR="004B1B3E" w:rsidRPr="00C25798" w:rsidRDefault="004B1B3E" w:rsidP="004B1B3E"/>
    <w:p w14:paraId="5361FD8A" w14:textId="6A806748" w:rsidR="004B1B3E" w:rsidRPr="00BE2D05" w:rsidRDefault="00D55279" w:rsidP="00E436B9">
      <w:r w:rsidRPr="00C25798">
        <w:t xml:space="preserve">Os tipos de lipídios que podem ser produzidos em escala de </w:t>
      </w:r>
      <w:r w:rsidR="00446165" w:rsidRPr="00C25798">
        <w:t>quilogramas</w:t>
      </w:r>
      <w:r w:rsidRPr="00C25798">
        <w:t xml:space="preserve"> </w:t>
      </w:r>
      <w:r w:rsidR="00A53E14" w:rsidRPr="00C25798">
        <w:t xml:space="preserve">estarão a serviço de </w:t>
      </w:r>
      <w:r w:rsidR="003B5351" w:rsidRPr="00C25798">
        <w:t>uma grande</w:t>
      </w:r>
      <w:r w:rsidR="00A53E14" w:rsidRPr="00C25798">
        <w:t xml:space="preserve"> </w:t>
      </w:r>
      <w:r w:rsidR="00F1310A" w:rsidRPr="00C25798">
        <w:t>variedade</w:t>
      </w:r>
      <w:r w:rsidR="00A53E14" w:rsidRPr="00C25798">
        <w:t xml:space="preserve"> de terapias </w:t>
      </w:r>
      <w:r w:rsidR="00A84F9A" w:rsidRPr="00C25798">
        <w:t>gênicas</w:t>
      </w:r>
      <w:r w:rsidR="00A53E14" w:rsidRPr="00C25798">
        <w:t xml:space="preserve"> e </w:t>
      </w:r>
      <w:r w:rsidR="003B5351" w:rsidRPr="00C25798">
        <w:t>de</w:t>
      </w:r>
      <w:r w:rsidR="003D1305" w:rsidRPr="00C25798">
        <w:t xml:space="preserve"> </w:t>
      </w:r>
      <w:r w:rsidR="00A53E14" w:rsidRPr="00C25798">
        <w:t>mRNA</w:t>
      </w:r>
      <w:r w:rsidR="003D1305" w:rsidRPr="00C25798">
        <w:t xml:space="preserve"> como, por exemplo,</w:t>
      </w:r>
      <w:r w:rsidR="004E1B32" w:rsidRPr="00C25798">
        <w:t xml:space="preserve"> o</w:t>
      </w:r>
      <w:r w:rsidR="003D1305" w:rsidRPr="00C25798">
        <w:t xml:space="preserve"> controle de doenças infecciosas, </w:t>
      </w:r>
      <w:r w:rsidR="00DF3CDE" w:rsidRPr="00C25798">
        <w:t xml:space="preserve">a </w:t>
      </w:r>
      <w:r w:rsidR="003D1305" w:rsidRPr="00C25798">
        <w:t>imun</w:t>
      </w:r>
      <w:r w:rsidR="00084272" w:rsidRPr="00C25798">
        <w:t>o</w:t>
      </w:r>
      <w:r w:rsidR="003D1305" w:rsidRPr="00C25798">
        <w:t>terapia do c</w:t>
      </w:r>
      <w:r w:rsidR="00084272" w:rsidRPr="00C25798">
        <w:t>â</w:t>
      </w:r>
      <w:r w:rsidR="003D1305" w:rsidRPr="00C25798">
        <w:t xml:space="preserve">ncer, </w:t>
      </w:r>
      <w:r w:rsidR="00DF3CDE" w:rsidRPr="00C25798">
        <w:t xml:space="preserve">a </w:t>
      </w:r>
      <w:r w:rsidR="00446165" w:rsidRPr="00C25798">
        <w:t>reposição</w:t>
      </w:r>
      <w:r w:rsidR="003D1305" w:rsidRPr="00C25798">
        <w:t xml:space="preserve"> proteica e </w:t>
      </w:r>
      <w:r w:rsidR="00DF3CDE" w:rsidRPr="00C25798">
        <w:t xml:space="preserve">a </w:t>
      </w:r>
      <w:r w:rsidR="003D1305" w:rsidRPr="00C25798">
        <w:t xml:space="preserve">terapia </w:t>
      </w:r>
      <w:r w:rsidR="00A84F9A" w:rsidRPr="00C25798">
        <w:t>gênica</w:t>
      </w:r>
      <w:r w:rsidR="003D1305" w:rsidRPr="00C25798">
        <w:t>.</w:t>
      </w:r>
      <w:r w:rsidR="004B1B3E" w:rsidRPr="00C25798">
        <w:t xml:space="preserve"> </w:t>
      </w:r>
      <w:r w:rsidR="00084272" w:rsidRPr="00C25798">
        <w:t xml:space="preserve">A </w:t>
      </w:r>
      <w:r w:rsidR="003F1708" w:rsidRPr="00C25798">
        <w:t>unidade</w:t>
      </w:r>
      <w:r w:rsidR="00084272" w:rsidRPr="00C25798">
        <w:t xml:space="preserve"> de lançamento de lipídios vai agora </w:t>
      </w:r>
      <w:r w:rsidR="007C0E80" w:rsidRPr="00C25798">
        <w:t>possibilitar</w:t>
      </w:r>
      <w:r w:rsidR="00084272" w:rsidRPr="00C25798">
        <w:t xml:space="preserve"> que os clientes </w:t>
      </w:r>
      <w:r w:rsidR="006A12BA" w:rsidRPr="00C25798">
        <w:t xml:space="preserve">obtenham material </w:t>
      </w:r>
      <w:proofErr w:type="spellStart"/>
      <w:r w:rsidR="006A12BA" w:rsidRPr="00C25798">
        <w:t>cGMP</w:t>
      </w:r>
      <w:proofErr w:type="spellEnd"/>
      <w:r w:rsidR="006A12BA" w:rsidRPr="00C25798">
        <w:t xml:space="preserve"> consistente com </w:t>
      </w:r>
      <w:r w:rsidR="006B54AB" w:rsidRPr="00C25798">
        <w:t>produções</w:t>
      </w:r>
      <w:r w:rsidR="006A12BA" w:rsidRPr="00C25798">
        <w:t xml:space="preserve"> em </w:t>
      </w:r>
      <w:r w:rsidR="0044410A" w:rsidRPr="00C25798">
        <w:t>maior</w:t>
      </w:r>
      <w:r w:rsidR="006A12BA" w:rsidRPr="00C25798">
        <w:t xml:space="preserve"> escala, </w:t>
      </w:r>
      <w:r w:rsidR="007C0E80" w:rsidRPr="00C25798">
        <w:t xml:space="preserve">permitindo </w:t>
      </w:r>
      <w:r w:rsidR="00007E91" w:rsidRPr="00C25798">
        <w:t xml:space="preserve">um caminho </w:t>
      </w:r>
      <w:r w:rsidR="00BC2DCB" w:rsidRPr="00C25798">
        <w:t>coeso</w:t>
      </w:r>
      <w:r w:rsidR="00007E91" w:rsidRPr="00C25798">
        <w:t xml:space="preserve"> para o</w:t>
      </w:r>
      <w:r w:rsidR="007C0E80" w:rsidRPr="00C25798">
        <w:t xml:space="preserve"> </w:t>
      </w:r>
      <w:proofErr w:type="spellStart"/>
      <w:r w:rsidR="00797F6F" w:rsidRPr="00C25798">
        <w:t>scale</w:t>
      </w:r>
      <w:proofErr w:type="spellEnd"/>
      <w:r w:rsidR="00797F6F" w:rsidRPr="00C25798">
        <w:t xml:space="preserve"> </w:t>
      </w:r>
      <w:proofErr w:type="spellStart"/>
      <w:r w:rsidR="00797F6F" w:rsidRPr="00C25798">
        <w:t>up</w:t>
      </w:r>
      <w:proofErr w:type="spellEnd"/>
      <w:r w:rsidR="00797F6F" w:rsidRPr="00C25798">
        <w:t>.</w:t>
      </w:r>
      <w:r w:rsidR="004B1B3E" w:rsidRPr="00C25798">
        <w:t xml:space="preserve"> </w:t>
      </w:r>
      <w:r w:rsidR="007C0E80" w:rsidRPr="00C25798">
        <w:t>Essa c</w:t>
      </w:r>
      <w:r w:rsidR="00A46310" w:rsidRPr="00C25798">
        <w:t xml:space="preserve">onsistência em diferentes escalas, do desenvolvimento à produção comercial, permite que </w:t>
      </w:r>
      <w:r w:rsidR="00A46310" w:rsidRPr="00BE2D05">
        <w:t xml:space="preserve">os clientes obtenham importantes informações, por exemplo, sobre impurezas ou propriedades toxicológicas que, de outra maneira, </w:t>
      </w:r>
      <w:r w:rsidR="00E436B9" w:rsidRPr="00BE2D05">
        <w:t xml:space="preserve">são difíceis de testar em escala de laboratório. </w:t>
      </w:r>
      <w:r w:rsidR="004B1B3E" w:rsidRPr="00BE2D05">
        <w:t xml:space="preserve"> </w:t>
      </w:r>
    </w:p>
    <w:p w14:paraId="71487F0E" w14:textId="77777777" w:rsidR="004B1B3E" w:rsidRPr="00BE2D05" w:rsidRDefault="004B1B3E" w:rsidP="004B1B3E"/>
    <w:p w14:paraId="053F39D2" w14:textId="5AC62CC0" w:rsidR="004B1B3E" w:rsidRPr="00BE2D05" w:rsidRDefault="00E436B9" w:rsidP="009C5D81">
      <w:r w:rsidRPr="00BE2D05">
        <w:t xml:space="preserve">“Continuamos aumentando a nossa oferta como parceiro confiável mediante o desenvolvimento </w:t>
      </w:r>
      <w:r w:rsidR="00410091" w:rsidRPr="00BE2D05">
        <w:t>e a produção de lipídios customizados e exclusivos para players de destaque</w:t>
      </w:r>
      <w:r w:rsidR="00804A65">
        <w:t>,</w:t>
      </w:r>
      <w:r w:rsidR="00410091" w:rsidRPr="00BE2D05">
        <w:t xml:space="preserve"> </w:t>
      </w:r>
      <w:r w:rsidR="00BC2DCB">
        <w:t xml:space="preserve">a fim de </w:t>
      </w:r>
      <w:r w:rsidR="00410091" w:rsidRPr="00BE2D05">
        <w:t>ajudá-los a realizar o potencial d</w:t>
      </w:r>
      <w:r w:rsidR="00C838FD">
        <w:t>as</w:t>
      </w:r>
      <w:r w:rsidR="00410091" w:rsidRPr="00BE2D05">
        <w:t xml:space="preserve"> terapias </w:t>
      </w:r>
      <w:r w:rsidR="00A84F9A">
        <w:t>gênicas</w:t>
      </w:r>
      <w:r w:rsidR="00410091" w:rsidRPr="00BE2D05">
        <w:t>.</w:t>
      </w:r>
      <w:r w:rsidR="004B1B3E" w:rsidRPr="00BE2D05">
        <w:t xml:space="preserve"> </w:t>
      </w:r>
      <w:r w:rsidR="00AA4EE0" w:rsidRPr="00BE2D05">
        <w:t xml:space="preserve">Nossa unidade de lançamento de lipídios agora oferece aos nossos clientes soluções sob medida para aumentar a eficiência nos estágios </w:t>
      </w:r>
      <w:r w:rsidR="008E3938">
        <w:t xml:space="preserve">mais </w:t>
      </w:r>
      <w:r w:rsidR="00AA4EE0" w:rsidRPr="00BE2D05">
        <w:t xml:space="preserve">iniciais de desenvolvimento” diz </w:t>
      </w:r>
      <w:r w:rsidR="009C5D81" w:rsidRPr="00BE2D05">
        <w:t xml:space="preserve">Paul Spencer, </w:t>
      </w:r>
      <w:r w:rsidR="009C5D81" w:rsidRPr="00BE2D05">
        <w:lastRenderedPageBreak/>
        <w:t xml:space="preserve">responsável por </w:t>
      </w:r>
      <w:proofErr w:type="spellStart"/>
      <w:r w:rsidR="009C5D81" w:rsidRPr="00BE2D05">
        <w:t>Drug</w:t>
      </w:r>
      <w:proofErr w:type="spellEnd"/>
      <w:r w:rsidR="009C5D81" w:rsidRPr="00BE2D05">
        <w:t xml:space="preserve"> Delivery &amp; </w:t>
      </w:r>
      <w:proofErr w:type="spellStart"/>
      <w:r w:rsidR="009C5D81" w:rsidRPr="00BE2D05">
        <w:t>Products</w:t>
      </w:r>
      <w:proofErr w:type="spellEnd"/>
      <w:r w:rsidR="009C5D81" w:rsidRPr="00BE2D05">
        <w:t xml:space="preserve"> na linha de negócios Health </w:t>
      </w:r>
      <w:proofErr w:type="spellStart"/>
      <w:r w:rsidR="009C5D81" w:rsidRPr="00BE2D05">
        <w:t>Care</w:t>
      </w:r>
      <w:proofErr w:type="spellEnd"/>
      <w:r w:rsidR="009C5D81" w:rsidRPr="00BE2D05">
        <w:t xml:space="preserve"> da Evonik. </w:t>
      </w:r>
    </w:p>
    <w:p w14:paraId="6599D8F8" w14:textId="77777777" w:rsidR="004B1B3E" w:rsidRPr="00BE2D05" w:rsidRDefault="004B1B3E" w:rsidP="004B1B3E"/>
    <w:p w14:paraId="5A259E53" w14:textId="416CB054" w:rsidR="004B1B3E" w:rsidRDefault="009C5D81" w:rsidP="00D05C59">
      <w:r w:rsidRPr="006C5F21">
        <w:t xml:space="preserve">Os lipídios constituem </w:t>
      </w:r>
      <w:r w:rsidR="007173E5" w:rsidRPr="006C5F21">
        <w:t>os blocos de construção das</w:t>
      </w:r>
      <w:r w:rsidRPr="006C5F21">
        <w:t xml:space="preserve"> células vivas</w:t>
      </w:r>
      <w:r w:rsidR="007173E5" w:rsidRPr="006C5F21">
        <w:t xml:space="preserve"> e </w:t>
      </w:r>
      <w:r w:rsidRPr="006C5F21">
        <w:t>são críticos na produção de fármacos baseados em mRNA.</w:t>
      </w:r>
      <w:r w:rsidR="004B1B3E" w:rsidRPr="006C5F21">
        <w:t xml:space="preserve"> </w:t>
      </w:r>
      <w:r w:rsidR="007173E5" w:rsidRPr="006C5F21">
        <w:t>O mRNA é encapsulado em uma nanopartícula lipídica (LNP) composta por lipídios específicos.</w:t>
      </w:r>
      <w:r w:rsidR="004B1B3E" w:rsidRPr="006C5F21">
        <w:t xml:space="preserve"> </w:t>
      </w:r>
      <w:r w:rsidR="007173E5" w:rsidRPr="006C5F21">
        <w:t>Essa LNP protege o mRNA contra a degradação e o deposita em segurança na célula, onde ele é liberado.</w:t>
      </w:r>
      <w:r w:rsidR="004B1B3E" w:rsidRPr="006C5F21">
        <w:t xml:space="preserve"> </w:t>
      </w:r>
      <w:r w:rsidR="009F66B0" w:rsidRPr="006C5F21">
        <w:t xml:space="preserve">As </w:t>
      </w:r>
      <w:proofErr w:type="spellStart"/>
      <w:r w:rsidR="009F66B0" w:rsidRPr="006C5F21">
        <w:t>LNPs</w:t>
      </w:r>
      <w:proofErr w:type="spellEnd"/>
      <w:r w:rsidR="009F66B0" w:rsidRPr="006C5F21">
        <w:t xml:space="preserve"> são </w:t>
      </w:r>
      <w:r w:rsidR="00392ECF" w:rsidRPr="006C5F21">
        <w:t xml:space="preserve">atualmente o </w:t>
      </w:r>
      <w:r w:rsidR="009F66B0" w:rsidRPr="006C5F21">
        <w:t xml:space="preserve">sistema de liberação de fármacos mais avançado que existe e conquistaram aceitação mundial no combate à COVID-19 em razão de sua versatilidade.  </w:t>
      </w:r>
      <w:r w:rsidR="004B1B3E" w:rsidRPr="006C5F21">
        <w:t xml:space="preserve"> </w:t>
      </w:r>
      <w:r w:rsidR="009F66B0" w:rsidRPr="006C5F21">
        <w:t xml:space="preserve">Durante a pandemia do coronavírus, a Evonik fez uma contribuição essencial ao fornecer lipídios </w:t>
      </w:r>
      <w:r w:rsidR="00D05C59" w:rsidRPr="006C5F21">
        <w:t xml:space="preserve">especiais </w:t>
      </w:r>
      <w:r w:rsidR="009F66B0" w:rsidRPr="006C5F21">
        <w:t xml:space="preserve">para a vacina </w:t>
      </w:r>
      <w:r w:rsidR="00D05C59" w:rsidRPr="006C5F21">
        <w:t xml:space="preserve">COMIRNATY® da </w:t>
      </w:r>
      <w:r w:rsidR="009F66B0" w:rsidRPr="006C5F21">
        <w:t>Pfizer/BioNTech contra a COVID-19</w:t>
      </w:r>
      <w:r w:rsidR="00D05C59" w:rsidRPr="006C5F21">
        <w:t>.</w:t>
      </w:r>
    </w:p>
    <w:p w14:paraId="60F6B517" w14:textId="77777777" w:rsidR="00D11600" w:rsidRPr="006C5F21" w:rsidRDefault="00D11600" w:rsidP="00D05C59"/>
    <w:p w14:paraId="7037B622" w14:textId="6C8AD09F" w:rsidR="004B1B3E" w:rsidRPr="006C5F21" w:rsidRDefault="00D05C59" w:rsidP="00477010">
      <w:r w:rsidRPr="006C5F21">
        <w:t xml:space="preserve">Como parceira da indústria farmacêutica, a Evonik lidera o setor de liberação avançada de fármacos </w:t>
      </w:r>
      <w:r w:rsidR="00264AF5" w:rsidRPr="006C5F21">
        <w:t>há</w:t>
      </w:r>
      <w:r w:rsidRPr="006C5F21">
        <w:t xml:space="preserve"> décadas.</w:t>
      </w:r>
      <w:r w:rsidR="004B1B3E" w:rsidRPr="006C5F21">
        <w:t xml:space="preserve"> </w:t>
      </w:r>
      <w:r w:rsidR="004D4ABC" w:rsidRPr="006C5F21">
        <w:t>A empresa apoia as farmacêuticas no mundo inteiro com serviços abrangentes no desenvolvimento e na fabricação de fármacos parenterais e orais complexos</w:t>
      </w:r>
      <w:r w:rsidR="00C17A1C" w:rsidRPr="006C5F21">
        <w:t>,</w:t>
      </w:r>
      <w:r w:rsidR="004D4ABC" w:rsidRPr="006C5F21">
        <w:t xml:space="preserve"> </w:t>
      </w:r>
      <w:r w:rsidR="00C17A1C" w:rsidRPr="006C5F21">
        <w:t>incluindo</w:t>
      </w:r>
      <w:r w:rsidR="002B10EE" w:rsidRPr="006C5F21">
        <w:t xml:space="preserve"> </w:t>
      </w:r>
      <w:r w:rsidR="004D4ABC" w:rsidRPr="006C5F21">
        <w:t>excipientes farmacêuticos como lipídios e lipídios customizados, desenvolvimento de formulações</w:t>
      </w:r>
      <w:r w:rsidR="00477010" w:rsidRPr="006C5F21">
        <w:t xml:space="preserve"> e fabricação de </w:t>
      </w:r>
      <w:r w:rsidR="004D4ABC" w:rsidRPr="006C5F21">
        <w:t xml:space="preserve">amostras </w:t>
      </w:r>
      <w:r w:rsidR="00477010" w:rsidRPr="006C5F21">
        <w:t xml:space="preserve">clínicas, além de fármacos comerciais. </w:t>
      </w:r>
    </w:p>
    <w:p w14:paraId="24532A58" w14:textId="77777777" w:rsidR="004B1B3E" w:rsidRPr="00BE2D05" w:rsidRDefault="004B1B3E" w:rsidP="004B1B3E"/>
    <w:p w14:paraId="258C2C57" w14:textId="7801CE23" w:rsidR="004B1B3E" w:rsidRPr="00565849" w:rsidRDefault="00477010" w:rsidP="00565849">
      <w:r w:rsidRPr="00035FF5">
        <w:t xml:space="preserve">A linha de negócios Health </w:t>
      </w:r>
      <w:proofErr w:type="spellStart"/>
      <w:r w:rsidRPr="00035FF5">
        <w:t>Care</w:t>
      </w:r>
      <w:proofErr w:type="spellEnd"/>
      <w:r w:rsidRPr="00035FF5">
        <w:t xml:space="preserve"> integra a divisão de </w:t>
      </w:r>
      <w:proofErr w:type="spellStart"/>
      <w:r w:rsidR="00EA4D03" w:rsidRPr="00035FF5">
        <w:t>life</w:t>
      </w:r>
      <w:proofErr w:type="spellEnd"/>
      <w:r w:rsidR="00EA4D03" w:rsidRPr="00035FF5">
        <w:t xml:space="preserve"> </w:t>
      </w:r>
      <w:proofErr w:type="spellStart"/>
      <w:r w:rsidR="00EA4D03" w:rsidRPr="00035FF5">
        <w:t>sciences</w:t>
      </w:r>
      <w:proofErr w:type="spellEnd"/>
      <w:r w:rsidR="00EA4D03" w:rsidRPr="00035FF5">
        <w:t xml:space="preserve"> </w:t>
      </w:r>
      <w:proofErr w:type="spellStart"/>
      <w:r w:rsidRPr="00035FF5">
        <w:t>Nutrition</w:t>
      </w:r>
      <w:proofErr w:type="spellEnd"/>
      <w:r w:rsidRPr="00035FF5">
        <w:t xml:space="preserve"> &amp; </w:t>
      </w:r>
      <w:proofErr w:type="spellStart"/>
      <w:r w:rsidRPr="00035FF5">
        <w:t>Care</w:t>
      </w:r>
      <w:proofErr w:type="spellEnd"/>
      <w:r w:rsidRPr="00035FF5">
        <w:t xml:space="preserve"> da Evonik, cuja meta é aumentar as vendas de </w:t>
      </w:r>
      <w:r w:rsidR="00D927CE" w:rsidRPr="00035FF5">
        <w:rPr>
          <w:szCs w:val="22"/>
        </w:rPr>
        <w:t xml:space="preserve">soluções </w:t>
      </w:r>
      <w:r w:rsidRPr="00035FF5">
        <w:t>dos 20% atuais para mais de 50% até 2030.</w:t>
      </w:r>
      <w:r w:rsidR="004B1B3E" w:rsidRPr="00035FF5">
        <w:t xml:space="preserve"> </w:t>
      </w:r>
      <w:bookmarkStart w:id="1" w:name="WfTarget"/>
      <w:r w:rsidR="004E0DC0" w:rsidRPr="00035FF5">
        <w:t xml:space="preserve">Trata-se de ofertas multicomponentes em </w:t>
      </w:r>
      <w:r w:rsidR="005857E9" w:rsidRPr="00035FF5">
        <w:t xml:space="preserve">todos os </w:t>
      </w:r>
      <w:r w:rsidR="004E0DC0" w:rsidRPr="00035FF5">
        <w:t>produtos, tecnologias e serviços que entregam aos clientes serviços de desenvolvimento e</w:t>
      </w:r>
      <w:r w:rsidR="004E0DC0" w:rsidRPr="00565849">
        <w:t xml:space="preserve"> fabricação de ponta a ponta</w:t>
      </w:r>
      <w:bookmarkEnd w:id="1"/>
      <w:r w:rsidR="00565849">
        <w:t>.</w:t>
      </w:r>
    </w:p>
    <w:p w14:paraId="784775FC" w14:textId="6886419A" w:rsidR="00F5203F" w:rsidRPr="00565849" w:rsidRDefault="00F5203F" w:rsidP="00565849">
      <w:pPr>
        <w:rPr>
          <w:szCs w:val="22"/>
        </w:rPr>
      </w:pPr>
    </w:p>
    <w:p w14:paraId="691A7031" w14:textId="364F0335" w:rsidR="00F5203F" w:rsidRPr="00BE2D05" w:rsidRDefault="00F5203F" w:rsidP="001B2244">
      <w:pPr>
        <w:jc w:val="both"/>
        <w:rPr>
          <w:szCs w:val="22"/>
        </w:rPr>
      </w:pPr>
    </w:p>
    <w:p w14:paraId="75B81EA4" w14:textId="77777777" w:rsidR="00F5203F" w:rsidRPr="00BE2D05" w:rsidRDefault="00F5203F" w:rsidP="0032793B"/>
    <w:p w14:paraId="4400A2EE" w14:textId="77777777" w:rsidR="001B2244" w:rsidRPr="00BE2D05" w:rsidRDefault="001B2244" w:rsidP="001B2244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2" w:name="WfNextSeg"/>
      <w:r w:rsidRPr="00BE2D0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2"/>
    </w:p>
    <w:p w14:paraId="67776916" w14:textId="77777777" w:rsidR="001B2244" w:rsidRPr="00BE2D05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BE2D05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BE2D05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BE2D05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BE2D05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BE2D05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BE2D0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BE2D05">
        <w:rPr>
          <w:rFonts w:eastAsia="Lucida Sans Unicode" w:cs="Lucida Sans Unicode"/>
          <w:bCs/>
          <w:sz w:val="18"/>
          <w:szCs w:val="18"/>
          <w:bdr w:val="nil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BE2D0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BE2D0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BE2D0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instagram.com/</w:t>
      </w:r>
      <w:proofErr w:type="spellStart"/>
      <w:r w:rsidRPr="00BE2D0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youtube.com/</w:t>
      </w:r>
      <w:proofErr w:type="spellStart"/>
      <w:r w:rsidRPr="00BE2D0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linkedin.com/</w:t>
      </w:r>
      <w:proofErr w:type="spellStart"/>
      <w:r w:rsidRPr="00BE2D05">
        <w:rPr>
          <w:rFonts w:cs="Lucida Sans Unicode"/>
          <w:bCs/>
          <w:sz w:val="18"/>
          <w:szCs w:val="18"/>
        </w:rPr>
        <w:t>company</w:t>
      </w:r>
      <w:proofErr w:type="spellEnd"/>
      <w:r w:rsidRPr="00BE2D05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twitter.com/</w:t>
      </w:r>
      <w:proofErr w:type="spellStart"/>
      <w:r w:rsidRPr="00BE2D05">
        <w:rPr>
          <w:rFonts w:cs="Lucida Sans Unicode"/>
          <w:bCs/>
          <w:sz w:val="18"/>
          <w:szCs w:val="18"/>
        </w:rPr>
        <w:t>Evonik</w:t>
      </w:r>
      <w:r w:rsidRPr="00BE2D0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BE2D0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BE2D0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BE2D05">
        <w:rPr>
          <w:rFonts w:cs="Lucida Sans Unicode"/>
          <w:bCs/>
          <w:sz w:val="18"/>
          <w:szCs w:val="18"/>
        </w:rPr>
        <w:t>Diez</w:t>
      </w:r>
      <w:proofErr w:type="spellEnd"/>
      <w:r w:rsidRPr="00BE2D05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155CFA95" w14:textId="77777777" w:rsidR="001B2244" w:rsidRPr="00BE2D0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E2D0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BE2D05" w:rsidRDefault="00D83F4F" w:rsidP="0032793B"/>
    <w:p w14:paraId="2C85106E" w14:textId="6B0E2858" w:rsidR="00737945" w:rsidRPr="00BE2D0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BE2D05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BE2D05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BE2D05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578B" w14:textId="77777777" w:rsidR="005E283D" w:rsidRDefault="005E283D">
      <w:pPr>
        <w:spacing w:line="240" w:lineRule="auto"/>
      </w:pPr>
      <w:r>
        <w:separator/>
      </w:r>
    </w:p>
  </w:endnote>
  <w:endnote w:type="continuationSeparator" w:id="0">
    <w:p w14:paraId="1173104F" w14:textId="77777777" w:rsidR="005E283D" w:rsidRDefault="005E2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582E" w14:textId="77777777" w:rsidR="00920CB5" w:rsidRDefault="00920C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5D659BE1" w:rsidR="00BC1B97" w:rsidRDefault="00D927C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E19FF60" wp14:editId="189168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a2de4dc5b23814d57b9621e8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89F82E" w14:textId="1C0A155B" w:rsidR="00D927CE" w:rsidRPr="00D927CE" w:rsidRDefault="00D927CE" w:rsidP="00D927C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927C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D927C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D927C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9FF60" id="_x0000_t202" coordsize="21600,21600" o:spt="202" path="m,l,21600r21600,l21600,xe">
              <v:stroke joinstyle="miter"/>
              <v:path gradientshapeok="t" o:connecttype="rect"/>
            </v:shapetype>
            <v:shape id="MSIPCMa2de4dc5b23814d57b9621e8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N9dRSL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7D89F82E" w14:textId="1C0A155B" w:rsidR="00D927CE" w:rsidRPr="00D927CE" w:rsidRDefault="00D927CE" w:rsidP="00D927C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927CE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4F07A396" w:rsidR="00BC1B97" w:rsidRDefault="00D927CE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31B8269" wp14:editId="31F4714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96e24d3099b0b0552e379038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29F400" w14:textId="24943D24" w:rsidR="00D927CE" w:rsidRPr="00D927CE" w:rsidRDefault="00D927CE" w:rsidP="00D927C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927C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D927C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D927C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B8269" id="_x0000_t202" coordsize="21600,21600" o:spt="202" path="m,l,21600r21600,l21600,xe">
              <v:stroke joinstyle="miter"/>
              <v:path gradientshapeok="t" o:connecttype="rect"/>
            </v:shapetype>
            <v:shape id="MSIPCM96e24d3099b0b0552e379038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DTY4QizAgAAU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6529F400" w14:textId="24943D24" w:rsidR="00D927CE" w:rsidRPr="00D927CE" w:rsidRDefault="00D927CE" w:rsidP="00D927C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927CE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6840" w14:textId="77777777" w:rsidR="005E283D" w:rsidRDefault="005E283D">
      <w:pPr>
        <w:spacing w:line="240" w:lineRule="auto"/>
      </w:pPr>
      <w:r>
        <w:separator/>
      </w:r>
    </w:p>
  </w:footnote>
  <w:footnote w:type="continuationSeparator" w:id="0">
    <w:p w14:paraId="1191F4E4" w14:textId="77777777" w:rsidR="005E283D" w:rsidRDefault="005E28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5CA2" w14:textId="77777777" w:rsidR="00920CB5" w:rsidRDefault="00920C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5763283">
    <w:abstractNumId w:val="9"/>
  </w:num>
  <w:num w:numId="2" w16cid:durableId="1736007476">
    <w:abstractNumId w:val="7"/>
  </w:num>
  <w:num w:numId="3" w16cid:durableId="1367562481">
    <w:abstractNumId w:val="6"/>
  </w:num>
  <w:num w:numId="4" w16cid:durableId="1138841249">
    <w:abstractNumId w:val="5"/>
  </w:num>
  <w:num w:numId="5" w16cid:durableId="781001893">
    <w:abstractNumId w:val="4"/>
  </w:num>
  <w:num w:numId="6" w16cid:durableId="587541414">
    <w:abstractNumId w:val="8"/>
  </w:num>
  <w:num w:numId="7" w16cid:durableId="1847859805">
    <w:abstractNumId w:val="3"/>
  </w:num>
  <w:num w:numId="8" w16cid:durableId="2145925946">
    <w:abstractNumId w:val="2"/>
  </w:num>
  <w:num w:numId="9" w16cid:durableId="1595091359">
    <w:abstractNumId w:val="1"/>
  </w:num>
  <w:num w:numId="10" w16cid:durableId="2033265670">
    <w:abstractNumId w:val="0"/>
  </w:num>
  <w:num w:numId="11" w16cid:durableId="1420564030">
    <w:abstractNumId w:val="14"/>
  </w:num>
  <w:num w:numId="12" w16cid:durableId="1183781537">
    <w:abstractNumId w:val="17"/>
  </w:num>
  <w:num w:numId="13" w16cid:durableId="156193592">
    <w:abstractNumId w:val="15"/>
  </w:num>
  <w:num w:numId="14" w16cid:durableId="1125345486">
    <w:abstractNumId w:val="10"/>
  </w:num>
  <w:num w:numId="15" w16cid:durableId="944536578">
    <w:abstractNumId w:val="23"/>
  </w:num>
  <w:num w:numId="16" w16cid:durableId="1189223597">
    <w:abstractNumId w:val="22"/>
  </w:num>
  <w:num w:numId="17" w16cid:durableId="1038511755">
    <w:abstractNumId w:val="12"/>
  </w:num>
  <w:num w:numId="18" w16cid:durableId="1753894528">
    <w:abstractNumId w:val="14"/>
  </w:num>
  <w:num w:numId="19" w16cid:durableId="420642032">
    <w:abstractNumId w:val="17"/>
  </w:num>
  <w:num w:numId="20" w16cid:durableId="875314064">
    <w:abstractNumId w:val="15"/>
  </w:num>
  <w:num w:numId="21" w16cid:durableId="280651026">
    <w:abstractNumId w:val="9"/>
  </w:num>
  <w:num w:numId="22" w16cid:durableId="443699097">
    <w:abstractNumId w:val="7"/>
  </w:num>
  <w:num w:numId="23" w16cid:durableId="1449856257">
    <w:abstractNumId w:val="6"/>
  </w:num>
  <w:num w:numId="24" w16cid:durableId="1891569595">
    <w:abstractNumId w:val="5"/>
  </w:num>
  <w:num w:numId="25" w16cid:durableId="281156271">
    <w:abstractNumId w:val="4"/>
  </w:num>
  <w:num w:numId="26" w16cid:durableId="1047031534">
    <w:abstractNumId w:val="8"/>
  </w:num>
  <w:num w:numId="27" w16cid:durableId="1578441002">
    <w:abstractNumId w:val="3"/>
  </w:num>
  <w:num w:numId="28" w16cid:durableId="1265109881">
    <w:abstractNumId w:val="2"/>
  </w:num>
  <w:num w:numId="29" w16cid:durableId="1265919392">
    <w:abstractNumId w:val="1"/>
  </w:num>
  <w:num w:numId="30" w16cid:durableId="1939019474">
    <w:abstractNumId w:val="0"/>
  </w:num>
  <w:num w:numId="31" w16cid:durableId="47190886">
    <w:abstractNumId w:val="10"/>
  </w:num>
  <w:num w:numId="32" w16cid:durableId="1877082205">
    <w:abstractNumId w:val="18"/>
  </w:num>
  <w:num w:numId="33" w16cid:durableId="387386695">
    <w:abstractNumId w:val="16"/>
  </w:num>
  <w:num w:numId="34" w16cid:durableId="1870410591">
    <w:abstractNumId w:val="11"/>
  </w:num>
  <w:num w:numId="35" w16cid:durableId="788207681">
    <w:abstractNumId w:val="11"/>
  </w:num>
  <w:num w:numId="36" w16cid:durableId="1599290981">
    <w:abstractNumId w:val="18"/>
  </w:num>
  <w:num w:numId="37" w16cid:durableId="735590097">
    <w:abstractNumId w:val="13"/>
  </w:num>
  <w:num w:numId="38" w16cid:durableId="1907951675">
    <w:abstractNumId w:val="21"/>
  </w:num>
  <w:num w:numId="39" w16cid:durableId="2054696769">
    <w:abstractNumId w:val="20"/>
  </w:num>
  <w:num w:numId="40" w16cid:durableId="2655050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1354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07E91"/>
    <w:rsid w:val="00013722"/>
    <w:rsid w:val="00020EC3"/>
    <w:rsid w:val="000268F6"/>
    <w:rsid w:val="00035360"/>
    <w:rsid w:val="00035FF5"/>
    <w:rsid w:val="00037F3D"/>
    <w:rsid w:val="000400C5"/>
    <w:rsid w:val="00046C72"/>
    <w:rsid w:val="00047E57"/>
    <w:rsid w:val="0006057A"/>
    <w:rsid w:val="00084272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6DBB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73B4B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7FBC"/>
    <w:rsid w:val="001D0F3F"/>
    <w:rsid w:val="001D4D0E"/>
    <w:rsid w:val="001D5961"/>
    <w:rsid w:val="001F58DD"/>
    <w:rsid w:val="001F7C26"/>
    <w:rsid w:val="00203A1E"/>
    <w:rsid w:val="00221C32"/>
    <w:rsid w:val="002236CF"/>
    <w:rsid w:val="002376F7"/>
    <w:rsid w:val="00241B78"/>
    <w:rsid w:val="002420A0"/>
    <w:rsid w:val="002427AA"/>
    <w:rsid w:val="0024351A"/>
    <w:rsid w:val="0024351E"/>
    <w:rsid w:val="00243912"/>
    <w:rsid w:val="002527E3"/>
    <w:rsid w:val="00256AE9"/>
    <w:rsid w:val="00264AF5"/>
    <w:rsid w:val="0027659F"/>
    <w:rsid w:val="00287090"/>
    <w:rsid w:val="00290F07"/>
    <w:rsid w:val="002A0595"/>
    <w:rsid w:val="002A3233"/>
    <w:rsid w:val="002B10EE"/>
    <w:rsid w:val="002B1589"/>
    <w:rsid w:val="002B49D6"/>
    <w:rsid w:val="002B6293"/>
    <w:rsid w:val="002B645E"/>
    <w:rsid w:val="002C10C6"/>
    <w:rsid w:val="002C12A0"/>
    <w:rsid w:val="002C3ED3"/>
    <w:rsid w:val="002D206A"/>
    <w:rsid w:val="002D2996"/>
    <w:rsid w:val="002D4E6A"/>
    <w:rsid w:val="002D4EF0"/>
    <w:rsid w:val="002D5F0C"/>
    <w:rsid w:val="002F364E"/>
    <w:rsid w:val="002F49B3"/>
    <w:rsid w:val="002F7027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3E99"/>
    <w:rsid w:val="00356519"/>
    <w:rsid w:val="00360DD4"/>
    <w:rsid w:val="00362743"/>
    <w:rsid w:val="00364D2E"/>
    <w:rsid w:val="00367489"/>
    <w:rsid w:val="00367974"/>
    <w:rsid w:val="00375C0A"/>
    <w:rsid w:val="00380845"/>
    <w:rsid w:val="00384C52"/>
    <w:rsid w:val="00391FCB"/>
    <w:rsid w:val="00392ECF"/>
    <w:rsid w:val="003A023D"/>
    <w:rsid w:val="003A711C"/>
    <w:rsid w:val="003B5351"/>
    <w:rsid w:val="003C0198"/>
    <w:rsid w:val="003D1305"/>
    <w:rsid w:val="003D50B7"/>
    <w:rsid w:val="003D6E84"/>
    <w:rsid w:val="003E4D56"/>
    <w:rsid w:val="003F1708"/>
    <w:rsid w:val="003F1B7A"/>
    <w:rsid w:val="003F4CD0"/>
    <w:rsid w:val="003F72E3"/>
    <w:rsid w:val="004016F5"/>
    <w:rsid w:val="00403CD6"/>
    <w:rsid w:val="00410091"/>
    <w:rsid w:val="004146D3"/>
    <w:rsid w:val="00420303"/>
    <w:rsid w:val="00422338"/>
    <w:rsid w:val="00424F52"/>
    <w:rsid w:val="0044410A"/>
    <w:rsid w:val="00446165"/>
    <w:rsid w:val="00451691"/>
    <w:rsid w:val="00453010"/>
    <w:rsid w:val="00464856"/>
    <w:rsid w:val="0047418A"/>
    <w:rsid w:val="00476F6F"/>
    <w:rsid w:val="00477010"/>
    <w:rsid w:val="0048125C"/>
    <w:rsid w:val="004820F9"/>
    <w:rsid w:val="00486462"/>
    <w:rsid w:val="0049367A"/>
    <w:rsid w:val="004A0839"/>
    <w:rsid w:val="004A17C4"/>
    <w:rsid w:val="004A5E45"/>
    <w:rsid w:val="004B1B3E"/>
    <w:rsid w:val="004B7C16"/>
    <w:rsid w:val="004C04DB"/>
    <w:rsid w:val="004C520C"/>
    <w:rsid w:val="004C5E53"/>
    <w:rsid w:val="004C672E"/>
    <w:rsid w:val="004C7B9F"/>
    <w:rsid w:val="004D4ABC"/>
    <w:rsid w:val="004E04B2"/>
    <w:rsid w:val="004E0DC0"/>
    <w:rsid w:val="004E1B32"/>
    <w:rsid w:val="004E1DCE"/>
    <w:rsid w:val="004E3505"/>
    <w:rsid w:val="004E4003"/>
    <w:rsid w:val="004E4E1F"/>
    <w:rsid w:val="004E4EB1"/>
    <w:rsid w:val="004F0B24"/>
    <w:rsid w:val="004F11D2"/>
    <w:rsid w:val="004F1444"/>
    <w:rsid w:val="004F1918"/>
    <w:rsid w:val="004F59E4"/>
    <w:rsid w:val="00501C6C"/>
    <w:rsid w:val="0051011E"/>
    <w:rsid w:val="005168D7"/>
    <w:rsid w:val="00516C49"/>
    <w:rsid w:val="005225EC"/>
    <w:rsid w:val="00536E02"/>
    <w:rsid w:val="00537636"/>
    <w:rsid w:val="00537A93"/>
    <w:rsid w:val="00552ADA"/>
    <w:rsid w:val="00565849"/>
    <w:rsid w:val="00570861"/>
    <w:rsid w:val="005738A1"/>
    <w:rsid w:val="0057548A"/>
    <w:rsid w:val="00582643"/>
    <w:rsid w:val="00582C0E"/>
    <w:rsid w:val="00583E3E"/>
    <w:rsid w:val="005857E9"/>
    <w:rsid w:val="00587C52"/>
    <w:rsid w:val="005A119C"/>
    <w:rsid w:val="005A20AE"/>
    <w:rsid w:val="005A73EC"/>
    <w:rsid w:val="005A7D03"/>
    <w:rsid w:val="005C5615"/>
    <w:rsid w:val="005D44CA"/>
    <w:rsid w:val="005E283D"/>
    <w:rsid w:val="005E3211"/>
    <w:rsid w:val="005E356A"/>
    <w:rsid w:val="005E5C19"/>
    <w:rsid w:val="005E6AE3"/>
    <w:rsid w:val="005E799F"/>
    <w:rsid w:val="005F234C"/>
    <w:rsid w:val="005F50D9"/>
    <w:rsid w:val="0060031A"/>
    <w:rsid w:val="00600E86"/>
    <w:rsid w:val="00601F72"/>
    <w:rsid w:val="00605C02"/>
    <w:rsid w:val="00606A38"/>
    <w:rsid w:val="00635F70"/>
    <w:rsid w:val="00645F2F"/>
    <w:rsid w:val="00650E27"/>
    <w:rsid w:val="00652A75"/>
    <w:rsid w:val="00662132"/>
    <w:rsid w:val="006651E2"/>
    <w:rsid w:val="00665EC9"/>
    <w:rsid w:val="00672AFA"/>
    <w:rsid w:val="00684541"/>
    <w:rsid w:val="00684E06"/>
    <w:rsid w:val="00686BC7"/>
    <w:rsid w:val="006A12BA"/>
    <w:rsid w:val="006A439C"/>
    <w:rsid w:val="006A581A"/>
    <w:rsid w:val="006A5A6B"/>
    <w:rsid w:val="006B505B"/>
    <w:rsid w:val="006B54AB"/>
    <w:rsid w:val="006C5F21"/>
    <w:rsid w:val="006C6EA8"/>
    <w:rsid w:val="006D3293"/>
    <w:rsid w:val="006D601A"/>
    <w:rsid w:val="006E2F15"/>
    <w:rsid w:val="006E434B"/>
    <w:rsid w:val="006F3AB9"/>
    <w:rsid w:val="006F48B3"/>
    <w:rsid w:val="00715596"/>
    <w:rsid w:val="007173E5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070"/>
    <w:rsid w:val="007733D3"/>
    <w:rsid w:val="00775D2E"/>
    <w:rsid w:val="007767AB"/>
    <w:rsid w:val="00784360"/>
    <w:rsid w:val="00793B54"/>
    <w:rsid w:val="00797F6F"/>
    <w:rsid w:val="007A2C47"/>
    <w:rsid w:val="007C0E8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A65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63138"/>
    <w:rsid w:val="0088508F"/>
    <w:rsid w:val="00885442"/>
    <w:rsid w:val="00897078"/>
    <w:rsid w:val="008A0D35"/>
    <w:rsid w:val="008A2AE8"/>
    <w:rsid w:val="008B0271"/>
    <w:rsid w:val="008B03E0"/>
    <w:rsid w:val="008B1084"/>
    <w:rsid w:val="008B25C5"/>
    <w:rsid w:val="008B53CA"/>
    <w:rsid w:val="008B7AFE"/>
    <w:rsid w:val="008C00D3"/>
    <w:rsid w:val="008C30D8"/>
    <w:rsid w:val="008C52EF"/>
    <w:rsid w:val="008D592B"/>
    <w:rsid w:val="008D59A8"/>
    <w:rsid w:val="008D6C5B"/>
    <w:rsid w:val="008E3938"/>
    <w:rsid w:val="008E7921"/>
    <w:rsid w:val="008F1CB7"/>
    <w:rsid w:val="008F49C5"/>
    <w:rsid w:val="008F5C81"/>
    <w:rsid w:val="0090621C"/>
    <w:rsid w:val="00920CB5"/>
    <w:rsid w:val="009339D6"/>
    <w:rsid w:val="00935881"/>
    <w:rsid w:val="00943A1B"/>
    <w:rsid w:val="009454A0"/>
    <w:rsid w:val="00945D9A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10C7"/>
    <w:rsid w:val="009B710C"/>
    <w:rsid w:val="009C0B75"/>
    <w:rsid w:val="009C0CD3"/>
    <w:rsid w:val="009C2B65"/>
    <w:rsid w:val="009C40DA"/>
    <w:rsid w:val="009C5D81"/>
    <w:rsid w:val="009C5F4B"/>
    <w:rsid w:val="009D2BB4"/>
    <w:rsid w:val="009E4892"/>
    <w:rsid w:val="009E709B"/>
    <w:rsid w:val="009F21DB"/>
    <w:rsid w:val="009F29FD"/>
    <w:rsid w:val="009F66B0"/>
    <w:rsid w:val="009F6AA2"/>
    <w:rsid w:val="00A16154"/>
    <w:rsid w:val="00A228D6"/>
    <w:rsid w:val="00A238B1"/>
    <w:rsid w:val="00A24DF4"/>
    <w:rsid w:val="00A27017"/>
    <w:rsid w:val="00A30BD0"/>
    <w:rsid w:val="00A333FB"/>
    <w:rsid w:val="00A34137"/>
    <w:rsid w:val="00A3644E"/>
    <w:rsid w:val="00A375B5"/>
    <w:rsid w:val="00A4053E"/>
    <w:rsid w:val="00A41C88"/>
    <w:rsid w:val="00A41D1A"/>
    <w:rsid w:val="00A46252"/>
    <w:rsid w:val="00A46310"/>
    <w:rsid w:val="00A525CB"/>
    <w:rsid w:val="00A53E14"/>
    <w:rsid w:val="00A54F2A"/>
    <w:rsid w:val="00A60CE5"/>
    <w:rsid w:val="00A63DF5"/>
    <w:rsid w:val="00A70C5E"/>
    <w:rsid w:val="00A712B8"/>
    <w:rsid w:val="00A804CC"/>
    <w:rsid w:val="00A81F2D"/>
    <w:rsid w:val="00A84F9A"/>
    <w:rsid w:val="00A85A3D"/>
    <w:rsid w:val="00A90CDB"/>
    <w:rsid w:val="00A94EC5"/>
    <w:rsid w:val="00A97CD7"/>
    <w:rsid w:val="00A97EAD"/>
    <w:rsid w:val="00AA0672"/>
    <w:rsid w:val="00AA15C6"/>
    <w:rsid w:val="00AA4EE0"/>
    <w:rsid w:val="00AA588E"/>
    <w:rsid w:val="00AB26DD"/>
    <w:rsid w:val="00AC4A48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184B"/>
    <w:rsid w:val="00B56705"/>
    <w:rsid w:val="00B60308"/>
    <w:rsid w:val="00B6471F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06DB"/>
    <w:rsid w:val="00BC1B97"/>
    <w:rsid w:val="00BC1D7E"/>
    <w:rsid w:val="00BC2DCB"/>
    <w:rsid w:val="00BC4141"/>
    <w:rsid w:val="00BD07B0"/>
    <w:rsid w:val="00BE1628"/>
    <w:rsid w:val="00BE2D05"/>
    <w:rsid w:val="00BE30E7"/>
    <w:rsid w:val="00BF2CEC"/>
    <w:rsid w:val="00BF302F"/>
    <w:rsid w:val="00BF30BC"/>
    <w:rsid w:val="00BF6F6C"/>
    <w:rsid w:val="00BF70B0"/>
    <w:rsid w:val="00BF7733"/>
    <w:rsid w:val="00BF7C77"/>
    <w:rsid w:val="00C02935"/>
    <w:rsid w:val="00C100C6"/>
    <w:rsid w:val="00C17A1C"/>
    <w:rsid w:val="00C21FFE"/>
    <w:rsid w:val="00C2259A"/>
    <w:rsid w:val="00C242F2"/>
    <w:rsid w:val="00C251AD"/>
    <w:rsid w:val="00C25798"/>
    <w:rsid w:val="00C310A2"/>
    <w:rsid w:val="00C31302"/>
    <w:rsid w:val="00C33407"/>
    <w:rsid w:val="00C35687"/>
    <w:rsid w:val="00C4228E"/>
    <w:rsid w:val="00C4300F"/>
    <w:rsid w:val="00C43B17"/>
    <w:rsid w:val="00C44564"/>
    <w:rsid w:val="00C519DA"/>
    <w:rsid w:val="00C56F62"/>
    <w:rsid w:val="00C60F15"/>
    <w:rsid w:val="00C7114A"/>
    <w:rsid w:val="00C838FD"/>
    <w:rsid w:val="00C930F0"/>
    <w:rsid w:val="00C94042"/>
    <w:rsid w:val="00C94C0D"/>
    <w:rsid w:val="00C96252"/>
    <w:rsid w:val="00CA604F"/>
    <w:rsid w:val="00CA6F45"/>
    <w:rsid w:val="00CB3A53"/>
    <w:rsid w:val="00CB7A42"/>
    <w:rsid w:val="00CC0C51"/>
    <w:rsid w:val="00CC40D9"/>
    <w:rsid w:val="00CD1EE7"/>
    <w:rsid w:val="00CD72B4"/>
    <w:rsid w:val="00CE2E92"/>
    <w:rsid w:val="00CF2E07"/>
    <w:rsid w:val="00CF3942"/>
    <w:rsid w:val="00D04B00"/>
    <w:rsid w:val="00D05C59"/>
    <w:rsid w:val="00D101C2"/>
    <w:rsid w:val="00D11600"/>
    <w:rsid w:val="00D12103"/>
    <w:rsid w:val="00D17A9A"/>
    <w:rsid w:val="00D36338"/>
    <w:rsid w:val="00D3717C"/>
    <w:rsid w:val="00D37F3A"/>
    <w:rsid w:val="00D46624"/>
    <w:rsid w:val="00D46695"/>
    <w:rsid w:val="00D46B4F"/>
    <w:rsid w:val="00D46DAB"/>
    <w:rsid w:val="00D50B3E"/>
    <w:rsid w:val="00D5275A"/>
    <w:rsid w:val="00D55279"/>
    <w:rsid w:val="00D571CA"/>
    <w:rsid w:val="00D60C11"/>
    <w:rsid w:val="00D630D8"/>
    <w:rsid w:val="00D70539"/>
    <w:rsid w:val="00D72A07"/>
    <w:rsid w:val="00D74B25"/>
    <w:rsid w:val="00D81410"/>
    <w:rsid w:val="00D83F4F"/>
    <w:rsid w:val="00D8410D"/>
    <w:rsid w:val="00D84239"/>
    <w:rsid w:val="00D90774"/>
    <w:rsid w:val="00D927CE"/>
    <w:rsid w:val="00D95388"/>
    <w:rsid w:val="00D96E04"/>
    <w:rsid w:val="00DA4958"/>
    <w:rsid w:val="00DB3E3C"/>
    <w:rsid w:val="00DC1267"/>
    <w:rsid w:val="00DC1494"/>
    <w:rsid w:val="00DC66EB"/>
    <w:rsid w:val="00DD4537"/>
    <w:rsid w:val="00DD77CD"/>
    <w:rsid w:val="00DE534A"/>
    <w:rsid w:val="00DE7F24"/>
    <w:rsid w:val="00DF0D2B"/>
    <w:rsid w:val="00DF1E4D"/>
    <w:rsid w:val="00DF20CC"/>
    <w:rsid w:val="00DF3CDE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36B9"/>
    <w:rsid w:val="00E44B62"/>
    <w:rsid w:val="00E46D1E"/>
    <w:rsid w:val="00E52EFF"/>
    <w:rsid w:val="00E5685D"/>
    <w:rsid w:val="00E62BF5"/>
    <w:rsid w:val="00E6418A"/>
    <w:rsid w:val="00E67EA2"/>
    <w:rsid w:val="00E83FF0"/>
    <w:rsid w:val="00E86454"/>
    <w:rsid w:val="00E8737C"/>
    <w:rsid w:val="00E970EB"/>
    <w:rsid w:val="00E97290"/>
    <w:rsid w:val="00EA2B42"/>
    <w:rsid w:val="00EA4D03"/>
    <w:rsid w:val="00EA7E4E"/>
    <w:rsid w:val="00EB0C3E"/>
    <w:rsid w:val="00EC012C"/>
    <w:rsid w:val="00EC2C4D"/>
    <w:rsid w:val="00ED1D9C"/>
    <w:rsid w:val="00ED1DEA"/>
    <w:rsid w:val="00ED3808"/>
    <w:rsid w:val="00EE0CDF"/>
    <w:rsid w:val="00EE4A72"/>
    <w:rsid w:val="00EF391F"/>
    <w:rsid w:val="00EF3E21"/>
    <w:rsid w:val="00EF7EB3"/>
    <w:rsid w:val="00F018DC"/>
    <w:rsid w:val="00F11CAD"/>
    <w:rsid w:val="00F1310A"/>
    <w:rsid w:val="00F16B56"/>
    <w:rsid w:val="00F26233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B3ADC"/>
    <w:rsid w:val="00FB3B28"/>
    <w:rsid w:val="00FC641F"/>
    <w:rsid w:val="00FC7A2A"/>
    <w:rsid w:val="00FD0461"/>
    <w:rsid w:val="00FD1184"/>
    <w:rsid w:val="00FD5DEA"/>
    <w:rsid w:val="00FE5D0F"/>
    <w:rsid w:val="00FE676A"/>
    <w:rsid w:val="00FF4CBD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BF302F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1166</Words>
  <Characters>6299</Characters>
  <Application>Microsoft Office Word</Application>
  <DocSecurity>0</DocSecurity>
  <Lines>52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Nova Fabrica Lipidios</dc:subject>
  <dc:creator>Taís Augusto</dc:creator>
  <cp:keywords/>
  <dc:description>Agosto 2022</dc:description>
  <cp:lastModifiedBy>Taís Augusto</cp:lastModifiedBy>
  <cp:revision>2</cp:revision>
  <cp:lastPrinted>2017-06-09T09:57:00Z</cp:lastPrinted>
  <dcterms:created xsi:type="dcterms:W3CDTF">2022-08-16T11:09:00Z</dcterms:created>
  <dcterms:modified xsi:type="dcterms:W3CDTF">2022-08-16T11:09:00Z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2022-08-15T19:01:41Z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f6b79cba-35e8-4466-b75b-1ed1bca5f827</vt:lpwstr>
  </property>
  <property fmtid="{D5CDD505-2E9C-101B-9397-08002B2CF9AE}" pid="9" name="MSIP_Label_abda4ade-b73a-4575-9edb-0cfe0c309fd1_ContentBits">
    <vt:lpwstr>2</vt:lpwstr>
  </property>
</Properties>
</file>