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C60401B" w:rsidR="004F1918" w:rsidRPr="008D6C5B" w:rsidRDefault="00866D3B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16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novembro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1B2244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6DE0F623" w14:textId="73883AC6" w:rsidR="001E2D6F" w:rsidRPr="00866D3B" w:rsidRDefault="001E2D6F" w:rsidP="001E2D6F">
      <w:pPr>
        <w:ind w:right="85"/>
        <w:rPr>
          <w:rFonts w:cs="Lucida Sans Unicode"/>
          <w:b/>
          <w:bCs/>
          <w:sz w:val="24"/>
        </w:rPr>
      </w:pPr>
      <w:bookmarkStart w:id="0" w:name="_Hlk105146643"/>
      <w:bookmarkStart w:id="1" w:name="_Hlk119154440"/>
      <w:r w:rsidRPr="00866D3B">
        <w:rPr>
          <w:rFonts w:cs="Lucida Sans Unicode"/>
          <w:b/>
          <w:bCs/>
          <w:sz w:val="24"/>
        </w:rPr>
        <w:t>Energia eólica do Mar do Norte: Evonik e EnBW firmam contrato de longo prazo para o fornecimento de energia elétrica da usina eólica He Dreiht</w:t>
      </w:r>
    </w:p>
    <w:p w14:paraId="6A4F7D85" w14:textId="77777777" w:rsidR="001E2D6F" w:rsidRPr="00866D3B" w:rsidRDefault="001E2D6F" w:rsidP="001E2D6F">
      <w:pPr>
        <w:rPr>
          <w:rFonts w:cs="Lucida Sans Unicode"/>
          <w:b/>
          <w:sz w:val="24"/>
        </w:rPr>
      </w:pPr>
    </w:p>
    <w:bookmarkEnd w:id="0"/>
    <w:p w14:paraId="068F4B3C" w14:textId="77777777" w:rsidR="001E2D6F" w:rsidRPr="00866D3B" w:rsidRDefault="001E2D6F" w:rsidP="001E2D6F">
      <w:pPr>
        <w:numPr>
          <w:ilvl w:val="0"/>
          <w:numId w:val="32"/>
        </w:numPr>
        <w:tabs>
          <w:tab w:val="clear" w:pos="360"/>
          <w:tab w:val="num" w:pos="340"/>
        </w:tabs>
        <w:spacing w:line="240" w:lineRule="exact"/>
        <w:ind w:left="340" w:right="85" w:hanging="340"/>
        <w:rPr>
          <w:sz w:val="24"/>
        </w:rPr>
      </w:pPr>
      <w:r w:rsidRPr="00866D3B">
        <w:rPr>
          <w:sz w:val="24"/>
        </w:rPr>
        <w:t xml:space="preserve">O acordo cobre 25% da necessidade de eletricidade da Evonik na Europa  </w:t>
      </w:r>
    </w:p>
    <w:p w14:paraId="4245F033" w14:textId="77777777" w:rsidR="001E2D6F" w:rsidRPr="00866D3B" w:rsidRDefault="001E2D6F" w:rsidP="001E2D6F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sz w:val="24"/>
        </w:rPr>
      </w:pPr>
      <w:r w:rsidRPr="00866D3B">
        <w:rPr>
          <w:sz w:val="24"/>
        </w:rPr>
        <w:t>100 megawatts de energia eólica offshore como poderoso aliado na redução das emissões de CO</w:t>
      </w:r>
      <w:r w:rsidRPr="00866D3B">
        <w:rPr>
          <w:sz w:val="24"/>
          <w:vertAlign w:val="subscript"/>
        </w:rPr>
        <w:t>2</w:t>
      </w:r>
    </w:p>
    <w:p w14:paraId="101C9F3C" w14:textId="77777777" w:rsidR="001E2D6F" w:rsidRPr="00866D3B" w:rsidRDefault="001E2D6F" w:rsidP="001E2D6F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sz w:val="24"/>
        </w:rPr>
      </w:pPr>
      <w:r w:rsidRPr="00866D3B">
        <w:rPr>
          <w:sz w:val="24"/>
        </w:rPr>
        <w:t>Evonik fornece tecnologia para turbinas eólicas offshore.</w:t>
      </w:r>
    </w:p>
    <w:p w14:paraId="351577F2" w14:textId="4C43BE82" w:rsidR="001E2D6F" w:rsidRPr="00866D3B" w:rsidRDefault="001E2D6F" w:rsidP="00866D3B">
      <w:pPr>
        <w:ind w:right="85"/>
        <w:rPr>
          <w:sz w:val="24"/>
        </w:rPr>
      </w:pPr>
    </w:p>
    <w:p w14:paraId="5DF04F60" w14:textId="77777777" w:rsidR="00866D3B" w:rsidRPr="00866D3B" w:rsidRDefault="00866D3B" w:rsidP="00866D3B">
      <w:pPr>
        <w:ind w:right="85"/>
        <w:rPr>
          <w:sz w:val="24"/>
        </w:rPr>
      </w:pPr>
    </w:p>
    <w:p w14:paraId="13A74CC5" w14:textId="77777777" w:rsidR="001E2D6F" w:rsidRPr="00FF41ED" w:rsidRDefault="001E2D6F" w:rsidP="001E2D6F">
      <w:pPr>
        <w:spacing w:after="240"/>
        <w:rPr>
          <w:rFonts w:cs="Lucida Sans Unicode"/>
          <w:szCs w:val="22"/>
        </w:rPr>
      </w:pPr>
      <w:r w:rsidRPr="00FF41ED">
        <w:rPr>
          <w:rFonts w:cs="Lucida Sans Unicode"/>
          <w:szCs w:val="22"/>
        </w:rPr>
        <w:t xml:space="preserve">A Evonik está se tornando menos dependente de combustíveis fósseis: a empresa de especialidades químicas firmou um Contrato de Compra de Energia (PPA, na sigla em inglês) de longo prazo para energia eólica com o fornecedor de energia EnBW.  O contrato </w:t>
      </w:r>
      <w:r>
        <w:rPr>
          <w:rFonts w:cs="Lucida Sans Unicode"/>
          <w:szCs w:val="22"/>
        </w:rPr>
        <w:t>vai abastecer</w:t>
      </w:r>
      <w:r w:rsidRPr="00FF41ED">
        <w:rPr>
          <w:rFonts w:cs="Lucida Sans Unicode"/>
          <w:szCs w:val="22"/>
        </w:rPr>
        <w:t xml:space="preserve"> a Evonik com 100 MW de eletricidade ao ano da nova usina eólica de 900 MW He Dreiht no Mar do Norte alemão. Com esse acordo sozinho, a Evonik consegue cobrir cerca de 25% de sua necessidade elétrica na Europa com energia renovável a partir de 2026. A EnBW fornecerá a eletricidade verde durante um período de 15 anos. Uma vez que a produção química exige o fornecimento constante de energia, a Evonik compensará as flutuações na alimentação de energia eólica por meio de sua própria gestão de grupo de balanceamento.  </w:t>
      </w:r>
    </w:p>
    <w:p w14:paraId="5E32FF92" w14:textId="77777777" w:rsidR="00866D3B" w:rsidRDefault="001E2D6F" w:rsidP="001E2D6F">
      <w:pPr>
        <w:spacing w:after="240"/>
        <w:rPr>
          <w:rFonts w:cs="Lucida Sans Unicode"/>
          <w:szCs w:val="22"/>
        </w:rPr>
      </w:pPr>
      <w:r w:rsidRPr="00FF41ED">
        <w:rPr>
          <w:rFonts w:cs="Lucida Sans Unicode"/>
          <w:szCs w:val="22"/>
        </w:rPr>
        <w:t xml:space="preserve">“Junto com </w:t>
      </w:r>
      <w:proofErr w:type="spellStart"/>
      <w:r w:rsidRPr="00FF41ED">
        <w:rPr>
          <w:rFonts w:cs="Lucida Sans Unicode"/>
          <w:szCs w:val="22"/>
        </w:rPr>
        <w:t>EnBW</w:t>
      </w:r>
      <w:proofErr w:type="spellEnd"/>
      <w:r w:rsidRPr="00FF41ED">
        <w:rPr>
          <w:rFonts w:cs="Lucida Sans Unicode"/>
          <w:szCs w:val="22"/>
        </w:rPr>
        <w:t xml:space="preserve">, estamos acelerando a implementação da nossa </w:t>
      </w:r>
      <w:r>
        <w:rPr>
          <w:rFonts w:cs="Lucida Sans Unicode"/>
          <w:szCs w:val="22"/>
        </w:rPr>
        <w:t>a</w:t>
      </w:r>
      <w:r w:rsidRPr="00FF41ED">
        <w:rPr>
          <w:rFonts w:cs="Lucida Sans Unicode"/>
          <w:szCs w:val="22"/>
        </w:rPr>
        <w:t>mbiciosa estratégia de sustentabilidade. Estamos nos tornando menos dependentes de combustíveis fósseis e de suas flutuações de preços”, diz Christian Kullmann, CEO da Evonik. “</w:t>
      </w:r>
      <w:r>
        <w:rPr>
          <w:rFonts w:cs="Lucida Sans Unicode"/>
          <w:szCs w:val="22"/>
        </w:rPr>
        <w:t>Está claro que</w:t>
      </w:r>
      <w:r w:rsidRPr="00FF41ED">
        <w:rPr>
          <w:rFonts w:cs="Lucida Sans Unicode"/>
          <w:szCs w:val="22"/>
        </w:rPr>
        <w:t xml:space="preserve">, quanto menos energia fóssil e mais energia verde usarmos, tanto melhores serão as oportunidades futuras dos nossos parques químicos alemães e europeus”. </w:t>
      </w:r>
    </w:p>
    <w:p w14:paraId="1438CA7B" w14:textId="658379D3" w:rsidR="001E2D6F" w:rsidRPr="00FF41ED" w:rsidRDefault="001E2D6F" w:rsidP="001E2D6F">
      <w:pPr>
        <w:spacing w:after="240"/>
        <w:rPr>
          <w:rFonts w:cs="Lucida Sans Unicode"/>
          <w:szCs w:val="22"/>
        </w:rPr>
      </w:pPr>
      <w:r w:rsidRPr="00FF41ED">
        <w:rPr>
          <w:rFonts w:cs="Lucida Sans Unicode"/>
          <w:szCs w:val="22"/>
        </w:rPr>
        <w:t xml:space="preserve">O PPA com a EnBW é só o começo. A </w:t>
      </w:r>
      <w:r>
        <w:rPr>
          <w:rFonts w:cs="Lucida Sans Unicode"/>
          <w:szCs w:val="22"/>
        </w:rPr>
        <w:t>empresa</w:t>
      </w:r>
      <w:r w:rsidRPr="00FF41ED">
        <w:rPr>
          <w:rFonts w:cs="Lucida Sans Unicode"/>
          <w:szCs w:val="22"/>
        </w:rPr>
        <w:t xml:space="preserve"> está avaliando outros acordos de eletricidade verde comprada diretamente dos produtores a fim de aumentar a participação da energia renovável em seu consumo de eletricidade. “A energia verde da nova usina eólica offshore representa uma alavanca importante em noss</w:t>
      </w:r>
      <w:r>
        <w:rPr>
          <w:rFonts w:cs="Lucida Sans Unicode"/>
          <w:szCs w:val="22"/>
        </w:rPr>
        <w:t>o</w:t>
      </w:r>
      <w:r w:rsidRPr="00FF41ED">
        <w:rPr>
          <w:rFonts w:cs="Lucida Sans Unicode"/>
          <w:szCs w:val="22"/>
        </w:rPr>
        <w:t xml:space="preserve"> objetivo de reduzir as emissões de gazes de efeito estufa”, acrescenta Thomas Wessel, responsável pela sustentabilidade na diretoria executiva da empresa. “Atualmente, 27% da eletricidade </w:t>
      </w:r>
      <w:r w:rsidRPr="00FF41ED">
        <w:rPr>
          <w:rFonts w:cs="Lucida Sans Unicode"/>
          <w:szCs w:val="22"/>
        </w:rPr>
        <w:lastRenderedPageBreak/>
        <w:t xml:space="preserve">adquirida externamente pela Evonik no mundo inteiro já </w:t>
      </w:r>
      <w:r>
        <w:rPr>
          <w:rFonts w:cs="Lucida Sans Unicode"/>
          <w:szCs w:val="22"/>
        </w:rPr>
        <w:t>vem</w:t>
      </w:r>
      <w:r w:rsidRPr="00FF41ED">
        <w:rPr>
          <w:rFonts w:cs="Lucida Sans Unicode"/>
          <w:szCs w:val="22"/>
        </w:rPr>
        <w:t xml:space="preserve"> de fontes renováveis. A implementação do PPA com a EnBW aumenta essa participação significativ</w:t>
      </w:r>
      <w:r>
        <w:rPr>
          <w:rFonts w:cs="Lucida Sans Unicode"/>
          <w:szCs w:val="22"/>
        </w:rPr>
        <w:t>a</w:t>
      </w:r>
      <w:r w:rsidRPr="00FF41ED">
        <w:rPr>
          <w:rFonts w:cs="Lucida Sans Unicode"/>
          <w:szCs w:val="22"/>
        </w:rPr>
        <w:t xml:space="preserve"> para mais de 40%”. </w:t>
      </w:r>
    </w:p>
    <w:p w14:paraId="61BC8AE7" w14:textId="77777777" w:rsidR="001E2D6F" w:rsidRPr="00FF41ED" w:rsidRDefault="001E2D6F" w:rsidP="001E2D6F">
      <w:pPr>
        <w:spacing w:after="240"/>
        <w:rPr>
          <w:rFonts w:cs="Lucida Sans Unicode"/>
          <w:szCs w:val="22"/>
        </w:rPr>
      </w:pPr>
      <w:r w:rsidRPr="00FF41ED">
        <w:rPr>
          <w:rFonts w:cs="Lucida Sans Unicode"/>
          <w:szCs w:val="22"/>
        </w:rPr>
        <w:t xml:space="preserve">Além disso, a cooperação reduz o Escopo </w:t>
      </w:r>
      <w:r w:rsidRPr="00CF2FAA">
        <w:rPr>
          <w:rFonts w:cs="Lucida Sans Unicode"/>
          <w:szCs w:val="22"/>
        </w:rPr>
        <w:t xml:space="preserve">2 </w:t>
      </w:r>
      <w:r w:rsidRPr="00FF41ED">
        <w:rPr>
          <w:rFonts w:cs="Lucida Sans Unicode"/>
          <w:szCs w:val="22"/>
        </w:rPr>
        <w:t>das emissões da Evonik (eletricidade de fontes externas) em 100.000 toneladas métricas de CO</w:t>
      </w:r>
      <w:r w:rsidRPr="00FF41ED">
        <w:rPr>
          <w:rFonts w:cs="Lucida Sans Unicode"/>
          <w:szCs w:val="22"/>
          <w:vertAlign w:val="subscript"/>
        </w:rPr>
        <w:t>2</w:t>
      </w:r>
      <w:r w:rsidRPr="00FF41ED">
        <w:rPr>
          <w:rFonts w:cs="Lucida Sans Unicode"/>
          <w:szCs w:val="22"/>
        </w:rPr>
        <w:t xml:space="preserve"> ao ano. A empresa anunciou recentemente o objetivo de </w:t>
      </w:r>
      <w:r>
        <w:rPr>
          <w:rFonts w:cs="Lucida Sans Unicode"/>
          <w:szCs w:val="22"/>
        </w:rPr>
        <w:t>diminuir</w:t>
      </w:r>
      <w:r w:rsidRPr="00FF41ED">
        <w:rPr>
          <w:rFonts w:cs="Lucida Sans Unicode"/>
          <w:szCs w:val="22"/>
        </w:rPr>
        <w:t xml:space="preserve"> suas emissões dos Escopos 1 e 2 das atuais 6,5 milhões de toneladas para 4,9 milhões de toneladas até 2030. Cerca de um terço dessa redução líquida será obtida mediante a troca por fontes de energia renováveis.  </w:t>
      </w:r>
    </w:p>
    <w:p w14:paraId="19299EEE" w14:textId="22BFA8C1" w:rsidR="001E2D6F" w:rsidRPr="00FF41ED" w:rsidRDefault="001E2D6F" w:rsidP="001E2D6F">
      <w:pPr>
        <w:spacing w:after="240"/>
        <w:rPr>
          <w:rFonts w:cs="Lucida Sans Unicode"/>
          <w:szCs w:val="22"/>
        </w:rPr>
      </w:pPr>
      <w:r w:rsidRPr="00FF41ED">
        <w:rPr>
          <w:rFonts w:cs="Lucida Sans Unicode"/>
          <w:szCs w:val="22"/>
        </w:rPr>
        <w:t xml:space="preserve">A usina eólica de He Dreiht será construída a cerca de 90 km de </w:t>
      </w:r>
      <w:proofErr w:type="spellStart"/>
      <w:r w:rsidRPr="00FF41ED">
        <w:rPr>
          <w:rFonts w:cs="Lucida Sans Unicode"/>
          <w:szCs w:val="22"/>
        </w:rPr>
        <w:t>Borkum</w:t>
      </w:r>
      <w:proofErr w:type="spellEnd"/>
      <w:r>
        <w:rPr>
          <w:rFonts w:cs="Lucida Sans Unicode"/>
          <w:szCs w:val="22"/>
        </w:rPr>
        <w:t>, a nordeste</w:t>
      </w:r>
      <w:r w:rsidRPr="00FF41ED">
        <w:rPr>
          <w:rFonts w:cs="Lucida Sans Unicode"/>
          <w:szCs w:val="22"/>
        </w:rPr>
        <w:t xml:space="preserve"> e 110 km de </w:t>
      </w:r>
      <w:proofErr w:type="spellStart"/>
      <w:r w:rsidRPr="00FF41ED">
        <w:rPr>
          <w:rFonts w:cs="Lucida Sans Unicode"/>
          <w:szCs w:val="22"/>
        </w:rPr>
        <w:t>Helgoland</w:t>
      </w:r>
      <w:proofErr w:type="spellEnd"/>
      <w:r>
        <w:rPr>
          <w:rFonts w:cs="Lucida Sans Unicode"/>
          <w:szCs w:val="22"/>
        </w:rPr>
        <w:t>, a oeste</w:t>
      </w:r>
      <w:r w:rsidRPr="00FF41ED">
        <w:rPr>
          <w:rFonts w:cs="Lucida Sans Unicode"/>
          <w:szCs w:val="22"/>
        </w:rPr>
        <w:t xml:space="preserve">. </w:t>
      </w:r>
      <w:r w:rsidRPr="00C15AF8">
        <w:rPr>
          <w:rFonts w:cs="Lucida Sans Unicode"/>
          <w:szCs w:val="22"/>
        </w:rPr>
        <w:t>A planta deverá iniciar suas operações em 2025. Em 2017, a EnBW ganhou a primeira licitação na Alemanha com proposta de zero centavo</w:t>
      </w:r>
      <w:r w:rsidRPr="00FF41ED">
        <w:rPr>
          <w:rFonts w:cs="Lucida Sans Unicode"/>
          <w:szCs w:val="22"/>
        </w:rPr>
        <w:t xml:space="preserve">, dando início a uma nova tendência no mercado offshore. A usina eólica a ser construída sem nenhum subsídio representa um dos maiores projetos de transição energética da Europa. Pela primeira vez, serão instaladas turbinas de 15 MW.  </w:t>
      </w:r>
    </w:p>
    <w:p w14:paraId="02B40315" w14:textId="64FFC0F9" w:rsidR="002D2F47" w:rsidRPr="002D2F47" w:rsidRDefault="001E2D6F" w:rsidP="002D2F47">
      <w:pPr>
        <w:spacing w:after="240"/>
        <w:rPr>
          <w:rFonts w:cs="Lucida Sans Unicode"/>
          <w:szCs w:val="22"/>
        </w:rPr>
      </w:pPr>
      <w:r w:rsidRPr="00FF41ED">
        <w:rPr>
          <w:rFonts w:cs="Lucida Sans Unicode"/>
          <w:szCs w:val="22"/>
        </w:rPr>
        <w:t>Como instrument</w:t>
      </w:r>
      <w:r>
        <w:rPr>
          <w:rFonts w:cs="Lucida Sans Unicode"/>
          <w:szCs w:val="22"/>
        </w:rPr>
        <w:t>o</w:t>
      </w:r>
      <w:r w:rsidRPr="00FF41ED">
        <w:rPr>
          <w:rFonts w:cs="Lucida Sans Unicode"/>
          <w:szCs w:val="22"/>
        </w:rPr>
        <w:t xml:space="preserve"> central da transição energética, os PPAs estão ganhando cada vez mais importância: “Só conseguiremos realizar a transição energética </w:t>
      </w:r>
      <w:r>
        <w:rPr>
          <w:rFonts w:cs="Lucida Sans Unicode"/>
          <w:szCs w:val="22"/>
        </w:rPr>
        <w:t xml:space="preserve">se atuarmos </w:t>
      </w:r>
      <w:r w:rsidRPr="00FF41ED">
        <w:rPr>
          <w:rFonts w:cs="Lucida Sans Unicode"/>
          <w:szCs w:val="22"/>
        </w:rPr>
        <w:t>todos juntos</w:t>
      </w:r>
      <w:r w:rsidR="00125BBC">
        <w:rPr>
          <w:rFonts w:cs="Lucida Sans Unicode"/>
          <w:szCs w:val="22"/>
        </w:rPr>
        <w:t xml:space="preserve">, </w:t>
      </w:r>
      <w:r w:rsidRPr="00FF41ED">
        <w:rPr>
          <w:rFonts w:cs="Lucida Sans Unicode"/>
          <w:szCs w:val="22"/>
        </w:rPr>
        <w:t xml:space="preserve">e os PPAs servem de ferramenta para isso. </w:t>
      </w:r>
      <w:bookmarkEnd w:id="1"/>
      <w:r w:rsidR="002D2F47" w:rsidRPr="002D2F47">
        <w:rPr>
          <w:rFonts w:cs="Lucida Sans Unicode"/>
          <w:szCs w:val="22"/>
        </w:rPr>
        <w:t xml:space="preserve">Esses contratos contribuem para que as empresas atinjam suas ambiciosas metas climáticas e permitem que os desenvolvedores de projetos de energia renovável confiem que obterão o financiamento necessário para suas iniciativas. Dessa maneira, tanto a economia quanto o clima se beneficiam”, explica o integrante da diretoria executiva da EnBW, Georg Stamatelopoulos. “Com a Evonik, ganhamos mais um forte parceiro para a nossa usina eólica He Dreiht”, acrescenta o executivo. A EnBW tomará a decisão final sobre o investimento na construção da usina eólica offshore em 2023.  </w:t>
      </w:r>
    </w:p>
    <w:p w14:paraId="4F757F5F" w14:textId="4D03136B" w:rsidR="002D2F47" w:rsidRDefault="002D2F47" w:rsidP="002D2F47">
      <w:pPr>
        <w:spacing w:after="240"/>
        <w:rPr>
          <w:rFonts w:cs="Lucida Sans Unicode"/>
          <w:szCs w:val="22"/>
        </w:rPr>
      </w:pPr>
      <w:r w:rsidRPr="002D2F47">
        <w:rPr>
          <w:rFonts w:cs="Lucida Sans Unicode"/>
          <w:szCs w:val="22"/>
        </w:rPr>
        <w:t xml:space="preserve">A Evonik oferece uma </w:t>
      </w:r>
      <w:r w:rsidR="00DF66DB">
        <w:rPr>
          <w:rFonts w:cs="Lucida Sans Unicode"/>
          <w:szCs w:val="22"/>
        </w:rPr>
        <w:t>linha</w:t>
      </w:r>
      <w:r w:rsidRPr="002D2F47">
        <w:rPr>
          <w:rFonts w:cs="Lucida Sans Unicode"/>
          <w:szCs w:val="22"/>
        </w:rPr>
        <w:t xml:space="preserve"> de produtos para projetos eólicos offshore: seus crosslinkers asseguram pás extremamente robustas e duráveis para os rotores; as sílicas e silanos reforçam a ligação entre as fibras de vidro e a resina; a espuma estrutural deixará o projeto das futuras pás de rotores ainda mais eficientes </w:t>
      </w:r>
      <w:r w:rsidR="00866D3B" w:rsidRPr="00866D3B">
        <w:rPr>
          <w:rFonts w:cs="Lucida Sans Unicode"/>
          <w:color w:val="FF0000"/>
          <w:szCs w:val="22"/>
        </w:rPr>
        <w:t xml:space="preserve">sendo </w:t>
      </w:r>
      <w:r w:rsidR="00866D3B">
        <w:rPr>
          <w:rFonts w:cs="Lucida Sans Unicode"/>
          <w:color w:val="FF0000"/>
          <w:szCs w:val="22"/>
        </w:rPr>
        <w:t>mais leves</w:t>
      </w:r>
      <w:r w:rsidRPr="002D2F47">
        <w:rPr>
          <w:rFonts w:cs="Lucida Sans Unicode"/>
          <w:szCs w:val="22"/>
        </w:rPr>
        <w:t xml:space="preserve">; aditivos de revestimento e peças em espuma de </w:t>
      </w:r>
      <w:r w:rsidRPr="002D2F47">
        <w:rPr>
          <w:rFonts w:cs="Lucida Sans Unicode"/>
          <w:szCs w:val="22"/>
        </w:rPr>
        <w:lastRenderedPageBreak/>
        <w:t xml:space="preserve">poliuretano protegem as pás, que giram a velocidades de até 400 quilômetros por hora, da chuva, de partículas salinas e do granizo; e os óleos em base sintética da Evonik oferecem a lubrificação econômica em custo das caixas de engrenagem das turbinas, além de protegê-las do desgaste e da corrosão. </w:t>
      </w:r>
    </w:p>
    <w:p w14:paraId="691A7031" w14:textId="364F0335" w:rsidR="00F5203F" w:rsidRPr="001B2244" w:rsidRDefault="00F5203F" w:rsidP="001B2244">
      <w:pPr>
        <w:jc w:val="both"/>
        <w:rPr>
          <w:szCs w:val="22"/>
        </w:rPr>
      </w:pPr>
    </w:p>
    <w:p w14:paraId="75B81EA4" w14:textId="77777777" w:rsidR="00F5203F" w:rsidRPr="00E52EFF" w:rsidRDefault="00F5203F" w:rsidP="0032793B"/>
    <w:p w14:paraId="4400A2EE" w14:textId="77777777" w:rsidR="001B2244" w:rsidRPr="00692D13" w:rsidRDefault="001B2244" w:rsidP="001B2244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r w:rsidRPr="00692D13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7776916" w14:textId="77777777" w:rsidR="001B2244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823F3B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692D13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823F3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823F3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547189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Sheila Diez: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155CFA9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5B36AEE4" w14:textId="5BE03559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8268B" w14:textId="77777777" w:rsidR="001B75F5" w:rsidRDefault="001B75F5">
      <w:pPr>
        <w:spacing w:line="240" w:lineRule="auto"/>
      </w:pPr>
      <w:r>
        <w:separator/>
      </w:r>
    </w:p>
  </w:endnote>
  <w:endnote w:type="continuationSeparator" w:id="0">
    <w:p w14:paraId="697DFB13" w14:textId="77777777" w:rsidR="001B75F5" w:rsidRDefault="001B7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BW DIN Pro Medium">
    <w:altName w:val="Arial"/>
    <w:charset w:val="00"/>
    <w:family w:val="swiss"/>
    <w:pitch w:val="variable"/>
    <w:sig w:usb0="A00002BF" w:usb1="4000207B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EDAD1" w14:textId="77777777" w:rsidR="001B75F5" w:rsidRDefault="001B75F5">
      <w:pPr>
        <w:spacing w:line="240" w:lineRule="auto"/>
      </w:pPr>
      <w:r>
        <w:separator/>
      </w:r>
    </w:p>
  </w:footnote>
  <w:footnote w:type="continuationSeparator" w:id="0">
    <w:p w14:paraId="428051D1" w14:textId="77777777" w:rsidR="001B75F5" w:rsidRDefault="001B75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3BF32393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30343" w:rsidRPr="00483E46">
      <w:rPr>
        <w:rFonts w:ascii="EnBW DIN Pro Medium" w:hAnsi="EnBW DIN Pro Medium" w:cs="EnBW DIN Pro Medium"/>
        <w:noProof/>
        <w:color w:val="585858"/>
        <w:highlight w:val="yellow"/>
      </w:rPr>
      <w:drawing>
        <wp:anchor distT="0" distB="0" distL="114300" distR="114300" simplePos="0" relativeHeight="251666432" behindDoc="0" locked="0" layoutInCell="0" allowOverlap="0" wp14:anchorId="79A89072" wp14:editId="52BA61A5">
          <wp:simplePos x="0" y="0"/>
          <wp:positionH relativeFrom="page">
            <wp:posOffset>864235</wp:posOffset>
          </wp:positionH>
          <wp:positionV relativeFrom="page">
            <wp:posOffset>648335</wp:posOffset>
          </wp:positionV>
          <wp:extent cx="1381125" cy="200660"/>
          <wp:effectExtent l="0" t="0" r="9525" b="889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BW_g_4c_TH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20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901504">
    <w:abstractNumId w:val="9"/>
  </w:num>
  <w:num w:numId="2" w16cid:durableId="381441060">
    <w:abstractNumId w:val="7"/>
  </w:num>
  <w:num w:numId="3" w16cid:durableId="217397680">
    <w:abstractNumId w:val="6"/>
  </w:num>
  <w:num w:numId="4" w16cid:durableId="911618824">
    <w:abstractNumId w:val="5"/>
  </w:num>
  <w:num w:numId="5" w16cid:durableId="1764455537">
    <w:abstractNumId w:val="4"/>
  </w:num>
  <w:num w:numId="6" w16cid:durableId="449327326">
    <w:abstractNumId w:val="8"/>
  </w:num>
  <w:num w:numId="7" w16cid:durableId="1116950472">
    <w:abstractNumId w:val="3"/>
  </w:num>
  <w:num w:numId="8" w16cid:durableId="1733310389">
    <w:abstractNumId w:val="2"/>
  </w:num>
  <w:num w:numId="9" w16cid:durableId="1603686201">
    <w:abstractNumId w:val="1"/>
  </w:num>
  <w:num w:numId="10" w16cid:durableId="332418688">
    <w:abstractNumId w:val="0"/>
  </w:num>
  <w:num w:numId="11" w16cid:durableId="962418279">
    <w:abstractNumId w:val="14"/>
  </w:num>
  <w:num w:numId="12" w16cid:durableId="156314017">
    <w:abstractNumId w:val="17"/>
  </w:num>
  <w:num w:numId="13" w16cid:durableId="1135224116">
    <w:abstractNumId w:val="15"/>
  </w:num>
  <w:num w:numId="14" w16cid:durableId="1121076098">
    <w:abstractNumId w:val="10"/>
  </w:num>
  <w:num w:numId="15" w16cid:durableId="875315762">
    <w:abstractNumId w:val="23"/>
  </w:num>
  <w:num w:numId="16" w16cid:durableId="203517812">
    <w:abstractNumId w:val="22"/>
  </w:num>
  <w:num w:numId="17" w16cid:durableId="1694918581">
    <w:abstractNumId w:val="12"/>
  </w:num>
  <w:num w:numId="18" w16cid:durableId="81027951">
    <w:abstractNumId w:val="14"/>
  </w:num>
  <w:num w:numId="19" w16cid:durableId="1474441493">
    <w:abstractNumId w:val="17"/>
  </w:num>
  <w:num w:numId="20" w16cid:durableId="1979872032">
    <w:abstractNumId w:val="15"/>
  </w:num>
  <w:num w:numId="21" w16cid:durableId="1313489324">
    <w:abstractNumId w:val="9"/>
  </w:num>
  <w:num w:numId="22" w16cid:durableId="1926380593">
    <w:abstractNumId w:val="7"/>
  </w:num>
  <w:num w:numId="23" w16cid:durableId="1781339166">
    <w:abstractNumId w:val="6"/>
  </w:num>
  <w:num w:numId="24" w16cid:durableId="358822121">
    <w:abstractNumId w:val="5"/>
  </w:num>
  <w:num w:numId="25" w16cid:durableId="1211266367">
    <w:abstractNumId w:val="4"/>
  </w:num>
  <w:num w:numId="26" w16cid:durableId="1237011041">
    <w:abstractNumId w:val="8"/>
  </w:num>
  <w:num w:numId="27" w16cid:durableId="1820263661">
    <w:abstractNumId w:val="3"/>
  </w:num>
  <w:num w:numId="28" w16cid:durableId="240797835">
    <w:abstractNumId w:val="2"/>
  </w:num>
  <w:num w:numId="29" w16cid:durableId="2084792866">
    <w:abstractNumId w:val="1"/>
  </w:num>
  <w:num w:numId="30" w16cid:durableId="1212500991">
    <w:abstractNumId w:val="0"/>
  </w:num>
  <w:num w:numId="31" w16cid:durableId="175124202">
    <w:abstractNumId w:val="10"/>
  </w:num>
  <w:num w:numId="32" w16cid:durableId="1331371497">
    <w:abstractNumId w:val="18"/>
  </w:num>
  <w:num w:numId="33" w16cid:durableId="434832217">
    <w:abstractNumId w:val="16"/>
  </w:num>
  <w:num w:numId="34" w16cid:durableId="1789813191">
    <w:abstractNumId w:val="11"/>
  </w:num>
  <w:num w:numId="35" w16cid:durableId="136728884">
    <w:abstractNumId w:val="11"/>
  </w:num>
  <w:num w:numId="36" w16cid:durableId="383678199">
    <w:abstractNumId w:val="18"/>
  </w:num>
  <w:num w:numId="37" w16cid:durableId="876501625">
    <w:abstractNumId w:val="13"/>
  </w:num>
  <w:num w:numId="38" w16cid:durableId="589312420">
    <w:abstractNumId w:val="21"/>
  </w:num>
  <w:num w:numId="39" w16cid:durableId="42675483">
    <w:abstractNumId w:val="20"/>
  </w:num>
  <w:num w:numId="40" w16cid:durableId="3369293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25BBC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B75F5"/>
    <w:rsid w:val="001D0F3F"/>
    <w:rsid w:val="001E2D6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2F47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0343"/>
    <w:rsid w:val="00635F70"/>
    <w:rsid w:val="00645F2F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505B"/>
    <w:rsid w:val="006C32A0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66D3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16D1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C052D"/>
    <w:rsid w:val="00AE3848"/>
    <w:rsid w:val="00AE601F"/>
    <w:rsid w:val="00AF0606"/>
    <w:rsid w:val="00AF6529"/>
    <w:rsid w:val="00AF7D27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A1671"/>
    <w:rsid w:val="00DB3E3C"/>
    <w:rsid w:val="00DC1267"/>
    <w:rsid w:val="00DC1494"/>
    <w:rsid w:val="00DD4537"/>
    <w:rsid w:val="00DD77CD"/>
    <w:rsid w:val="00DE534A"/>
    <w:rsid w:val="00DF6503"/>
    <w:rsid w:val="00DF66DB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228D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1010</Words>
  <Characters>5454</Characters>
  <Application>Microsoft Office Word</Application>
  <DocSecurity>0</DocSecurity>
  <Lines>45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Evonik e EnBW Energia Eolica</dc:subject>
  <dc:creator>Taís Augusto</dc:creator>
  <cp:keywords/>
  <dc:description>Novembro 2022</dc:description>
  <cp:lastModifiedBy>Taís Augusto</cp:lastModifiedBy>
  <cp:revision>3</cp:revision>
  <cp:lastPrinted>2017-06-09T09:57:00Z</cp:lastPrinted>
  <dcterms:created xsi:type="dcterms:W3CDTF">2022-11-16T22:39:00Z</dcterms:created>
  <dcterms:modified xsi:type="dcterms:W3CDTF">2022-11-16T22:40:00Z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</Properties>
</file>