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5D6F44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F49DDAB" w:rsidR="004F1918" w:rsidRPr="005D6F44" w:rsidRDefault="0059369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noProof/>
                <w:sz w:val="18"/>
                <w:szCs w:val="18"/>
                <w:lang w:val="pt-BR"/>
              </w:rPr>
            </w:pPr>
            <w:r>
              <w:rPr>
                <w:b w:val="0"/>
                <w:noProof/>
                <w:sz w:val="18"/>
                <w:szCs w:val="18"/>
                <w:lang w:val="pt-BR"/>
              </w:rPr>
              <w:t xml:space="preserve">05 </w:t>
            </w:r>
            <w:r w:rsidR="009C0B75" w:rsidRPr="005D6F44">
              <w:rPr>
                <w:b w:val="0"/>
                <w:noProof/>
                <w:sz w:val="18"/>
                <w:szCs w:val="18"/>
                <w:lang w:val="pt-BR"/>
              </w:rPr>
              <w:t>de</w:t>
            </w:r>
            <w:r w:rsidR="00AD4B8F" w:rsidRPr="005D6F44">
              <w:rPr>
                <w:b w:val="0"/>
                <w:noProof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noProof/>
                <w:sz w:val="18"/>
                <w:szCs w:val="18"/>
                <w:lang w:val="pt-BR"/>
              </w:rPr>
              <w:t>abril</w:t>
            </w:r>
            <w:r w:rsidR="00E52EFF" w:rsidRPr="005D6F44">
              <w:rPr>
                <w:b w:val="0"/>
                <w:noProof/>
                <w:sz w:val="18"/>
                <w:szCs w:val="18"/>
                <w:lang w:val="pt-BR"/>
              </w:rPr>
              <w:t xml:space="preserve"> </w:t>
            </w:r>
            <w:r w:rsidR="009C0B75" w:rsidRPr="005D6F44">
              <w:rPr>
                <w:b w:val="0"/>
                <w:noProof/>
                <w:sz w:val="18"/>
                <w:szCs w:val="18"/>
                <w:lang w:val="pt-BR"/>
              </w:rPr>
              <w:t>de 20</w:t>
            </w:r>
            <w:r w:rsidR="001372BC" w:rsidRPr="005D6F44">
              <w:rPr>
                <w:b w:val="0"/>
                <w:noProof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5D6F4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</w:p>
          <w:p w14:paraId="294234E1" w14:textId="77777777" w:rsidR="004F1918" w:rsidRPr="005D6F4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</w:p>
          <w:p w14:paraId="6BF3567B" w14:textId="77777777" w:rsidR="00840CD4" w:rsidRPr="005D6F44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  <w:r w:rsidRPr="005D6F44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5D6F44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noProof/>
                <w:lang w:val="pt-BR"/>
              </w:rPr>
            </w:pPr>
            <w:r w:rsidRPr="005D6F44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Comunicação &amp; Eventos</w:t>
            </w:r>
            <w:r w:rsidRPr="005D6F44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br/>
              <w:t>América Central e do Sul</w:t>
            </w:r>
            <w:r w:rsidRPr="005D6F44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 xml:space="preserve"> </w:t>
            </w:r>
            <w:r w:rsidRPr="005D6F44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br/>
            </w:r>
            <w:r w:rsidRPr="005D6F44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5D6F44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  <w:r w:rsidRPr="005D6F44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5D6F44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5D6F44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</w:p>
        </w:tc>
      </w:tr>
    </w:tbl>
    <w:p w14:paraId="0F4F6B2D" w14:textId="77777777" w:rsidR="00D04B00" w:rsidRPr="005D6F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</w:rPr>
      </w:pPr>
      <w:r w:rsidRPr="005D6F44">
        <w:rPr>
          <w:rFonts w:eastAsia="Lucida Sans Unicode" w:cs="Lucida Sans Unicode"/>
          <w:b/>
          <w:bCs/>
          <w:noProof/>
          <w:sz w:val="13"/>
          <w:szCs w:val="13"/>
          <w:bdr w:val="nil"/>
        </w:rPr>
        <w:t>Evonik Brasil Ltda.</w:t>
      </w:r>
    </w:p>
    <w:p w14:paraId="74CF45BB" w14:textId="77777777" w:rsidR="00D04B00" w:rsidRPr="005D6F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5D6F44">
        <w:rPr>
          <w:rFonts w:eastAsia="Lucida Sans Unicode" w:cs="Lucida Sans Unicode"/>
          <w:noProof/>
          <w:sz w:val="13"/>
          <w:szCs w:val="13"/>
          <w:bdr w:val="nil"/>
        </w:rPr>
        <w:t>Rua Arq. Olavo Redig de Campos, 105</w:t>
      </w:r>
    </w:p>
    <w:p w14:paraId="4EB31377" w14:textId="77777777" w:rsidR="00D04B00" w:rsidRPr="005D6F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5D6F44">
        <w:rPr>
          <w:rFonts w:eastAsia="Lucida Sans Unicode" w:cs="Lucida Sans Unicode"/>
          <w:noProof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5D6F4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2F2F0974" w14:textId="77777777" w:rsidR="00D04B00" w:rsidRPr="005D6F44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hyperlink r:id="rId11" w:history="1">
        <w:r w:rsidR="002B49D6" w:rsidRPr="005D6F44">
          <w:rPr>
            <w:rFonts w:eastAsia="Lucida Sans Unicode" w:cs="Lucida Sans Unicode"/>
            <w:noProof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5D6F4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6E88AE98" w14:textId="77777777" w:rsidR="00D04B00" w:rsidRPr="005D6F4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0C9EF4BC" w14:textId="77777777" w:rsidR="00D04B00" w:rsidRPr="005D6F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5D6F44">
        <w:rPr>
          <w:rFonts w:eastAsia="Lucida Sans Unicode" w:cs="Lucida Sans Unicode"/>
          <w:noProof/>
          <w:sz w:val="13"/>
          <w:szCs w:val="13"/>
          <w:bdr w:val="nil"/>
        </w:rPr>
        <w:t>facebook.com/Evonik</w:t>
      </w:r>
    </w:p>
    <w:p w14:paraId="491F78FC" w14:textId="77777777" w:rsidR="00D04B00" w:rsidRPr="005D6F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5D6F44">
        <w:rPr>
          <w:rFonts w:eastAsia="Lucida Sans Unicode" w:cs="Lucida Sans Unicode"/>
          <w:noProof/>
          <w:sz w:val="13"/>
          <w:szCs w:val="13"/>
          <w:bdr w:val="nil"/>
        </w:rPr>
        <w:t>instagram.com/Evonik.Brasil</w:t>
      </w:r>
    </w:p>
    <w:p w14:paraId="57712739" w14:textId="77777777" w:rsidR="00D04B00" w:rsidRPr="005D6F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5D6F44">
        <w:rPr>
          <w:rFonts w:eastAsia="Lucida Sans Unicode" w:cs="Lucida Sans Unicode"/>
          <w:noProof/>
          <w:sz w:val="13"/>
          <w:szCs w:val="13"/>
          <w:bdr w:val="nil"/>
        </w:rPr>
        <w:t>youtube.com/EvonikIndustries</w:t>
      </w:r>
    </w:p>
    <w:p w14:paraId="2AFAA115" w14:textId="77777777" w:rsidR="00D04B00" w:rsidRPr="005D6F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5D6F44">
        <w:rPr>
          <w:rFonts w:eastAsia="Lucida Sans Unicode" w:cs="Lucida Sans Unicode"/>
          <w:noProof/>
          <w:sz w:val="13"/>
          <w:szCs w:val="13"/>
          <w:bdr w:val="nil"/>
        </w:rPr>
        <w:t>linkedin.com/company/Evonik</w:t>
      </w:r>
    </w:p>
    <w:p w14:paraId="6C026144" w14:textId="77777777" w:rsidR="00D04B00" w:rsidRPr="005D6F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5D6F44">
        <w:rPr>
          <w:rFonts w:eastAsia="Lucida Sans Unicode" w:cs="Lucida Sans Unicode"/>
          <w:noProof/>
          <w:sz w:val="13"/>
          <w:szCs w:val="13"/>
          <w:bdr w:val="nil"/>
        </w:rPr>
        <w:t>twitter.com/Evonik_BR</w:t>
      </w:r>
    </w:p>
    <w:p w14:paraId="3535F0EF" w14:textId="551DBEA2" w:rsidR="006659BA" w:rsidRPr="00336D7F" w:rsidRDefault="001372BC" w:rsidP="003863F0">
      <w:pPr>
        <w:rPr>
          <w:b/>
          <w:bCs/>
          <w:noProof/>
          <w:sz w:val="28"/>
          <w:szCs w:val="28"/>
        </w:rPr>
      </w:pPr>
      <w:bookmarkStart w:id="0" w:name="_Hlk83896736"/>
      <w:r w:rsidRPr="005D6F44">
        <w:rPr>
          <w:b/>
          <w:bCs/>
          <w:noProof/>
          <w:sz w:val="28"/>
          <w:szCs w:val="28"/>
        </w:rPr>
        <w:t>Evonik Catalysts investe na ampliação d</w:t>
      </w:r>
      <w:r w:rsidR="0004413C" w:rsidRPr="005D6F44">
        <w:rPr>
          <w:b/>
          <w:bCs/>
          <w:noProof/>
          <w:sz w:val="28"/>
          <w:szCs w:val="28"/>
        </w:rPr>
        <w:t>e suas</w:t>
      </w:r>
      <w:r w:rsidRPr="005D6F44">
        <w:rPr>
          <w:b/>
          <w:bCs/>
          <w:noProof/>
          <w:sz w:val="28"/>
          <w:szCs w:val="28"/>
        </w:rPr>
        <w:t xml:space="preserve"> </w:t>
      </w:r>
      <w:r w:rsidRPr="00336D7F">
        <w:rPr>
          <w:b/>
          <w:bCs/>
          <w:noProof/>
          <w:sz w:val="28"/>
          <w:szCs w:val="28"/>
        </w:rPr>
        <w:t>capacidade</w:t>
      </w:r>
      <w:r w:rsidR="0004413C" w:rsidRPr="00336D7F">
        <w:rPr>
          <w:b/>
          <w:bCs/>
          <w:noProof/>
          <w:sz w:val="28"/>
          <w:szCs w:val="28"/>
        </w:rPr>
        <w:t>s</w:t>
      </w:r>
      <w:r w:rsidRPr="00336D7F">
        <w:rPr>
          <w:b/>
          <w:bCs/>
          <w:noProof/>
          <w:sz w:val="28"/>
          <w:szCs w:val="28"/>
        </w:rPr>
        <w:t xml:space="preserve"> em apoio ao mercado de </w:t>
      </w:r>
      <w:r w:rsidR="003E1356" w:rsidRPr="00336D7F">
        <w:rPr>
          <w:b/>
          <w:bCs/>
          <w:noProof/>
          <w:sz w:val="28"/>
          <w:szCs w:val="28"/>
        </w:rPr>
        <w:t xml:space="preserve">catalisadores </w:t>
      </w:r>
      <w:r w:rsidR="00E21683" w:rsidRPr="00336D7F">
        <w:rPr>
          <w:b/>
          <w:bCs/>
          <w:noProof/>
          <w:sz w:val="28"/>
          <w:szCs w:val="28"/>
        </w:rPr>
        <w:t>de</w:t>
      </w:r>
      <w:r w:rsidR="003E1356" w:rsidRPr="00336D7F">
        <w:rPr>
          <w:b/>
          <w:bCs/>
          <w:noProof/>
          <w:sz w:val="28"/>
          <w:szCs w:val="28"/>
        </w:rPr>
        <w:t xml:space="preserve"> níquel </w:t>
      </w:r>
      <w:r w:rsidR="003863F0" w:rsidRPr="00336D7F">
        <w:rPr>
          <w:b/>
          <w:bCs/>
          <w:noProof/>
          <w:sz w:val="28"/>
          <w:szCs w:val="28"/>
        </w:rPr>
        <w:t>ativado</w:t>
      </w:r>
      <w:r w:rsidR="006659BA" w:rsidRPr="00336D7F">
        <w:rPr>
          <w:b/>
          <w:bCs/>
          <w:noProof/>
          <w:sz w:val="28"/>
          <w:szCs w:val="28"/>
        </w:rPr>
        <w:t xml:space="preserve"> </w:t>
      </w:r>
    </w:p>
    <w:p w14:paraId="7168CD53" w14:textId="77777777" w:rsidR="006659BA" w:rsidRPr="00336D7F" w:rsidRDefault="006659BA" w:rsidP="006659BA">
      <w:pPr>
        <w:pStyle w:val="Ttulo"/>
        <w:rPr>
          <w:noProof/>
        </w:rPr>
      </w:pPr>
    </w:p>
    <w:p w14:paraId="5C99D473" w14:textId="2B4A2B4F" w:rsidR="006659BA" w:rsidRPr="00336D7F" w:rsidRDefault="000C596D" w:rsidP="000C596D">
      <w:pPr>
        <w:pStyle w:val="PargrafodaLista"/>
        <w:numPr>
          <w:ilvl w:val="0"/>
          <w:numId w:val="41"/>
        </w:numPr>
        <w:ind w:right="85"/>
        <w:rPr>
          <w:rFonts w:cs="Lucida Sans Unicode"/>
          <w:noProof/>
          <w:sz w:val="24"/>
        </w:rPr>
      </w:pPr>
      <w:r w:rsidRPr="00336D7F">
        <w:rPr>
          <w:rFonts w:cs="Lucida Sans Unicode"/>
          <w:noProof/>
          <w:sz w:val="24"/>
        </w:rPr>
        <w:t xml:space="preserve">Aumento de 25% da capacidade de produção </w:t>
      </w:r>
      <w:r w:rsidR="009E19D7" w:rsidRPr="00336D7F">
        <w:rPr>
          <w:rFonts w:cs="Lucida Sans Unicode"/>
          <w:noProof/>
          <w:sz w:val="24"/>
        </w:rPr>
        <w:t>de</w:t>
      </w:r>
      <w:r w:rsidRPr="00336D7F">
        <w:rPr>
          <w:rFonts w:cs="Lucida Sans Unicode"/>
          <w:noProof/>
          <w:sz w:val="24"/>
        </w:rPr>
        <w:t xml:space="preserve"> catalisadores </w:t>
      </w:r>
      <w:r w:rsidR="005C426B" w:rsidRPr="00336D7F">
        <w:rPr>
          <w:rFonts w:cs="Lucida Sans Unicode"/>
          <w:noProof/>
          <w:sz w:val="24"/>
        </w:rPr>
        <w:t xml:space="preserve">de </w:t>
      </w:r>
      <w:r w:rsidRPr="00336D7F">
        <w:rPr>
          <w:rFonts w:cs="Lucida Sans Unicode"/>
          <w:noProof/>
          <w:sz w:val="24"/>
        </w:rPr>
        <w:t xml:space="preserve">níquel ativado </w:t>
      </w:r>
    </w:p>
    <w:p w14:paraId="14781DD1" w14:textId="248F8663" w:rsidR="006659BA" w:rsidRPr="00336D7F" w:rsidRDefault="00814DF8" w:rsidP="00814DF8">
      <w:pPr>
        <w:pStyle w:val="PargrafodaLista"/>
        <w:numPr>
          <w:ilvl w:val="0"/>
          <w:numId w:val="41"/>
        </w:numPr>
        <w:ind w:right="85"/>
        <w:rPr>
          <w:rFonts w:cs="Lucida Sans Unicode"/>
          <w:noProof/>
          <w:sz w:val="24"/>
        </w:rPr>
      </w:pPr>
      <w:r w:rsidRPr="00336D7F">
        <w:rPr>
          <w:rFonts w:cs="Lucida Sans Unicode"/>
          <w:noProof/>
          <w:sz w:val="24"/>
        </w:rPr>
        <w:t xml:space="preserve">Reforço das capacidades de produção na Índia e na Alemanha </w:t>
      </w:r>
    </w:p>
    <w:p w14:paraId="5F1C8CD4" w14:textId="3D6DB96A" w:rsidR="006659BA" w:rsidRPr="00336D7F" w:rsidRDefault="005C426B" w:rsidP="00B671DE">
      <w:pPr>
        <w:pStyle w:val="PargrafodaLista"/>
        <w:numPr>
          <w:ilvl w:val="0"/>
          <w:numId w:val="41"/>
        </w:numPr>
        <w:ind w:right="85"/>
        <w:rPr>
          <w:rFonts w:cs="Lucida Sans Unicode"/>
          <w:noProof/>
          <w:sz w:val="24"/>
        </w:rPr>
      </w:pPr>
      <w:r w:rsidRPr="00336D7F">
        <w:rPr>
          <w:rFonts w:cs="Lucida Sans Unicode"/>
          <w:noProof/>
          <w:sz w:val="24"/>
        </w:rPr>
        <w:t>Ampliação</w:t>
      </w:r>
      <w:r w:rsidR="00814DF8" w:rsidRPr="00336D7F">
        <w:rPr>
          <w:rFonts w:cs="Lucida Sans Unicode"/>
          <w:noProof/>
          <w:sz w:val="24"/>
        </w:rPr>
        <w:t xml:space="preserve"> do porftólio de produtos  </w:t>
      </w:r>
    </w:p>
    <w:p w14:paraId="655379CE" w14:textId="77410384" w:rsidR="006659BA" w:rsidRPr="00336D7F" w:rsidRDefault="0079149F" w:rsidP="006659BA">
      <w:pPr>
        <w:ind w:right="85"/>
        <w:rPr>
          <w:rFonts w:cs="Lucida Sans Unicode"/>
          <w:noProof/>
          <w:sz w:val="24"/>
        </w:rPr>
      </w:pPr>
      <w:r>
        <w:rPr>
          <w:rFonts w:cs="Lucida Sans Unicode"/>
          <w:noProof/>
          <w:sz w:val="24"/>
        </w:rPr>
        <w:br/>
      </w:r>
    </w:p>
    <w:bookmarkEnd w:id="0"/>
    <w:p w14:paraId="4E74B70A" w14:textId="17553CC5" w:rsidR="006659BA" w:rsidRPr="005D6F44" w:rsidRDefault="00B671DE" w:rsidP="00336D7F">
      <w:pPr>
        <w:rPr>
          <w:rFonts w:cs="Lucida Sans Unicode"/>
          <w:noProof/>
          <w:color w:val="000000" w:themeColor="text1"/>
        </w:rPr>
      </w:pPr>
      <w:r w:rsidRPr="00336D7F">
        <w:rPr>
          <w:rFonts w:cs="Lucida Sans Unicode"/>
          <w:noProof/>
        </w:rPr>
        <w:t xml:space="preserve">A Evonik Catalysts está </w:t>
      </w:r>
      <w:r w:rsidR="00D511B0" w:rsidRPr="00336D7F">
        <w:rPr>
          <w:rFonts w:cs="Lucida Sans Unicode"/>
          <w:noProof/>
        </w:rPr>
        <w:t xml:space="preserve">em ótima posição para ampliar suas capacidades de produção de catalisadores </w:t>
      </w:r>
      <w:r w:rsidR="005C426B" w:rsidRPr="00336D7F">
        <w:rPr>
          <w:rFonts w:cs="Lucida Sans Unicode"/>
          <w:noProof/>
        </w:rPr>
        <w:t>de</w:t>
      </w:r>
      <w:r w:rsidR="00D511B0" w:rsidRPr="00336D7F">
        <w:rPr>
          <w:rFonts w:cs="Lucida Sans Unicode"/>
          <w:noProof/>
        </w:rPr>
        <w:t xml:space="preserve"> </w:t>
      </w:r>
      <w:r w:rsidR="009E19D7" w:rsidRPr="00336D7F">
        <w:rPr>
          <w:rFonts w:cs="Lucida Sans Unicode"/>
          <w:noProof/>
        </w:rPr>
        <w:t xml:space="preserve">níquel em </w:t>
      </w:r>
      <w:r w:rsidR="00D511B0" w:rsidRPr="00336D7F">
        <w:rPr>
          <w:rFonts w:cs="Lucida Sans Unicode"/>
          <w:noProof/>
        </w:rPr>
        <w:t>pó ativado</w:t>
      </w:r>
      <w:r w:rsidR="00482E6C" w:rsidRPr="00336D7F">
        <w:rPr>
          <w:rFonts w:cs="Lucida Sans Unicode"/>
          <w:noProof/>
        </w:rPr>
        <w:t xml:space="preserve"> em seus parques produtivos de Hanau</w:t>
      </w:r>
      <w:r w:rsidR="00AA2B04" w:rsidRPr="00336D7F">
        <w:rPr>
          <w:rFonts w:cs="Lucida Sans Unicode"/>
          <w:noProof/>
        </w:rPr>
        <w:t xml:space="preserve"> (Alemanha) e Dombivli, próximo de Mumbai (</w:t>
      </w:r>
      <w:r w:rsidR="007470CB">
        <w:rPr>
          <w:rFonts w:cs="Lucida Sans Unicode"/>
          <w:noProof/>
        </w:rPr>
        <w:t>Í</w:t>
      </w:r>
      <w:r w:rsidR="00AA2B04" w:rsidRPr="00336D7F">
        <w:rPr>
          <w:rFonts w:cs="Lucida Sans Unicode"/>
          <w:noProof/>
        </w:rPr>
        <w:t>ndia).</w:t>
      </w:r>
      <w:r w:rsidR="006659BA" w:rsidRPr="00336D7F">
        <w:rPr>
          <w:rFonts w:cs="Lucida Sans Unicode"/>
          <w:noProof/>
        </w:rPr>
        <w:t xml:space="preserve"> </w:t>
      </w:r>
      <w:r w:rsidR="00AA2B04" w:rsidRPr="00336D7F">
        <w:rPr>
          <w:rFonts w:cs="Lucida Sans Unicode"/>
          <w:noProof/>
        </w:rPr>
        <w:t>A empresa est</w:t>
      </w:r>
      <w:r w:rsidR="007521A6" w:rsidRPr="00336D7F">
        <w:rPr>
          <w:rFonts w:cs="Lucida Sans Unicode"/>
          <w:noProof/>
        </w:rPr>
        <w:t>á</w:t>
      </w:r>
      <w:r w:rsidR="00AA2B04" w:rsidRPr="00336D7F">
        <w:rPr>
          <w:rFonts w:cs="Lucida Sans Unicode"/>
          <w:noProof/>
        </w:rPr>
        <w:t xml:space="preserve"> respondendo à crescent</w:t>
      </w:r>
      <w:r w:rsidR="002F6182" w:rsidRPr="00336D7F">
        <w:rPr>
          <w:rFonts w:cs="Lucida Sans Unicode"/>
          <w:noProof/>
        </w:rPr>
        <w:t>e</w:t>
      </w:r>
      <w:r w:rsidR="00AA2B04" w:rsidRPr="00336D7F">
        <w:rPr>
          <w:rFonts w:cs="Lucida Sans Unicode"/>
          <w:noProof/>
        </w:rPr>
        <w:t xml:space="preserve"> demanda </w:t>
      </w:r>
      <w:r w:rsidR="007521A6">
        <w:rPr>
          <w:rFonts w:cs="Lucida Sans Unicode"/>
          <w:noProof/>
          <w:color w:val="000000" w:themeColor="text1"/>
        </w:rPr>
        <w:t>dos</w:t>
      </w:r>
      <w:r w:rsidR="002F6182" w:rsidRPr="005D6F44">
        <w:rPr>
          <w:rFonts w:cs="Lucida Sans Unicode"/>
          <w:noProof/>
          <w:color w:val="000000" w:themeColor="text1"/>
        </w:rPr>
        <w:t xml:space="preserve"> </w:t>
      </w:r>
      <w:r w:rsidR="00D13E90" w:rsidRPr="005D6F44">
        <w:rPr>
          <w:rFonts w:cs="Lucida Sans Unicode"/>
          <w:noProof/>
          <w:color w:val="000000" w:themeColor="text1"/>
        </w:rPr>
        <w:t xml:space="preserve">seus </w:t>
      </w:r>
      <w:r w:rsidR="006B1244" w:rsidRPr="005D6F44">
        <w:rPr>
          <w:rFonts w:cs="Lucida Sans Unicode"/>
          <w:noProof/>
          <w:color w:val="000000" w:themeColor="text1"/>
        </w:rPr>
        <w:t xml:space="preserve">catalisadores </w:t>
      </w:r>
      <w:r w:rsidR="00FB0C2C">
        <w:rPr>
          <w:rFonts w:cs="Lucida Sans Unicode"/>
          <w:noProof/>
          <w:color w:val="000000" w:themeColor="text1"/>
        </w:rPr>
        <w:t xml:space="preserve">de hidrogenação livres de metais preciosos em pó, das </w:t>
      </w:r>
      <w:r w:rsidR="008B3C28" w:rsidRPr="00E74047">
        <w:rPr>
          <w:rFonts w:cs="Lucida Sans Unicode"/>
          <w:noProof/>
        </w:rPr>
        <w:t xml:space="preserve">indústrias </w:t>
      </w:r>
      <w:r w:rsidR="008B3C28" w:rsidRPr="005D6F44">
        <w:rPr>
          <w:rFonts w:cs="Lucida Sans Unicode"/>
          <w:noProof/>
        </w:rPr>
        <w:t>farmacêutica, agroquímica e de substitut</w:t>
      </w:r>
      <w:r w:rsidR="006E2169">
        <w:rPr>
          <w:rFonts w:cs="Lucida Sans Unicode"/>
          <w:noProof/>
        </w:rPr>
        <w:t>os</w:t>
      </w:r>
      <w:r w:rsidR="008B3C28" w:rsidRPr="005D6F44">
        <w:rPr>
          <w:rFonts w:cs="Lucida Sans Unicode"/>
          <w:noProof/>
        </w:rPr>
        <w:t xml:space="preserve"> d</w:t>
      </w:r>
      <w:r w:rsidR="00FB0C2C">
        <w:rPr>
          <w:rFonts w:cs="Lucida Sans Unicode"/>
          <w:noProof/>
        </w:rPr>
        <w:t>e</w:t>
      </w:r>
      <w:r w:rsidR="008B3C28" w:rsidRPr="005D6F44">
        <w:rPr>
          <w:rFonts w:cs="Lucida Sans Unicode"/>
          <w:noProof/>
        </w:rPr>
        <w:t xml:space="preserve"> açúcar</w:t>
      </w:r>
      <w:r w:rsidR="00FB0C2C">
        <w:rPr>
          <w:rFonts w:cs="Lucida Sans Unicode"/>
          <w:noProof/>
        </w:rPr>
        <w:t>es</w:t>
      </w:r>
      <w:r w:rsidR="008B3C28" w:rsidRPr="005D6F44">
        <w:rPr>
          <w:rFonts w:cs="Lucida Sans Unicode"/>
          <w:noProof/>
        </w:rPr>
        <w:t>, aumentanto, dessa maneira, a segurança d</w:t>
      </w:r>
      <w:r w:rsidR="006E2169">
        <w:rPr>
          <w:rFonts w:cs="Lucida Sans Unicode"/>
          <w:noProof/>
        </w:rPr>
        <w:t>o</w:t>
      </w:r>
      <w:r w:rsidR="008B3C28" w:rsidRPr="005D6F44">
        <w:rPr>
          <w:rFonts w:cs="Lucida Sans Unicode"/>
          <w:noProof/>
        </w:rPr>
        <w:t xml:space="preserve"> fornecimento em benefício de seus clientes. </w:t>
      </w:r>
      <w:r w:rsidR="006659BA" w:rsidRPr="005D6F44">
        <w:rPr>
          <w:rFonts w:cs="Lucida Sans Unicode"/>
          <w:noProof/>
          <w:color w:val="000000" w:themeColor="text1"/>
        </w:rPr>
        <w:t xml:space="preserve"> </w:t>
      </w:r>
    </w:p>
    <w:p w14:paraId="6E9EE75A" w14:textId="77777777" w:rsidR="006659BA" w:rsidRPr="005D6F44" w:rsidRDefault="006659BA" w:rsidP="00336D7F">
      <w:pPr>
        <w:rPr>
          <w:rFonts w:cs="Lucida Sans Unicode"/>
          <w:noProof/>
          <w:color w:val="000000"/>
          <w:szCs w:val="22"/>
        </w:rPr>
      </w:pPr>
    </w:p>
    <w:p w14:paraId="611E5709" w14:textId="5B664DF1" w:rsidR="006659BA" w:rsidRPr="005D6F44" w:rsidRDefault="008B3C28" w:rsidP="00336D7F">
      <w:pPr>
        <w:rPr>
          <w:noProof/>
        </w:rPr>
      </w:pPr>
      <w:r w:rsidRPr="005D6F44">
        <w:rPr>
          <w:rFonts w:cs="Lucida Sans Unicode"/>
          <w:noProof/>
          <w:color w:val="000000" w:themeColor="text1"/>
        </w:rPr>
        <w:t xml:space="preserve">Os projetos de </w:t>
      </w:r>
      <w:r w:rsidR="00C35AE8">
        <w:rPr>
          <w:rFonts w:cs="Lucida Sans Unicode"/>
          <w:noProof/>
          <w:color w:val="000000" w:themeColor="text1"/>
        </w:rPr>
        <w:t>expansão</w:t>
      </w:r>
      <w:r w:rsidR="00B019D2">
        <w:rPr>
          <w:rFonts w:cs="Lucida Sans Unicode"/>
          <w:noProof/>
          <w:color w:val="000000" w:themeColor="text1"/>
        </w:rPr>
        <w:t xml:space="preserve"> </w:t>
      </w:r>
      <w:r w:rsidR="009522B6" w:rsidRPr="005D6F44">
        <w:rPr>
          <w:rFonts w:cs="Lucida Sans Unicode"/>
          <w:noProof/>
          <w:color w:val="000000" w:themeColor="text1"/>
        </w:rPr>
        <w:t xml:space="preserve">foram </w:t>
      </w:r>
      <w:r w:rsidR="0082606C" w:rsidRPr="005D6F44">
        <w:rPr>
          <w:rFonts w:cs="Lucida Sans Unicode"/>
          <w:noProof/>
          <w:color w:val="000000" w:themeColor="text1"/>
        </w:rPr>
        <w:t xml:space="preserve">concebidos para aumentar a capacidade </w:t>
      </w:r>
      <w:r w:rsidR="00EA04BC" w:rsidRPr="005D6F44">
        <w:rPr>
          <w:rFonts w:cs="Lucida Sans Unicode"/>
          <w:noProof/>
          <w:color w:val="000000" w:themeColor="text1"/>
        </w:rPr>
        <w:t>da Evonik em 25%</w:t>
      </w:r>
      <w:r w:rsidR="00593695">
        <w:rPr>
          <w:rFonts w:cs="Lucida Sans Unicode"/>
          <w:noProof/>
          <w:color w:val="000000" w:themeColor="text1"/>
        </w:rPr>
        <w:t>,</w:t>
      </w:r>
      <w:r w:rsidR="00896A46" w:rsidRPr="005D6F44">
        <w:rPr>
          <w:rFonts w:cs="Lucida Sans Unicode"/>
          <w:noProof/>
          <w:color w:val="000000" w:themeColor="text1"/>
        </w:rPr>
        <w:t xml:space="preserve"> </w:t>
      </w:r>
      <w:r w:rsidR="00D56482" w:rsidRPr="005D6F44">
        <w:rPr>
          <w:rFonts w:cs="Lucida Sans Unicode"/>
          <w:noProof/>
          <w:color w:val="000000" w:themeColor="text1"/>
        </w:rPr>
        <w:t>estão dentro do prazo e com expectativ</w:t>
      </w:r>
      <w:r w:rsidR="00466BE0" w:rsidRPr="005D6F44">
        <w:rPr>
          <w:rFonts w:cs="Lucida Sans Unicode"/>
          <w:noProof/>
          <w:color w:val="000000" w:themeColor="text1"/>
        </w:rPr>
        <w:t>a</w:t>
      </w:r>
      <w:r w:rsidR="00D56482" w:rsidRPr="005D6F44">
        <w:rPr>
          <w:rFonts w:cs="Lucida Sans Unicode"/>
          <w:noProof/>
          <w:color w:val="000000" w:themeColor="text1"/>
        </w:rPr>
        <w:t xml:space="preserve"> </w:t>
      </w:r>
      <w:r w:rsidR="00466BE0" w:rsidRPr="005D6F44">
        <w:rPr>
          <w:rFonts w:cs="Lucida Sans Unicode"/>
          <w:noProof/>
          <w:color w:val="000000" w:themeColor="text1"/>
        </w:rPr>
        <w:t xml:space="preserve">de serem complementados por uma rede global de unidades de produção </w:t>
      </w:r>
      <w:r w:rsidR="00D80E7E" w:rsidRPr="005D6F44">
        <w:rPr>
          <w:rFonts w:cs="Lucida Sans Unicode"/>
          <w:noProof/>
          <w:color w:val="000000" w:themeColor="text1"/>
        </w:rPr>
        <w:t>multi</w:t>
      </w:r>
      <w:r w:rsidR="007470CB">
        <w:rPr>
          <w:rFonts w:cs="Lucida Sans Unicode"/>
          <w:noProof/>
          <w:color w:val="000000" w:themeColor="text1"/>
        </w:rPr>
        <w:t>ú</w:t>
      </w:r>
      <w:r w:rsidR="00D80E7E" w:rsidRPr="005D6F44">
        <w:rPr>
          <w:rFonts w:cs="Lucida Sans Unicode"/>
          <w:noProof/>
          <w:color w:val="000000" w:themeColor="text1"/>
        </w:rPr>
        <w:t>so</w:t>
      </w:r>
      <w:r w:rsidR="00585BD2" w:rsidRPr="005D6F44">
        <w:rPr>
          <w:rFonts w:cs="Lucida Sans Unicode"/>
          <w:noProof/>
          <w:color w:val="000000" w:themeColor="text1"/>
        </w:rPr>
        <w:t xml:space="preserve"> para impulsionar a eficiência, melhorar a infraestrutura e reforçar as </w:t>
      </w:r>
      <w:r w:rsidR="008F54EA" w:rsidRPr="005D6F44">
        <w:rPr>
          <w:rFonts w:cs="Lucida Sans Unicode"/>
          <w:noProof/>
          <w:color w:val="000000" w:themeColor="text1"/>
        </w:rPr>
        <w:t>capacidades de produção.</w:t>
      </w:r>
      <w:r w:rsidR="006659BA" w:rsidRPr="005D6F44">
        <w:rPr>
          <w:noProof/>
        </w:rPr>
        <w:t xml:space="preserve"> </w:t>
      </w:r>
      <w:r w:rsidR="00D80E7E" w:rsidRPr="005D6F44">
        <w:rPr>
          <w:noProof/>
        </w:rPr>
        <w:t>A nova capacidade deve estar disponível ao mercado no segundo semest</w:t>
      </w:r>
      <w:r w:rsidR="00882BE7">
        <w:rPr>
          <w:noProof/>
        </w:rPr>
        <w:t>re</w:t>
      </w:r>
      <w:r w:rsidR="00D80E7E" w:rsidRPr="005D6F44">
        <w:rPr>
          <w:noProof/>
        </w:rPr>
        <w:t xml:space="preserve"> de 2024.  </w:t>
      </w:r>
    </w:p>
    <w:p w14:paraId="63FDF179" w14:textId="77777777" w:rsidR="006659BA" w:rsidRPr="005D6F44" w:rsidRDefault="006659BA" w:rsidP="00336D7F">
      <w:pPr>
        <w:rPr>
          <w:rFonts w:cs="Lucida Sans Unicode"/>
          <w:b/>
          <w:bCs/>
          <w:noProof/>
          <w:color w:val="000000"/>
          <w:szCs w:val="22"/>
        </w:rPr>
      </w:pPr>
    </w:p>
    <w:p w14:paraId="2B5C1C3F" w14:textId="42B59558" w:rsidR="004C5F9F" w:rsidRDefault="00D80E7E" w:rsidP="00336D7F">
      <w:pPr>
        <w:rPr>
          <w:rFonts w:cs="Lucida Sans Unicode"/>
          <w:noProof/>
          <w:color w:val="000000" w:themeColor="text1"/>
        </w:rPr>
      </w:pPr>
      <w:r w:rsidRPr="00882BE7">
        <w:rPr>
          <w:noProof/>
        </w:rPr>
        <w:t>“</w:t>
      </w:r>
      <w:r w:rsidR="006927A0" w:rsidRPr="00882BE7">
        <w:rPr>
          <w:noProof/>
        </w:rPr>
        <w:t>Há</w:t>
      </w:r>
      <w:r w:rsidRPr="00882BE7">
        <w:rPr>
          <w:noProof/>
        </w:rPr>
        <w:t xml:space="preserve"> décadas</w:t>
      </w:r>
      <w:r w:rsidR="002A0079" w:rsidRPr="00882BE7">
        <w:rPr>
          <w:noProof/>
        </w:rPr>
        <w:t xml:space="preserve">, a Evonik Catalysts </w:t>
      </w:r>
      <w:r w:rsidR="006927A0" w:rsidRPr="00882BE7">
        <w:rPr>
          <w:noProof/>
        </w:rPr>
        <w:t>está</w:t>
      </w:r>
      <w:r w:rsidR="002A0079" w:rsidRPr="00882BE7">
        <w:rPr>
          <w:noProof/>
        </w:rPr>
        <w:t xml:space="preserve"> na dianteira em catalisadores </w:t>
      </w:r>
      <w:r w:rsidR="00B22C0B" w:rsidRPr="00882BE7">
        <w:rPr>
          <w:noProof/>
        </w:rPr>
        <w:t>de níquel ativado</w:t>
      </w:r>
      <w:r w:rsidR="006927A0" w:rsidRPr="00882BE7">
        <w:rPr>
          <w:noProof/>
        </w:rPr>
        <w:t xml:space="preserve">, </w:t>
      </w:r>
      <w:r w:rsidR="00882BE7">
        <w:rPr>
          <w:noProof/>
        </w:rPr>
        <w:t xml:space="preserve">o que nos </w:t>
      </w:r>
      <w:r w:rsidR="005B2EEE">
        <w:rPr>
          <w:noProof/>
        </w:rPr>
        <w:t>coloca na posição de líder globa</w:t>
      </w:r>
      <w:r w:rsidR="00CA234B" w:rsidRPr="00882BE7">
        <w:rPr>
          <w:noProof/>
        </w:rPr>
        <w:t>l de mercado e líder tecnológico</w:t>
      </w:r>
      <w:r w:rsidR="004C5F9F" w:rsidRPr="00882BE7">
        <w:rPr>
          <w:noProof/>
        </w:rPr>
        <w:t xml:space="preserve"> na maioria desses produtos, assegurando a proximidade dos clientes e a confiabilidade do fornecimento”, diz Sanjeev Taneja, responsável pela linha de negócios Catalysts.</w:t>
      </w:r>
      <w:r w:rsidR="004C5F9F" w:rsidRPr="005D6F44">
        <w:rPr>
          <w:noProof/>
          <w:color w:val="0000FF"/>
        </w:rPr>
        <w:t xml:space="preserve"> </w:t>
      </w:r>
      <w:r w:rsidR="006659BA" w:rsidRPr="005D6F44">
        <w:rPr>
          <w:rFonts w:cs="Lucida Sans Unicode"/>
          <w:noProof/>
          <w:color w:val="000000" w:themeColor="text1"/>
        </w:rPr>
        <w:t xml:space="preserve"> </w:t>
      </w:r>
    </w:p>
    <w:p w14:paraId="4B2F3B84" w14:textId="77777777" w:rsidR="007470CB" w:rsidRPr="005D6F44" w:rsidRDefault="007470CB" w:rsidP="00336D7F">
      <w:pPr>
        <w:rPr>
          <w:rStyle w:val="tw4winMark"/>
          <w:color w:val="FFFFFF"/>
          <w:sz w:val="6"/>
        </w:rPr>
      </w:pPr>
    </w:p>
    <w:p w14:paraId="447B4870" w14:textId="77777777" w:rsidR="00336D7F" w:rsidRDefault="00336D7F" w:rsidP="00336D7F">
      <w:pPr>
        <w:rPr>
          <w:rFonts w:cs="Lucida Sans Unicode"/>
          <w:noProof/>
          <w:color w:val="000000" w:themeColor="text1"/>
        </w:rPr>
      </w:pPr>
      <w:bookmarkStart w:id="1" w:name="WfTarget"/>
    </w:p>
    <w:p w14:paraId="112B5E4C" w14:textId="1B593975" w:rsidR="004C5F9F" w:rsidRDefault="004C5F9F" w:rsidP="00336D7F">
      <w:pPr>
        <w:rPr>
          <w:rFonts w:cs="Lucida Sans Unicode"/>
          <w:noProof/>
          <w:color w:val="000000" w:themeColor="text1"/>
        </w:rPr>
      </w:pPr>
      <w:r w:rsidRPr="005D6F44">
        <w:rPr>
          <w:rFonts w:cs="Lucida Sans Unicode"/>
          <w:noProof/>
          <w:color w:val="000000" w:themeColor="text1"/>
        </w:rPr>
        <w:t>O investimento</w:t>
      </w:r>
      <w:r w:rsidR="00A240F3" w:rsidRPr="005D6F44">
        <w:rPr>
          <w:rFonts w:cs="Lucida Sans Unicode"/>
          <w:noProof/>
          <w:color w:val="000000" w:themeColor="text1"/>
        </w:rPr>
        <w:t>, que</w:t>
      </w:r>
      <w:r w:rsidRPr="005D6F44">
        <w:rPr>
          <w:rFonts w:cs="Lucida Sans Unicode"/>
          <w:noProof/>
          <w:color w:val="000000" w:themeColor="text1"/>
        </w:rPr>
        <w:t xml:space="preserve"> beneficiará </w:t>
      </w:r>
      <w:r w:rsidR="00A240F3" w:rsidRPr="005D6F44">
        <w:rPr>
          <w:rFonts w:cs="Lucida Sans Unicode"/>
          <w:noProof/>
          <w:color w:val="000000" w:themeColor="text1"/>
        </w:rPr>
        <w:t>tanto a produção na Alemanha quanto na Índia</w:t>
      </w:r>
      <w:r w:rsidR="008E13DA" w:rsidRPr="005D6F44">
        <w:rPr>
          <w:rFonts w:cs="Lucida Sans Unicode"/>
          <w:noProof/>
          <w:color w:val="000000" w:themeColor="text1"/>
        </w:rPr>
        <w:t xml:space="preserve">, </w:t>
      </w:r>
      <w:r w:rsidR="00A240F3" w:rsidRPr="005D6F44">
        <w:rPr>
          <w:rFonts w:cs="Lucida Sans Unicode"/>
          <w:noProof/>
          <w:color w:val="000000" w:themeColor="text1"/>
        </w:rPr>
        <w:t>representa um claro comprometimento da Evonik</w:t>
      </w:r>
      <w:r w:rsidR="008E13DA" w:rsidRPr="005D6F44">
        <w:rPr>
          <w:rFonts w:cs="Lucida Sans Unicode"/>
          <w:noProof/>
          <w:color w:val="000000" w:themeColor="text1"/>
        </w:rPr>
        <w:t xml:space="preserve"> Catalysts com </w:t>
      </w:r>
      <w:r w:rsidR="005B2EEE">
        <w:rPr>
          <w:rFonts w:cs="Lucida Sans Unicode"/>
          <w:noProof/>
          <w:color w:val="000000" w:themeColor="text1"/>
        </w:rPr>
        <w:t>a sua abordagem</w:t>
      </w:r>
      <w:r w:rsidR="009D5912">
        <w:rPr>
          <w:rFonts w:cs="Lucida Sans Unicode"/>
          <w:noProof/>
          <w:color w:val="000000" w:themeColor="text1"/>
        </w:rPr>
        <w:t xml:space="preserve"> centrada no cliente</w:t>
      </w:r>
      <w:r w:rsidR="005B2EEE">
        <w:rPr>
          <w:rFonts w:cs="Lucida Sans Unicode"/>
          <w:noProof/>
          <w:color w:val="000000" w:themeColor="text1"/>
        </w:rPr>
        <w:t xml:space="preserve"> </w:t>
      </w:r>
      <w:r w:rsidR="00462E2F" w:rsidRPr="005D6F44">
        <w:rPr>
          <w:rFonts w:cs="Lucida Sans Unicode"/>
          <w:noProof/>
          <w:color w:val="000000" w:themeColor="text1"/>
        </w:rPr>
        <w:t xml:space="preserve">‘think global – </w:t>
      </w:r>
      <w:r w:rsidR="00462E2F" w:rsidRPr="005D6F44">
        <w:rPr>
          <w:rFonts w:cs="Lucida Sans Unicode"/>
          <w:noProof/>
          <w:color w:val="000000" w:themeColor="text1"/>
        </w:rPr>
        <w:lastRenderedPageBreak/>
        <w:t>act local’</w:t>
      </w:r>
      <w:r w:rsidR="00462E2F">
        <w:rPr>
          <w:rFonts w:cs="Lucida Sans Unicode"/>
          <w:noProof/>
          <w:color w:val="000000" w:themeColor="text1"/>
        </w:rPr>
        <w:t xml:space="preserve">, </w:t>
      </w:r>
      <w:r w:rsidR="00E76462" w:rsidRPr="005D6F44">
        <w:rPr>
          <w:rFonts w:cs="Lucida Sans Unicode"/>
          <w:noProof/>
          <w:color w:val="000000" w:themeColor="text1"/>
        </w:rPr>
        <w:t>em suporte à trajetória de crescimento da linha de negóc</w:t>
      </w:r>
      <w:r w:rsidR="0088174A" w:rsidRPr="005D6F44">
        <w:rPr>
          <w:rFonts w:cs="Lucida Sans Unicode"/>
          <w:noProof/>
          <w:color w:val="000000" w:themeColor="text1"/>
        </w:rPr>
        <w:t>ios.</w:t>
      </w:r>
      <w:bookmarkEnd w:id="1"/>
    </w:p>
    <w:p w14:paraId="48FDFE9E" w14:textId="77777777" w:rsidR="00E74047" w:rsidRPr="005D6F44" w:rsidRDefault="00E74047" w:rsidP="00336D7F">
      <w:pPr>
        <w:rPr>
          <w:rStyle w:val="tw4winMark"/>
          <w:color w:val="FFFFFF"/>
          <w:sz w:val="6"/>
        </w:rPr>
      </w:pPr>
    </w:p>
    <w:p w14:paraId="5DFD4940" w14:textId="77777777" w:rsidR="006659BA" w:rsidRPr="005D6F44" w:rsidRDefault="006659BA" w:rsidP="00336D7F">
      <w:pPr>
        <w:rPr>
          <w:rFonts w:cs="Lucida Sans Unicode"/>
          <w:noProof/>
          <w:color w:val="000000"/>
          <w:szCs w:val="22"/>
        </w:rPr>
      </w:pPr>
    </w:p>
    <w:p w14:paraId="58F001DA" w14:textId="157C0590" w:rsidR="006659BA" w:rsidRPr="005D6F44" w:rsidRDefault="0088174A" w:rsidP="00336D7F">
      <w:pPr>
        <w:rPr>
          <w:rFonts w:cs="Lucida Sans Unicode"/>
          <w:noProof/>
          <w:color w:val="000000"/>
        </w:rPr>
      </w:pPr>
      <w:r w:rsidRPr="005D6F44">
        <w:rPr>
          <w:rFonts w:cs="Lucida Sans Unicode"/>
          <w:noProof/>
          <w:color w:val="000000" w:themeColor="text1"/>
        </w:rPr>
        <w:t xml:space="preserve">“O investimento não </w:t>
      </w:r>
      <w:r w:rsidR="004624E0" w:rsidRPr="005D6F44">
        <w:rPr>
          <w:rFonts w:cs="Lucida Sans Unicode"/>
          <w:noProof/>
          <w:color w:val="000000" w:themeColor="text1"/>
        </w:rPr>
        <w:t>só aumentar</w:t>
      </w:r>
      <w:r w:rsidR="00E74047">
        <w:rPr>
          <w:rFonts w:cs="Lucida Sans Unicode"/>
          <w:noProof/>
          <w:color w:val="000000" w:themeColor="text1"/>
        </w:rPr>
        <w:t>á</w:t>
      </w:r>
      <w:r w:rsidR="004624E0" w:rsidRPr="005D6F44">
        <w:rPr>
          <w:rFonts w:cs="Lucida Sans Unicode"/>
          <w:noProof/>
          <w:color w:val="000000" w:themeColor="text1"/>
        </w:rPr>
        <w:t xml:space="preserve"> a capacidade, mas também nos </w:t>
      </w:r>
      <w:r w:rsidR="008E7083">
        <w:rPr>
          <w:rFonts w:cs="Lucida Sans Unicode"/>
          <w:noProof/>
          <w:color w:val="000000" w:themeColor="text1"/>
        </w:rPr>
        <w:t>permitirá</w:t>
      </w:r>
      <w:r w:rsidR="004624E0" w:rsidRPr="005D6F44">
        <w:rPr>
          <w:rFonts w:cs="Lucida Sans Unicode"/>
          <w:noProof/>
          <w:color w:val="000000" w:themeColor="text1"/>
        </w:rPr>
        <w:t xml:space="preserve"> ampliar o nosso portfólio para incluir uma ampla variedade de produtos com </w:t>
      </w:r>
      <w:r w:rsidR="004F5093" w:rsidRPr="005D6F44">
        <w:rPr>
          <w:rFonts w:cs="Lucida Sans Unicode"/>
          <w:noProof/>
          <w:color w:val="000000" w:themeColor="text1"/>
        </w:rPr>
        <w:t>p</w:t>
      </w:r>
      <w:r w:rsidR="004624E0" w:rsidRPr="005D6F44">
        <w:rPr>
          <w:rFonts w:cs="Lucida Sans Unicode"/>
          <w:noProof/>
          <w:color w:val="000000" w:themeColor="text1"/>
        </w:rPr>
        <w:t>ropriedades superiores.</w:t>
      </w:r>
      <w:r w:rsidR="006659BA" w:rsidRPr="005D6F44">
        <w:rPr>
          <w:rFonts w:cs="Lucida Sans Unicode"/>
          <w:noProof/>
          <w:color w:val="000000" w:themeColor="text1"/>
        </w:rPr>
        <w:t xml:space="preserve"> </w:t>
      </w:r>
      <w:r w:rsidR="004F5093" w:rsidRPr="005D6F44">
        <w:rPr>
          <w:rFonts w:cs="Lucida Sans Unicode"/>
          <w:noProof/>
          <w:color w:val="000000" w:themeColor="text1"/>
        </w:rPr>
        <w:t xml:space="preserve">Dessa maneira, nossos clientes poderão realizar reações de hidrogenação </w:t>
      </w:r>
      <w:r w:rsidR="000638DD" w:rsidRPr="005D6F44">
        <w:rPr>
          <w:rFonts w:cs="Lucida Sans Unicode"/>
          <w:noProof/>
          <w:color w:val="000000" w:themeColor="text1"/>
        </w:rPr>
        <w:t xml:space="preserve">com </w:t>
      </w:r>
      <w:r w:rsidR="00196386" w:rsidRPr="005D6F44">
        <w:rPr>
          <w:rFonts w:cs="Lucida Sans Unicode"/>
          <w:noProof/>
          <w:color w:val="000000" w:themeColor="text1"/>
        </w:rPr>
        <w:t xml:space="preserve">quantidades menores de catalisador </w:t>
      </w:r>
      <w:r w:rsidR="000638DD" w:rsidRPr="005D6F44">
        <w:rPr>
          <w:rFonts w:cs="Lucida Sans Unicode"/>
          <w:noProof/>
          <w:color w:val="000000" w:themeColor="text1"/>
        </w:rPr>
        <w:t xml:space="preserve">ao mesmo tempo em que mantêm a atividade e até mesmo </w:t>
      </w:r>
      <w:r w:rsidR="00C35AE8">
        <w:rPr>
          <w:rFonts w:cs="Lucida Sans Unicode"/>
          <w:noProof/>
          <w:color w:val="000000" w:themeColor="text1"/>
        </w:rPr>
        <w:t>ciclos mais rápidos</w:t>
      </w:r>
      <w:r w:rsidR="000638DD" w:rsidRPr="005D6F44">
        <w:rPr>
          <w:rFonts w:cs="Lucida Sans Unicode"/>
          <w:noProof/>
          <w:color w:val="000000" w:themeColor="text1"/>
        </w:rPr>
        <w:t xml:space="preserve"> </w:t>
      </w:r>
      <w:r w:rsidR="006C2E6F" w:rsidRPr="005D6F44">
        <w:rPr>
          <w:rFonts w:cs="Lucida Sans Unicode"/>
          <w:noProof/>
          <w:color w:val="000000" w:themeColor="text1"/>
        </w:rPr>
        <w:t xml:space="preserve">em razão da redução dos tempos de sedimentação, aumentando significativamente a eficiência dos processos”, acrescenta Bettina Munsch, responsável pela linha de produtos Life Science &amp; Performance </w:t>
      </w:r>
      <w:r w:rsidR="008E482D" w:rsidRPr="005D6F44">
        <w:rPr>
          <w:rFonts w:cs="Lucida Sans Unicode"/>
          <w:noProof/>
          <w:color w:val="000000" w:themeColor="text1"/>
        </w:rPr>
        <w:t xml:space="preserve">Catalysts na Evonik. </w:t>
      </w:r>
      <w:r w:rsidR="006659BA" w:rsidRPr="005D6F44">
        <w:rPr>
          <w:rFonts w:cs="Lucida Sans Unicode"/>
          <w:noProof/>
          <w:color w:val="000000" w:themeColor="text1"/>
        </w:rPr>
        <w:t xml:space="preserve"> </w:t>
      </w:r>
    </w:p>
    <w:p w14:paraId="0A83EDBA" w14:textId="77777777" w:rsidR="006659BA" w:rsidRPr="005D6F44" w:rsidRDefault="006659BA" w:rsidP="00336D7F">
      <w:pPr>
        <w:rPr>
          <w:rFonts w:cs="Lucida Sans Unicode"/>
          <w:noProof/>
          <w:color w:val="000000"/>
          <w:szCs w:val="22"/>
        </w:rPr>
      </w:pPr>
    </w:p>
    <w:p w14:paraId="3FF3CC17" w14:textId="0AFA1C86" w:rsidR="00B64972" w:rsidRDefault="008D02FB" w:rsidP="00336D7F">
      <w:pPr>
        <w:rPr>
          <w:rStyle w:val="tw4winMark"/>
        </w:rPr>
      </w:pPr>
      <w:r w:rsidRPr="005D6F44">
        <w:rPr>
          <w:noProof/>
        </w:rPr>
        <w:t xml:space="preserve">Em </w:t>
      </w:r>
      <w:r w:rsidR="006E2812" w:rsidRPr="005D6F44">
        <w:rPr>
          <w:noProof/>
        </w:rPr>
        <w:t>apoio</w:t>
      </w:r>
      <w:r w:rsidRPr="005D6F44">
        <w:rPr>
          <w:noProof/>
        </w:rPr>
        <w:t xml:space="preserve"> à economia circular, os catalisadores de níquel consistem somente em metal</w:t>
      </w:r>
      <w:r w:rsidR="000A349F">
        <w:rPr>
          <w:noProof/>
        </w:rPr>
        <w:t xml:space="preserve"> - ba</w:t>
      </w:r>
      <w:r w:rsidRPr="005D6F44">
        <w:rPr>
          <w:noProof/>
        </w:rPr>
        <w:t>sicamente níquel</w:t>
      </w:r>
      <w:r w:rsidR="000A349F">
        <w:rPr>
          <w:noProof/>
        </w:rPr>
        <w:t xml:space="preserve"> -</w:t>
      </w:r>
      <w:r w:rsidRPr="005D6F44">
        <w:rPr>
          <w:noProof/>
        </w:rPr>
        <w:t xml:space="preserve"> e não incluem um </w:t>
      </w:r>
      <w:r w:rsidR="006E2812" w:rsidRPr="005D6F44">
        <w:rPr>
          <w:noProof/>
        </w:rPr>
        <w:t>suporte inerte como alumina, sílica ou carbono.</w:t>
      </w:r>
      <w:r w:rsidR="006659BA" w:rsidRPr="005D6F44">
        <w:rPr>
          <w:noProof/>
        </w:rPr>
        <w:t xml:space="preserve"> </w:t>
      </w:r>
      <w:r w:rsidR="00B64972">
        <w:rPr>
          <w:noProof/>
        </w:rPr>
        <w:t xml:space="preserve">Esse aspecto </w:t>
      </w:r>
      <w:r w:rsidR="006E2812" w:rsidRPr="005D6F44">
        <w:rPr>
          <w:noProof/>
        </w:rPr>
        <w:t xml:space="preserve">permite a recuperação </w:t>
      </w:r>
      <w:r w:rsidR="00EE3D03" w:rsidRPr="005D6F44">
        <w:rPr>
          <w:noProof/>
        </w:rPr>
        <w:t xml:space="preserve">completa do material </w:t>
      </w:r>
      <w:r w:rsidR="00C35AE8">
        <w:rPr>
          <w:noProof/>
        </w:rPr>
        <w:t xml:space="preserve">do </w:t>
      </w:r>
      <w:r w:rsidR="00EE3D03" w:rsidRPr="005D6F44">
        <w:rPr>
          <w:noProof/>
        </w:rPr>
        <w:t xml:space="preserve">catalisador. </w:t>
      </w:r>
      <w:r w:rsidR="006E2812" w:rsidRPr="005D6F44">
        <w:rPr>
          <w:noProof/>
        </w:rPr>
        <w:t xml:space="preserve"> </w:t>
      </w:r>
    </w:p>
    <w:p w14:paraId="0243B0C5" w14:textId="55E1512B" w:rsidR="006659BA" w:rsidRPr="005D6F44" w:rsidRDefault="006659BA" w:rsidP="00336D7F">
      <w:pPr>
        <w:rPr>
          <w:noProof/>
        </w:rPr>
      </w:pPr>
    </w:p>
    <w:p w14:paraId="74FBA779" w14:textId="77777777" w:rsidR="009D3732" w:rsidRDefault="009D3732" w:rsidP="00336D7F">
      <w:pPr>
        <w:rPr>
          <w:noProof/>
        </w:rPr>
      </w:pPr>
    </w:p>
    <w:p w14:paraId="79E131E1" w14:textId="183C6040" w:rsidR="006659BA" w:rsidRPr="005D6F44" w:rsidRDefault="008903A1" w:rsidP="00336D7F">
      <w:pPr>
        <w:rPr>
          <w:noProof/>
        </w:rPr>
      </w:pPr>
      <w:r w:rsidRPr="005D6F44">
        <w:rPr>
          <w:noProof/>
        </w:rPr>
        <w:t>Além d</w:t>
      </w:r>
      <w:r w:rsidR="009102A8" w:rsidRPr="005D6F44">
        <w:rPr>
          <w:noProof/>
        </w:rPr>
        <w:t xml:space="preserve">o catalisador de níquel </w:t>
      </w:r>
      <w:r w:rsidR="00336274">
        <w:rPr>
          <w:noProof/>
        </w:rPr>
        <w:t xml:space="preserve">em pó </w:t>
      </w:r>
      <w:r w:rsidR="009102A8" w:rsidRPr="005D6F44">
        <w:rPr>
          <w:noProof/>
        </w:rPr>
        <w:t>ativado</w:t>
      </w:r>
      <w:r w:rsidR="00336274">
        <w:rPr>
          <w:noProof/>
        </w:rPr>
        <w:t xml:space="preserve">, </w:t>
      </w:r>
      <w:r w:rsidR="00DE4CEE" w:rsidRPr="005D6F44">
        <w:rPr>
          <w:noProof/>
        </w:rPr>
        <w:t>a Evonik lançou recentemente mais uma inovação</w:t>
      </w:r>
      <w:r w:rsidR="00FE024C" w:rsidRPr="005D6F44">
        <w:rPr>
          <w:noProof/>
        </w:rPr>
        <w:t xml:space="preserve"> – </w:t>
      </w:r>
      <w:r w:rsidR="00C35AE8">
        <w:rPr>
          <w:noProof/>
        </w:rPr>
        <w:t>Catalisador</w:t>
      </w:r>
      <w:r w:rsidR="00150B71">
        <w:rPr>
          <w:noProof/>
        </w:rPr>
        <w:t>es</w:t>
      </w:r>
      <w:r w:rsidR="00C35AE8">
        <w:rPr>
          <w:noProof/>
        </w:rPr>
        <w:t xml:space="preserve"> N</w:t>
      </w:r>
      <w:r w:rsidR="00593695">
        <w:rPr>
          <w:noProof/>
        </w:rPr>
        <w:t>í</w:t>
      </w:r>
      <w:r w:rsidR="00C35AE8">
        <w:rPr>
          <w:noProof/>
        </w:rPr>
        <w:t>quel Foam</w:t>
      </w:r>
      <w:r w:rsidR="00FE024C" w:rsidRPr="005D6F44">
        <w:rPr>
          <w:noProof/>
        </w:rPr>
        <w:t xml:space="preserve"> para processos contínuos de leito fixo</w:t>
      </w:r>
      <w:r w:rsidR="00150B71">
        <w:rPr>
          <w:noProof/>
        </w:rPr>
        <w:t>,</w:t>
      </w:r>
      <w:r w:rsidR="00FE024C" w:rsidRPr="005D6F44">
        <w:rPr>
          <w:noProof/>
        </w:rPr>
        <w:t xml:space="preserve"> sustentáveis e eficientes. </w:t>
      </w:r>
      <w:r w:rsidR="006659BA" w:rsidRPr="005D6F44">
        <w:rPr>
          <w:noProof/>
        </w:rPr>
        <w:t xml:space="preserve"> </w:t>
      </w:r>
      <w:r w:rsidR="00150B71">
        <w:rPr>
          <w:noProof/>
        </w:rPr>
        <w:t>Os catalisadores Níquel Foam</w:t>
      </w:r>
      <w:r w:rsidR="0018336E" w:rsidRPr="005D6F44">
        <w:rPr>
          <w:noProof/>
        </w:rPr>
        <w:t xml:space="preserve"> são leves e </w:t>
      </w:r>
      <w:r w:rsidR="00FE7449" w:rsidRPr="005D6F44">
        <w:rPr>
          <w:noProof/>
        </w:rPr>
        <w:t>têm uma superfície reativa</w:t>
      </w:r>
      <w:r w:rsidR="002E0897">
        <w:rPr>
          <w:noProof/>
        </w:rPr>
        <w:t xml:space="preserve"> bem grande</w:t>
      </w:r>
      <w:r w:rsidR="00FE7449" w:rsidRPr="005D6F44">
        <w:rPr>
          <w:noProof/>
        </w:rPr>
        <w:t xml:space="preserve">. </w:t>
      </w:r>
      <w:r w:rsidR="006659BA" w:rsidRPr="005D6F44">
        <w:rPr>
          <w:noProof/>
        </w:rPr>
        <w:t xml:space="preserve"> </w:t>
      </w:r>
      <w:r w:rsidR="004B195F" w:rsidRPr="005D6F44">
        <w:rPr>
          <w:noProof/>
        </w:rPr>
        <w:t>El</w:t>
      </w:r>
      <w:r w:rsidR="00150B71">
        <w:rPr>
          <w:noProof/>
        </w:rPr>
        <w:t>e</w:t>
      </w:r>
      <w:r w:rsidR="004B195F" w:rsidRPr="005D6F44">
        <w:rPr>
          <w:noProof/>
        </w:rPr>
        <w:t xml:space="preserve">s </w:t>
      </w:r>
      <w:r w:rsidR="00A949EA">
        <w:rPr>
          <w:noProof/>
        </w:rPr>
        <w:t>apresentam</w:t>
      </w:r>
      <w:r w:rsidR="00FE7449" w:rsidRPr="005D6F44">
        <w:rPr>
          <w:noProof/>
        </w:rPr>
        <w:t xml:space="preserve"> queda de pressão extremamente baixa</w:t>
      </w:r>
      <w:r w:rsidR="00CE01BC" w:rsidRPr="005D6F44">
        <w:rPr>
          <w:noProof/>
        </w:rPr>
        <w:t xml:space="preserve"> e meno</w:t>
      </w:r>
      <w:r w:rsidR="004B195F" w:rsidRPr="005D6F44">
        <w:rPr>
          <w:noProof/>
        </w:rPr>
        <w:t>r</w:t>
      </w:r>
      <w:r w:rsidR="00CE01BC" w:rsidRPr="005D6F44">
        <w:rPr>
          <w:noProof/>
        </w:rPr>
        <w:t xml:space="preserve"> abrasão, além de </w:t>
      </w:r>
      <w:r w:rsidR="0005332F" w:rsidRPr="005D6F44">
        <w:rPr>
          <w:noProof/>
        </w:rPr>
        <w:t xml:space="preserve">maior vida útil </w:t>
      </w:r>
      <w:r w:rsidR="00CE01BC" w:rsidRPr="005D6F44">
        <w:rPr>
          <w:noProof/>
        </w:rPr>
        <w:t xml:space="preserve">do catalisador e menores custos de manutenção </w:t>
      </w:r>
      <w:r w:rsidR="005D6F44" w:rsidRPr="005D6F44">
        <w:rPr>
          <w:noProof/>
        </w:rPr>
        <w:t>dos</w:t>
      </w:r>
      <w:r w:rsidR="00CE01BC" w:rsidRPr="005D6F44">
        <w:rPr>
          <w:noProof/>
        </w:rPr>
        <w:t xml:space="preserve"> equipamentos</w:t>
      </w:r>
      <w:r w:rsidR="005D6F44" w:rsidRPr="005D6F44">
        <w:rPr>
          <w:noProof/>
        </w:rPr>
        <w:t>.</w:t>
      </w:r>
      <w:r w:rsidR="00CE01BC" w:rsidRPr="005D6F44">
        <w:rPr>
          <w:noProof/>
        </w:rPr>
        <w:t xml:space="preserve"> </w:t>
      </w:r>
    </w:p>
    <w:p w14:paraId="4F438D69" w14:textId="77777777" w:rsidR="006659BA" w:rsidRPr="00484F67" w:rsidRDefault="006659BA" w:rsidP="00336D7F">
      <w:pPr>
        <w:rPr>
          <w:noProof/>
        </w:rPr>
      </w:pPr>
    </w:p>
    <w:p w14:paraId="1DC9CA49" w14:textId="616224CA" w:rsidR="00F81830" w:rsidRPr="005D6F44" w:rsidRDefault="00F81830" w:rsidP="001B2244">
      <w:pPr>
        <w:rPr>
          <w:noProof/>
          <w:szCs w:val="22"/>
        </w:rPr>
      </w:pPr>
    </w:p>
    <w:p w14:paraId="0D2A4429" w14:textId="29858627" w:rsidR="00F81830" w:rsidRPr="005D6F44" w:rsidRDefault="00F81830" w:rsidP="001B2244">
      <w:pPr>
        <w:rPr>
          <w:noProof/>
          <w:szCs w:val="22"/>
        </w:rPr>
      </w:pPr>
    </w:p>
    <w:p w14:paraId="4978266A" w14:textId="0EEBBC95" w:rsidR="00B310DD" w:rsidRPr="005D6F44" w:rsidRDefault="005D6F44" w:rsidP="00B310DD">
      <w:pPr>
        <w:spacing w:line="220" w:lineRule="exact"/>
        <w:outlineLvl w:val="0"/>
        <w:rPr>
          <w:rFonts w:eastAsia="Lucida Sans Unicode" w:cs="Lucida Sans Unicode"/>
          <w:b/>
          <w:noProof/>
          <w:sz w:val="18"/>
          <w:szCs w:val="18"/>
          <w:bdr w:val="nil"/>
        </w:rPr>
      </w:pPr>
      <w:r w:rsidRPr="005D6F44">
        <w:rPr>
          <w:rFonts w:eastAsia="Lucida Sans Unicode" w:cs="Lucida Sans Unicode"/>
          <w:b/>
          <w:noProof/>
          <w:sz w:val="18"/>
          <w:szCs w:val="18"/>
          <w:bdr w:val="nil"/>
        </w:rPr>
        <w:t>Informações da Empresa</w:t>
      </w:r>
    </w:p>
    <w:p w14:paraId="21668900" w14:textId="578EB2F9" w:rsidR="00B310DD" w:rsidRDefault="00B310DD" w:rsidP="00B310DD">
      <w:pPr>
        <w:spacing w:line="220" w:lineRule="exact"/>
        <w:outlineLvl w:val="0"/>
        <w:rPr>
          <w:rFonts w:eastAsia="Lucida Sans Unicode" w:cs="Lucida Sans Unicode"/>
          <w:bCs/>
          <w:noProof/>
          <w:sz w:val="18"/>
          <w:szCs w:val="18"/>
          <w:bdr w:val="nil"/>
        </w:rPr>
      </w:pPr>
      <w:bookmarkStart w:id="2" w:name="WfNextSeg"/>
      <w:r w:rsidRPr="005D6F44">
        <w:rPr>
          <w:rFonts w:eastAsia="Lucida Sans Unicode" w:cs="Lucida Sans Unicode"/>
          <w:bCs/>
          <w:noProof/>
          <w:sz w:val="18"/>
          <w:szCs w:val="18"/>
          <w:bdr w:val="nil"/>
        </w:rPr>
        <w:t>A Evonik é uma das líderes mundiais em especialidades químicas.</w:t>
      </w:r>
      <w:bookmarkEnd w:id="2"/>
      <w:r w:rsidRPr="005D6F44">
        <w:rPr>
          <w:rFonts w:eastAsia="Lucida Sans Unicode" w:cs="Lucida Sans Unicode"/>
          <w:bCs/>
          <w:noProof/>
          <w:sz w:val="18"/>
          <w:szCs w:val="18"/>
          <w:bdr w:val="nil"/>
        </w:rPr>
        <w:t xml:space="preserve">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661F0147" w14:textId="5D8CD459" w:rsidR="00043FDE" w:rsidRDefault="00043FDE" w:rsidP="00B310DD">
      <w:pPr>
        <w:spacing w:line="220" w:lineRule="exact"/>
        <w:outlineLvl w:val="0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42EB2C85" w14:textId="5317C6B4" w:rsidR="00043FDE" w:rsidRDefault="00043FDE" w:rsidP="00B310DD">
      <w:pPr>
        <w:spacing w:line="220" w:lineRule="exact"/>
        <w:outlineLvl w:val="0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6611B44C" w14:textId="77777777" w:rsidR="00BD727F" w:rsidRDefault="00BD727F" w:rsidP="00BD727F">
      <w:pPr>
        <w:autoSpaceDE w:val="0"/>
        <w:autoSpaceDN w:val="0"/>
        <w:spacing w:line="220" w:lineRule="exact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Sobre </w:t>
      </w:r>
      <w:proofErr w:type="spellStart"/>
      <w:r>
        <w:rPr>
          <w:b/>
          <w:bCs/>
          <w:sz w:val="18"/>
          <w:szCs w:val="18"/>
        </w:rPr>
        <w:t>Smart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Materials</w:t>
      </w:r>
      <w:proofErr w:type="spellEnd"/>
    </w:p>
    <w:p w14:paraId="503EC138" w14:textId="7D0EF558" w:rsidR="00BD727F" w:rsidRDefault="00BD727F" w:rsidP="00BD727F">
      <w:pPr>
        <w:spacing w:line="240" w:lineRule="exact"/>
        <w:outlineLvl w:val="0"/>
        <w:rPr>
          <w:b/>
          <w:bCs/>
          <w:color w:val="000000"/>
          <w:sz w:val="18"/>
          <w:szCs w:val="18"/>
        </w:rPr>
      </w:pPr>
      <w:r>
        <w:rPr>
          <w:sz w:val="18"/>
          <w:szCs w:val="18"/>
        </w:rPr>
        <w:t xml:space="preserve">A divisão </w:t>
      </w:r>
      <w:proofErr w:type="spellStart"/>
      <w:r>
        <w:rPr>
          <w:sz w:val="18"/>
          <w:szCs w:val="18"/>
        </w:rPr>
        <w:t>Smart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Materials</w:t>
      </w:r>
      <w:proofErr w:type="spellEnd"/>
      <w:r>
        <w:rPr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</w:t>
      </w:r>
      <w:r>
        <w:rPr>
          <w:sz w:val="18"/>
          <w:szCs w:val="18"/>
        </w:rPr>
        <w:lastRenderedPageBreak/>
        <w:t xml:space="preserve">nosso tempo: meio ambiente, urbanização, eficiência energética, mobilidade e saúde. Com 7.900 colaboradores, a divisão </w:t>
      </w:r>
      <w:proofErr w:type="spellStart"/>
      <w:r>
        <w:rPr>
          <w:sz w:val="18"/>
          <w:szCs w:val="18"/>
        </w:rPr>
        <w:t>Smart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Materials</w:t>
      </w:r>
      <w:proofErr w:type="spellEnd"/>
      <w:r>
        <w:rPr>
          <w:sz w:val="18"/>
          <w:szCs w:val="18"/>
        </w:rPr>
        <w:t xml:space="preserve"> gerou vendas de cerca de 4,83 bilhões de euros em 2022. </w:t>
      </w:r>
    </w:p>
    <w:p w14:paraId="1287539E" w14:textId="77777777" w:rsidR="00BD727F" w:rsidRPr="00692D13" w:rsidRDefault="00BD727F" w:rsidP="00BD727F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22EBFCE" w14:textId="77777777" w:rsidR="00043FDE" w:rsidRPr="005D6F44" w:rsidRDefault="00043FDE" w:rsidP="00B310DD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</w:p>
    <w:p w14:paraId="538D08F1" w14:textId="77777777" w:rsidR="001B2244" w:rsidRPr="005D6F44" w:rsidRDefault="001B2244" w:rsidP="001B2244">
      <w:pPr>
        <w:spacing w:line="220" w:lineRule="exact"/>
        <w:jc w:val="both"/>
        <w:outlineLvl w:val="0"/>
        <w:rPr>
          <w:b/>
          <w:bCs/>
          <w:noProof/>
          <w:sz w:val="18"/>
          <w:szCs w:val="18"/>
        </w:rPr>
      </w:pPr>
    </w:p>
    <w:p w14:paraId="649CD952" w14:textId="77777777" w:rsidR="001B2244" w:rsidRPr="005D6F44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noProof/>
          <w:sz w:val="18"/>
          <w:szCs w:val="18"/>
        </w:rPr>
      </w:pPr>
      <w:r w:rsidRPr="005D6F44">
        <w:rPr>
          <w:b/>
          <w:bCs/>
          <w:noProof/>
          <w:sz w:val="18"/>
          <w:szCs w:val="18"/>
        </w:rPr>
        <w:t xml:space="preserve">Ressalva: </w:t>
      </w:r>
    </w:p>
    <w:p w14:paraId="7049FB79" w14:textId="77777777" w:rsidR="001B2244" w:rsidRPr="005D6F44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  <w:r w:rsidRPr="005D6F44">
        <w:rPr>
          <w:rFonts w:eastAsia="Lucida Sans Unicode" w:cs="Lucida Sans Unicode"/>
          <w:bCs/>
          <w:noProof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D6F44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200A5822" w14:textId="77777777" w:rsidR="001B2244" w:rsidRPr="005D6F44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47E3C673" w14:textId="77777777" w:rsidR="001B2244" w:rsidRPr="005D6F44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0841092A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Evonik Brasil Ltda.</w:t>
      </w:r>
    </w:p>
    <w:p w14:paraId="42094C80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Fone: (11) 3146-4100</w:t>
      </w:r>
    </w:p>
    <w:p w14:paraId="79C8A5D6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www.evonik.com.br</w:t>
      </w:r>
    </w:p>
    <w:p w14:paraId="218EECB1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facebook.com/Evonik</w:t>
      </w:r>
    </w:p>
    <w:p w14:paraId="031B1626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instagram.com/Evonik.Brasil</w:t>
      </w:r>
    </w:p>
    <w:p w14:paraId="412D6D19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youtube.com/EvonikIndustries</w:t>
      </w:r>
    </w:p>
    <w:p w14:paraId="06BF21E4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linkedin.com/company/Evonik</w:t>
      </w:r>
    </w:p>
    <w:p w14:paraId="6D83EF15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twitter.com/Evonik</w:t>
      </w:r>
      <w:r w:rsidRPr="005D6F44">
        <w:rPr>
          <w:rStyle w:val="Hyperlink"/>
          <w:rFonts w:cs="Lucida Sans Unicode"/>
          <w:bCs/>
          <w:noProof/>
          <w:sz w:val="18"/>
          <w:szCs w:val="18"/>
        </w:rPr>
        <w:t>_BR</w:t>
      </w:r>
    </w:p>
    <w:p w14:paraId="7977EEDD" w14:textId="77777777" w:rsidR="001B2244" w:rsidRPr="005D6F44" w:rsidRDefault="001B2244" w:rsidP="001B2244">
      <w:pPr>
        <w:spacing w:line="220" w:lineRule="exact"/>
        <w:outlineLvl w:val="0"/>
        <w:rPr>
          <w:bCs/>
          <w:noProof/>
          <w:sz w:val="18"/>
          <w:szCs w:val="18"/>
        </w:rPr>
      </w:pPr>
    </w:p>
    <w:p w14:paraId="09138668" w14:textId="77777777" w:rsidR="001B2244" w:rsidRPr="005D6F44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4D17E978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Informações para imprensa</w:t>
      </w:r>
    </w:p>
    <w:p w14:paraId="29648872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Via Pública Comunicação - www.viapublicacomunicacao.com.br</w:t>
      </w:r>
    </w:p>
    <w:p w14:paraId="10D34DD1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Sheila Diez: (11) 3473.0255 - sheila@viapublicacomunicacao.com.br</w:t>
      </w:r>
    </w:p>
    <w:p w14:paraId="155CFA95" w14:textId="77777777" w:rsidR="001B2244" w:rsidRPr="005D6F44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5D6F44">
        <w:rPr>
          <w:rFonts w:cs="Lucida Sans Unicode"/>
          <w:bCs/>
          <w:noProof/>
          <w:sz w:val="18"/>
          <w:szCs w:val="18"/>
        </w:rPr>
        <w:t>Taís Augusto: (11) 3562.5555 - tais@viapublicacomunicacao.com.br</w:t>
      </w:r>
    </w:p>
    <w:p w14:paraId="70586770" w14:textId="77777777" w:rsidR="00D83F4F" w:rsidRPr="005D6F44" w:rsidRDefault="00D83F4F" w:rsidP="0032793B">
      <w:pPr>
        <w:rPr>
          <w:noProof/>
        </w:rPr>
      </w:pPr>
    </w:p>
    <w:p w14:paraId="2C85106E" w14:textId="6B0E2858" w:rsidR="00737945" w:rsidRPr="005D6F44" w:rsidRDefault="00737945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p w14:paraId="192EAC56" w14:textId="349BE1EA" w:rsidR="00B8368E" w:rsidRPr="005D6F44" w:rsidRDefault="00B8368E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p w14:paraId="5B36AEE4" w14:textId="5BE03559" w:rsidR="00B8368E" w:rsidRPr="005D6F44" w:rsidRDefault="00B8368E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sectPr w:rsidR="00B8368E" w:rsidRPr="005D6F44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5343" w14:textId="77777777" w:rsidR="008C7E64" w:rsidRDefault="008C7E64">
      <w:pPr>
        <w:spacing w:line="240" w:lineRule="auto"/>
      </w:pPr>
      <w:r>
        <w:separator/>
      </w:r>
    </w:p>
  </w:endnote>
  <w:endnote w:type="continuationSeparator" w:id="0">
    <w:p w14:paraId="2CC014AE" w14:textId="77777777" w:rsidR="008C7E64" w:rsidRDefault="008C7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3F62" w14:textId="77777777" w:rsidR="00336D7F" w:rsidRDefault="00336D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761A" w14:textId="77777777" w:rsidR="008C7E64" w:rsidRDefault="008C7E64">
      <w:pPr>
        <w:spacing w:line="240" w:lineRule="auto"/>
      </w:pPr>
      <w:r>
        <w:separator/>
      </w:r>
    </w:p>
  </w:footnote>
  <w:footnote w:type="continuationSeparator" w:id="0">
    <w:p w14:paraId="4C0FF59C" w14:textId="77777777" w:rsidR="008C7E64" w:rsidRDefault="008C7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B904" w14:textId="77777777" w:rsidR="00336D7F" w:rsidRDefault="00336D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860357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6413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3FDE"/>
    <w:rsid w:val="0004413C"/>
    <w:rsid w:val="00046C72"/>
    <w:rsid w:val="00047E57"/>
    <w:rsid w:val="0005332F"/>
    <w:rsid w:val="000638DD"/>
    <w:rsid w:val="00084555"/>
    <w:rsid w:val="00086556"/>
    <w:rsid w:val="00092A3D"/>
    <w:rsid w:val="00092F83"/>
    <w:rsid w:val="000A0DDB"/>
    <w:rsid w:val="000A349F"/>
    <w:rsid w:val="000A4EB6"/>
    <w:rsid w:val="000B4D73"/>
    <w:rsid w:val="000C596D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372BC"/>
    <w:rsid w:val="0014346F"/>
    <w:rsid w:val="00146ADE"/>
    <w:rsid w:val="00150340"/>
    <w:rsid w:val="00150B71"/>
    <w:rsid w:val="00152126"/>
    <w:rsid w:val="00162B4B"/>
    <w:rsid w:val="001631E8"/>
    <w:rsid w:val="00165932"/>
    <w:rsid w:val="00166485"/>
    <w:rsid w:val="0017414F"/>
    <w:rsid w:val="00175301"/>
    <w:rsid w:val="00180482"/>
    <w:rsid w:val="00180DC0"/>
    <w:rsid w:val="00182B4B"/>
    <w:rsid w:val="0018336E"/>
    <w:rsid w:val="001837C2"/>
    <w:rsid w:val="00183F73"/>
    <w:rsid w:val="00191AC3"/>
    <w:rsid w:val="00191B6A"/>
    <w:rsid w:val="001936C1"/>
    <w:rsid w:val="00196386"/>
    <w:rsid w:val="00196518"/>
    <w:rsid w:val="001A02BA"/>
    <w:rsid w:val="001A268E"/>
    <w:rsid w:val="001B2244"/>
    <w:rsid w:val="001C643D"/>
    <w:rsid w:val="001D0F3F"/>
    <w:rsid w:val="001E2D6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079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0897"/>
    <w:rsid w:val="002F364E"/>
    <w:rsid w:val="002F49B3"/>
    <w:rsid w:val="002F6182"/>
    <w:rsid w:val="003004BF"/>
    <w:rsid w:val="00301998"/>
    <w:rsid w:val="003067D4"/>
    <w:rsid w:val="0031020E"/>
    <w:rsid w:val="00310BD6"/>
    <w:rsid w:val="00312FE7"/>
    <w:rsid w:val="00316EC0"/>
    <w:rsid w:val="0032793B"/>
    <w:rsid w:val="00327FAD"/>
    <w:rsid w:val="00336274"/>
    <w:rsid w:val="00336D7F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863F0"/>
    <w:rsid w:val="003873E1"/>
    <w:rsid w:val="00391FCB"/>
    <w:rsid w:val="003A023D"/>
    <w:rsid w:val="003A711C"/>
    <w:rsid w:val="003C0198"/>
    <w:rsid w:val="003D50B7"/>
    <w:rsid w:val="003D6E84"/>
    <w:rsid w:val="003E1356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24E0"/>
    <w:rsid w:val="00462E2F"/>
    <w:rsid w:val="00464856"/>
    <w:rsid w:val="00466BE0"/>
    <w:rsid w:val="00467CA4"/>
    <w:rsid w:val="00476F6F"/>
    <w:rsid w:val="0048125C"/>
    <w:rsid w:val="004820F9"/>
    <w:rsid w:val="00482E6C"/>
    <w:rsid w:val="00484F67"/>
    <w:rsid w:val="00486462"/>
    <w:rsid w:val="0049367A"/>
    <w:rsid w:val="004A0839"/>
    <w:rsid w:val="004A17C4"/>
    <w:rsid w:val="004A5E45"/>
    <w:rsid w:val="004B195F"/>
    <w:rsid w:val="004B7C16"/>
    <w:rsid w:val="004C04DB"/>
    <w:rsid w:val="004C520C"/>
    <w:rsid w:val="004C5E53"/>
    <w:rsid w:val="004C5F9F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093"/>
    <w:rsid w:val="004F59E4"/>
    <w:rsid w:val="00501C6C"/>
    <w:rsid w:val="00514C3B"/>
    <w:rsid w:val="00514CC1"/>
    <w:rsid w:val="00516C49"/>
    <w:rsid w:val="005225EC"/>
    <w:rsid w:val="00525479"/>
    <w:rsid w:val="00536032"/>
    <w:rsid w:val="00536E02"/>
    <w:rsid w:val="00537A93"/>
    <w:rsid w:val="00552ADA"/>
    <w:rsid w:val="00570113"/>
    <w:rsid w:val="0057548A"/>
    <w:rsid w:val="00582643"/>
    <w:rsid w:val="00582C0E"/>
    <w:rsid w:val="00583E3E"/>
    <w:rsid w:val="00585BD2"/>
    <w:rsid w:val="00587B49"/>
    <w:rsid w:val="00587C52"/>
    <w:rsid w:val="00593695"/>
    <w:rsid w:val="005A119C"/>
    <w:rsid w:val="005A20AE"/>
    <w:rsid w:val="005A73EC"/>
    <w:rsid w:val="005A7D03"/>
    <w:rsid w:val="005B2EEE"/>
    <w:rsid w:val="005C426B"/>
    <w:rsid w:val="005C43F2"/>
    <w:rsid w:val="005C5615"/>
    <w:rsid w:val="005D44CA"/>
    <w:rsid w:val="005D6F44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0BDA"/>
    <w:rsid w:val="00645F2F"/>
    <w:rsid w:val="00650E27"/>
    <w:rsid w:val="00652A75"/>
    <w:rsid w:val="006651E2"/>
    <w:rsid w:val="006659BA"/>
    <w:rsid w:val="00665EC9"/>
    <w:rsid w:val="00672AFA"/>
    <w:rsid w:val="00684541"/>
    <w:rsid w:val="00686BC7"/>
    <w:rsid w:val="006927A0"/>
    <w:rsid w:val="006A581A"/>
    <w:rsid w:val="006A5A6B"/>
    <w:rsid w:val="006B1244"/>
    <w:rsid w:val="006B505B"/>
    <w:rsid w:val="006B5D59"/>
    <w:rsid w:val="006C257D"/>
    <w:rsid w:val="006C2E6F"/>
    <w:rsid w:val="006C6EA8"/>
    <w:rsid w:val="006D140A"/>
    <w:rsid w:val="006D3293"/>
    <w:rsid w:val="006D601A"/>
    <w:rsid w:val="006E2169"/>
    <w:rsid w:val="006E2812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470CB"/>
    <w:rsid w:val="007521A6"/>
    <w:rsid w:val="00763004"/>
    <w:rsid w:val="007676DC"/>
    <w:rsid w:val="00770879"/>
    <w:rsid w:val="007733D3"/>
    <w:rsid w:val="00775D2E"/>
    <w:rsid w:val="007767AB"/>
    <w:rsid w:val="00784360"/>
    <w:rsid w:val="0079149F"/>
    <w:rsid w:val="007A2C47"/>
    <w:rsid w:val="007C1E2C"/>
    <w:rsid w:val="007C4857"/>
    <w:rsid w:val="007D02AA"/>
    <w:rsid w:val="007D2361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4DF8"/>
    <w:rsid w:val="0081515B"/>
    <w:rsid w:val="00816960"/>
    <w:rsid w:val="00816BD2"/>
    <w:rsid w:val="0082415C"/>
    <w:rsid w:val="00825D88"/>
    <w:rsid w:val="0082606C"/>
    <w:rsid w:val="008352AA"/>
    <w:rsid w:val="00835BFC"/>
    <w:rsid w:val="00836B9A"/>
    <w:rsid w:val="00840CD4"/>
    <w:rsid w:val="0084389E"/>
    <w:rsid w:val="008462C3"/>
    <w:rsid w:val="00850B77"/>
    <w:rsid w:val="00860A6B"/>
    <w:rsid w:val="0088174A"/>
    <w:rsid w:val="00882BE7"/>
    <w:rsid w:val="0088508F"/>
    <w:rsid w:val="00885442"/>
    <w:rsid w:val="008903A1"/>
    <w:rsid w:val="00896A46"/>
    <w:rsid w:val="00897078"/>
    <w:rsid w:val="008A0D35"/>
    <w:rsid w:val="008A2AE8"/>
    <w:rsid w:val="008B03E0"/>
    <w:rsid w:val="008B1084"/>
    <w:rsid w:val="008B3C28"/>
    <w:rsid w:val="008B7AFE"/>
    <w:rsid w:val="008C00D3"/>
    <w:rsid w:val="008C30D8"/>
    <w:rsid w:val="008C52EF"/>
    <w:rsid w:val="008C7E64"/>
    <w:rsid w:val="008D02FB"/>
    <w:rsid w:val="008D59A8"/>
    <w:rsid w:val="008D6C5B"/>
    <w:rsid w:val="008E13DA"/>
    <w:rsid w:val="008E482D"/>
    <w:rsid w:val="008E7083"/>
    <w:rsid w:val="008E7921"/>
    <w:rsid w:val="008F1CB7"/>
    <w:rsid w:val="008F49C5"/>
    <w:rsid w:val="008F54EA"/>
    <w:rsid w:val="008F5C81"/>
    <w:rsid w:val="0090621C"/>
    <w:rsid w:val="009102A8"/>
    <w:rsid w:val="009339D6"/>
    <w:rsid w:val="00935881"/>
    <w:rsid w:val="00937DF5"/>
    <w:rsid w:val="009454A0"/>
    <w:rsid w:val="009522B6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3732"/>
    <w:rsid w:val="009D5647"/>
    <w:rsid w:val="009D5912"/>
    <w:rsid w:val="009D676B"/>
    <w:rsid w:val="009E19D7"/>
    <w:rsid w:val="009E4892"/>
    <w:rsid w:val="009E5C8F"/>
    <w:rsid w:val="009E709B"/>
    <w:rsid w:val="009F29FD"/>
    <w:rsid w:val="009F6AA2"/>
    <w:rsid w:val="00A02DCB"/>
    <w:rsid w:val="00A16154"/>
    <w:rsid w:val="00A240F3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9EA"/>
    <w:rsid w:val="00A94EC5"/>
    <w:rsid w:val="00A96285"/>
    <w:rsid w:val="00A97CD7"/>
    <w:rsid w:val="00A97EAD"/>
    <w:rsid w:val="00AA15C6"/>
    <w:rsid w:val="00AA2B04"/>
    <w:rsid w:val="00AB26DD"/>
    <w:rsid w:val="00AC052D"/>
    <w:rsid w:val="00AD4B8F"/>
    <w:rsid w:val="00AE3848"/>
    <w:rsid w:val="00AE601F"/>
    <w:rsid w:val="00AF0606"/>
    <w:rsid w:val="00AF6529"/>
    <w:rsid w:val="00AF7D27"/>
    <w:rsid w:val="00B019D2"/>
    <w:rsid w:val="00B110FA"/>
    <w:rsid w:val="00B175C1"/>
    <w:rsid w:val="00B2025B"/>
    <w:rsid w:val="00B22C0B"/>
    <w:rsid w:val="00B310DD"/>
    <w:rsid w:val="00B31D5A"/>
    <w:rsid w:val="00B46A33"/>
    <w:rsid w:val="00B51242"/>
    <w:rsid w:val="00B5137F"/>
    <w:rsid w:val="00B513BC"/>
    <w:rsid w:val="00B56705"/>
    <w:rsid w:val="00B60308"/>
    <w:rsid w:val="00B64972"/>
    <w:rsid w:val="00B64EAD"/>
    <w:rsid w:val="00B656C6"/>
    <w:rsid w:val="00B671DE"/>
    <w:rsid w:val="00B67E04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D727F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35AE8"/>
    <w:rsid w:val="00C4228E"/>
    <w:rsid w:val="00C4300F"/>
    <w:rsid w:val="00C44564"/>
    <w:rsid w:val="00C4769F"/>
    <w:rsid w:val="00C519DA"/>
    <w:rsid w:val="00C60F15"/>
    <w:rsid w:val="00C612D1"/>
    <w:rsid w:val="00C7114A"/>
    <w:rsid w:val="00C930F0"/>
    <w:rsid w:val="00C94042"/>
    <w:rsid w:val="00C94C0D"/>
    <w:rsid w:val="00CA234B"/>
    <w:rsid w:val="00CA6F45"/>
    <w:rsid w:val="00CB3A53"/>
    <w:rsid w:val="00CB7A42"/>
    <w:rsid w:val="00CD1EE7"/>
    <w:rsid w:val="00CD72B4"/>
    <w:rsid w:val="00CE01BC"/>
    <w:rsid w:val="00CE2E92"/>
    <w:rsid w:val="00CF2E07"/>
    <w:rsid w:val="00CF3942"/>
    <w:rsid w:val="00CF5AC2"/>
    <w:rsid w:val="00D04B00"/>
    <w:rsid w:val="00D101C2"/>
    <w:rsid w:val="00D12103"/>
    <w:rsid w:val="00D13E90"/>
    <w:rsid w:val="00D17A9A"/>
    <w:rsid w:val="00D236F9"/>
    <w:rsid w:val="00D254A3"/>
    <w:rsid w:val="00D37F3A"/>
    <w:rsid w:val="00D46695"/>
    <w:rsid w:val="00D46B4F"/>
    <w:rsid w:val="00D46DAB"/>
    <w:rsid w:val="00D5053C"/>
    <w:rsid w:val="00D50B3E"/>
    <w:rsid w:val="00D511B0"/>
    <w:rsid w:val="00D5275A"/>
    <w:rsid w:val="00D56482"/>
    <w:rsid w:val="00D571CA"/>
    <w:rsid w:val="00D60C11"/>
    <w:rsid w:val="00D630D8"/>
    <w:rsid w:val="00D669F5"/>
    <w:rsid w:val="00D70539"/>
    <w:rsid w:val="00D72A07"/>
    <w:rsid w:val="00D80E7E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36AA"/>
    <w:rsid w:val="00DD4537"/>
    <w:rsid w:val="00DD77CD"/>
    <w:rsid w:val="00DE4CEE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1683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74047"/>
    <w:rsid w:val="00E76462"/>
    <w:rsid w:val="00E83FF0"/>
    <w:rsid w:val="00E86454"/>
    <w:rsid w:val="00E8737C"/>
    <w:rsid w:val="00E97290"/>
    <w:rsid w:val="00EA04BC"/>
    <w:rsid w:val="00EA2B42"/>
    <w:rsid w:val="00EA7E4E"/>
    <w:rsid w:val="00EB0C3E"/>
    <w:rsid w:val="00EC012C"/>
    <w:rsid w:val="00EC2C4D"/>
    <w:rsid w:val="00ED1D9C"/>
    <w:rsid w:val="00ED1DEA"/>
    <w:rsid w:val="00ED3808"/>
    <w:rsid w:val="00EE3D03"/>
    <w:rsid w:val="00EE4A72"/>
    <w:rsid w:val="00EF7EB3"/>
    <w:rsid w:val="00F018DC"/>
    <w:rsid w:val="00F05843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0C2C"/>
    <w:rsid w:val="00FB316C"/>
    <w:rsid w:val="00FC641F"/>
    <w:rsid w:val="00FC7A2A"/>
    <w:rsid w:val="00FD0461"/>
    <w:rsid w:val="00FD1184"/>
    <w:rsid w:val="00FD5DEA"/>
    <w:rsid w:val="00FE024C"/>
    <w:rsid w:val="00FE676A"/>
    <w:rsid w:val="00FE7449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4490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Catalysts</dc:subject>
  <dc:creator>Taís Augusto</dc:creator>
  <cp:keywords/>
  <dc:description>Março 2023</dc:description>
  <cp:lastModifiedBy>Taís Augusto</cp:lastModifiedBy>
  <cp:revision>2</cp:revision>
  <cp:lastPrinted>2022-12-09T12:42:00Z</cp:lastPrinted>
  <dcterms:created xsi:type="dcterms:W3CDTF">2023-04-06T12:59:00Z</dcterms:created>
  <dcterms:modified xsi:type="dcterms:W3CDTF">2023-04-06T12:59:00Z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