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68D5" w14:paraId="2613034A" w14:textId="77777777" w:rsidTr="00B740C8">
        <w:tc>
          <w:tcPr>
            <w:tcW w:w="2552" w:type="dxa"/>
            <w:shd w:val="clear" w:color="auto" w:fill="auto"/>
          </w:tcPr>
          <w:p w14:paraId="17B3A864" w14:textId="64805EDE" w:rsidR="004F1918" w:rsidRPr="000468D5" w:rsidRDefault="00400695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janei</w:t>
            </w:r>
            <w:r w:rsidR="000468D5" w:rsidRPr="000468D5">
              <w:rPr>
                <w:b w:val="0"/>
                <w:sz w:val="18"/>
                <w:szCs w:val="18"/>
                <w:lang w:val="pt-BR"/>
              </w:rPr>
              <w:t>r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>o de 202</w:t>
            </w:r>
            <w:r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7242165F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C413A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Cs w:val="0"/>
                <w:lang w:val="pt-BR"/>
              </w:rPr>
            </w:pPr>
            <w:bookmarkStart w:id="0" w:name="WfNextSeg"/>
            <w:r w:rsidRPr="00C413A7">
              <w:rPr>
                <w:rFonts w:eastAsia="Lucida Sans Unicode" w:cs="Lucida Sans Unicode"/>
                <w:bCs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0468D5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0468D5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0468D5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68D5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68D5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0468D5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0468D5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80A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C80A8A">
        <w:rPr>
          <w:rFonts w:eastAsia="Lucida Sans Unicode" w:cs="Lucida Sans Unicode"/>
          <w:bCs/>
          <w:sz w:val="13"/>
          <w:szCs w:val="13"/>
          <w:bdr w:val="nil"/>
        </w:rPr>
        <w:t>linkedin.com/company/Evonik</w:t>
      </w:r>
    </w:p>
    <w:p w14:paraId="6C026144" w14:textId="77777777" w:rsidR="00D04B00" w:rsidRPr="00C80A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C80A8A">
        <w:rPr>
          <w:rFonts w:eastAsia="Lucida Sans Unicode" w:cs="Lucida Sans Unicode"/>
          <w:bCs/>
          <w:sz w:val="13"/>
          <w:szCs w:val="13"/>
          <w:bdr w:val="nil"/>
        </w:rPr>
        <w:t>twitter.com/Evonik_BR</w:t>
      </w:r>
    </w:p>
    <w:p w14:paraId="69BAB27D" w14:textId="7D3B4E11" w:rsidR="00D17C5F" w:rsidRPr="00400695" w:rsidRDefault="00D17C5F" w:rsidP="00D17C5F">
      <w:pPr>
        <w:pStyle w:val="Title"/>
        <w:spacing w:line="168" w:lineRule="auto"/>
        <w:rPr>
          <w:sz w:val="28"/>
          <w:szCs w:val="28"/>
        </w:rPr>
      </w:pPr>
      <w:r w:rsidRPr="00400695">
        <w:rPr>
          <w:sz w:val="28"/>
          <w:szCs w:val="28"/>
        </w:rPr>
        <w:t xml:space="preserve">Evonik aumenta a capacidade de produção de </w:t>
      </w:r>
      <w:proofErr w:type="spellStart"/>
      <w:r w:rsidRPr="00400695">
        <w:rPr>
          <w:sz w:val="28"/>
          <w:szCs w:val="28"/>
        </w:rPr>
        <w:t>polibutadienos</w:t>
      </w:r>
      <w:proofErr w:type="spellEnd"/>
      <w:r w:rsidRPr="00400695">
        <w:rPr>
          <w:sz w:val="28"/>
          <w:szCs w:val="28"/>
        </w:rPr>
        <w:t xml:space="preserve"> </w:t>
      </w:r>
      <w:r w:rsidR="009950CA" w:rsidRPr="00400695">
        <w:rPr>
          <w:sz w:val="28"/>
          <w:szCs w:val="28"/>
        </w:rPr>
        <w:t>hidroxilados</w:t>
      </w:r>
    </w:p>
    <w:p w14:paraId="3A5E44CB" w14:textId="77777777" w:rsidR="00D17C5F" w:rsidRPr="00400695" w:rsidRDefault="00D17C5F" w:rsidP="00D17C5F">
      <w:pPr>
        <w:pStyle w:val="BodyText"/>
        <w:spacing w:before="7"/>
        <w:rPr>
          <w:b/>
          <w:sz w:val="19"/>
        </w:rPr>
      </w:pPr>
    </w:p>
    <w:p w14:paraId="4D82025A" w14:textId="77777777" w:rsidR="00D17C5F" w:rsidRPr="00400695" w:rsidRDefault="00D17C5F" w:rsidP="00D17C5F">
      <w:pPr>
        <w:pStyle w:val="ListParagraph"/>
        <w:widowControl w:val="0"/>
        <w:numPr>
          <w:ilvl w:val="0"/>
          <w:numId w:val="45"/>
        </w:numPr>
        <w:tabs>
          <w:tab w:val="left" w:pos="461"/>
        </w:tabs>
        <w:autoSpaceDE w:val="0"/>
        <w:autoSpaceDN w:val="0"/>
        <w:spacing w:before="1" w:line="194" w:lineRule="auto"/>
        <w:ind w:right="625"/>
        <w:contextualSpacing w:val="0"/>
        <w:rPr>
          <w:sz w:val="24"/>
        </w:rPr>
      </w:pPr>
      <w:r w:rsidRPr="00400695">
        <w:rPr>
          <w:sz w:val="24"/>
        </w:rPr>
        <w:t xml:space="preserve">Expansão da fábrica de </w:t>
      </w:r>
      <w:proofErr w:type="spellStart"/>
      <w:r w:rsidRPr="00400695">
        <w:rPr>
          <w:sz w:val="24"/>
        </w:rPr>
        <w:t>Marl</w:t>
      </w:r>
      <w:proofErr w:type="spellEnd"/>
      <w:r w:rsidRPr="00400695">
        <w:rPr>
          <w:sz w:val="24"/>
        </w:rPr>
        <w:t xml:space="preserve"> prevista para ser concluída no segundo trimestre de 2024</w:t>
      </w:r>
    </w:p>
    <w:p w14:paraId="0FA11209" w14:textId="77777777" w:rsidR="00D17C5F" w:rsidRPr="00400695" w:rsidRDefault="00D17C5F" w:rsidP="00D17C5F">
      <w:pPr>
        <w:pStyle w:val="ListParagraph"/>
        <w:widowControl w:val="0"/>
        <w:numPr>
          <w:ilvl w:val="0"/>
          <w:numId w:val="45"/>
        </w:numPr>
        <w:tabs>
          <w:tab w:val="left" w:pos="461"/>
        </w:tabs>
        <w:autoSpaceDE w:val="0"/>
        <w:autoSpaceDN w:val="0"/>
        <w:spacing w:line="287" w:lineRule="exact"/>
        <w:contextualSpacing w:val="0"/>
        <w:rPr>
          <w:sz w:val="24"/>
        </w:rPr>
      </w:pPr>
      <w:r w:rsidRPr="00400695">
        <w:rPr>
          <w:sz w:val="24"/>
        </w:rPr>
        <w:t xml:space="preserve">Investimento na </w:t>
      </w:r>
      <w:r w:rsidRPr="00400695">
        <w:rPr>
          <w:spacing w:val="-2"/>
          <w:sz w:val="24"/>
        </w:rPr>
        <w:t xml:space="preserve">faixa de </w:t>
      </w:r>
      <w:r w:rsidRPr="00400695">
        <w:rPr>
          <w:sz w:val="24"/>
        </w:rPr>
        <w:t>dois dígitos de milhões de euros</w:t>
      </w:r>
    </w:p>
    <w:p w14:paraId="313DA6DB" w14:textId="77777777" w:rsidR="00D17C5F" w:rsidRPr="00400695" w:rsidRDefault="00D17C5F" w:rsidP="00D17C5F">
      <w:pPr>
        <w:pStyle w:val="ListParagraph"/>
        <w:widowControl w:val="0"/>
        <w:numPr>
          <w:ilvl w:val="0"/>
          <w:numId w:val="45"/>
        </w:numPr>
        <w:tabs>
          <w:tab w:val="left" w:pos="461"/>
        </w:tabs>
        <w:autoSpaceDE w:val="0"/>
        <w:autoSpaceDN w:val="0"/>
        <w:spacing w:before="13" w:line="196" w:lineRule="auto"/>
        <w:ind w:right="363"/>
        <w:contextualSpacing w:val="0"/>
        <w:rPr>
          <w:sz w:val="24"/>
        </w:rPr>
      </w:pPr>
      <w:r w:rsidRPr="00400695">
        <w:rPr>
          <w:sz w:val="24"/>
        </w:rPr>
        <w:t xml:space="preserve">Os </w:t>
      </w:r>
      <w:proofErr w:type="spellStart"/>
      <w:r w:rsidRPr="00400695">
        <w:rPr>
          <w:sz w:val="24"/>
        </w:rPr>
        <w:t>polibutadienos</w:t>
      </w:r>
      <w:proofErr w:type="spellEnd"/>
      <w:r w:rsidRPr="00400695">
        <w:rPr>
          <w:sz w:val="24"/>
        </w:rPr>
        <w:t xml:space="preserve"> são um componente essencial para aplicações modernas de adesivos e selantes</w:t>
      </w:r>
    </w:p>
    <w:p w14:paraId="481EDA55" w14:textId="77777777" w:rsidR="00D17C5F" w:rsidRPr="00400695" w:rsidRDefault="00D17C5F" w:rsidP="00D17C5F">
      <w:pPr>
        <w:pStyle w:val="BodyText"/>
        <w:spacing w:before="12"/>
        <w:rPr>
          <w:sz w:val="14"/>
        </w:rPr>
      </w:pPr>
    </w:p>
    <w:p w14:paraId="3C1377FF" w14:textId="225C2DF5" w:rsidR="00D17C5F" w:rsidRPr="00D17C5F" w:rsidRDefault="00D17C5F" w:rsidP="00D17C5F">
      <w:pPr>
        <w:pStyle w:val="BodyText"/>
        <w:spacing w:before="1" w:line="213" w:lineRule="auto"/>
        <w:ind w:right="214"/>
      </w:pPr>
      <w:r w:rsidRPr="00400695">
        <w:t xml:space="preserve">A Evonik, uma das líderes mundiais em especialidades químicas, </w:t>
      </w:r>
      <w:r w:rsidR="000C5051" w:rsidRPr="00400695">
        <w:rPr>
          <w:spacing w:val="-6"/>
        </w:rPr>
        <w:t>iniciou a</w:t>
      </w:r>
      <w:r w:rsidRPr="00400695">
        <w:t xml:space="preserve"> expansão de sua fábrica de POLYVEST® HT em </w:t>
      </w:r>
      <w:proofErr w:type="spellStart"/>
      <w:r w:rsidRPr="00400695">
        <w:t>Marl</w:t>
      </w:r>
      <w:proofErr w:type="spellEnd"/>
      <w:r w:rsidRPr="00400695">
        <w:t xml:space="preserve">, na Alemanha. Comercializada sob a marca POLYVEST®, a linha de negócios </w:t>
      </w:r>
      <w:proofErr w:type="spellStart"/>
      <w:r w:rsidRPr="00400695">
        <w:t>Coating</w:t>
      </w:r>
      <w:proofErr w:type="spellEnd"/>
      <w:r w:rsidRPr="00400695">
        <w:t xml:space="preserve"> &amp; </w:t>
      </w:r>
      <w:proofErr w:type="spellStart"/>
      <w:r w:rsidRPr="00400695">
        <w:t>Adhesive</w:t>
      </w:r>
      <w:proofErr w:type="spellEnd"/>
      <w:r w:rsidRPr="00400695">
        <w:t xml:space="preserve"> </w:t>
      </w:r>
      <w:proofErr w:type="spellStart"/>
      <w:r w:rsidRPr="00400695">
        <w:t>Resins</w:t>
      </w:r>
      <w:proofErr w:type="spellEnd"/>
      <w:r w:rsidRPr="00400695">
        <w:t xml:space="preserve"> espera que a capacidade de produção adicional para seus </w:t>
      </w:r>
      <w:proofErr w:type="spellStart"/>
      <w:r w:rsidRPr="00400695">
        <w:t>polibutadienos</w:t>
      </w:r>
      <w:proofErr w:type="spellEnd"/>
      <w:r w:rsidR="009950CA" w:rsidRPr="00400695">
        <w:t xml:space="preserve"> com terminação hidroxílica (HTPB) </w:t>
      </w:r>
      <w:r w:rsidRPr="00400695">
        <w:t>esteja pronta já no segundo trimestre de 2024, após o investimento de dois dígitos de milhões de euros.</w:t>
      </w:r>
      <w:r w:rsidRPr="00400695">
        <w:br/>
      </w:r>
      <w:r w:rsidRPr="00400695">
        <w:br/>
        <w:t xml:space="preserve">"Com a expansão de nossas operações, continuaremos a fornecer serviços confiáveis aos nossos clientes globais", afirma o Dr. Stefan Pfaffenbach, </w:t>
      </w:r>
      <w:r w:rsidR="000C5051" w:rsidRPr="00400695">
        <w:t>diretor</w:t>
      </w:r>
      <w:r w:rsidRPr="00400695">
        <w:t xml:space="preserve"> da linha de negócios. "Em um mercado altamente competitivo, estamos fortalecendo nossa posição como líder em custo e inovação"</w:t>
      </w:r>
      <w:r w:rsidR="000C5051" w:rsidRPr="00400695">
        <w:t>.</w:t>
      </w:r>
      <w:r w:rsidRPr="00400695">
        <w:br/>
      </w:r>
      <w:r w:rsidRPr="00400695">
        <w:br/>
        <w:t xml:space="preserve">A expansão ocorre dez anos após o início da produção na fábrica de HTPB em </w:t>
      </w:r>
      <w:proofErr w:type="spellStart"/>
      <w:r w:rsidRPr="00400695">
        <w:t>Marl</w:t>
      </w:r>
      <w:proofErr w:type="spellEnd"/>
      <w:r w:rsidRPr="00400695">
        <w:t>. O</w:t>
      </w:r>
      <w:r w:rsidR="000C5051" w:rsidRPr="00400695">
        <w:t xml:space="preserve"> responsável pela</w:t>
      </w:r>
      <w:r w:rsidRPr="00400695">
        <w:t xml:space="preserve"> linha de produtos </w:t>
      </w:r>
      <w:proofErr w:type="spellStart"/>
      <w:r w:rsidRPr="00400695">
        <w:t>Polibutadienos</w:t>
      </w:r>
      <w:proofErr w:type="spellEnd"/>
      <w:r w:rsidRPr="00400695">
        <w:t xml:space="preserve"> e Acrilatos Especiais, </w:t>
      </w:r>
      <w:r w:rsidR="000C5051" w:rsidRPr="00400695">
        <w:t xml:space="preserve">Dr. Jürgen </w:t>
      </w:r>
      <w:proofErr w:type="spellStart"/>
      <w:r w:rsidR="000C5051" w:rsidRPr="00400695">
        <w:t>Herwig</w:t>
      </w:r>
      <w:proofErr w:type="spellEnd"/>
      <w:r w:rsidR="000C5051" w:rsidRPr="00400695">
        <w:t xml:space="preserve">, </w:t>
      </w:r>
      <w:r w:rsidRPr="00400695">
        <w:t xml:space="preserve">afirma: "Produtos de uso duplo, como os </w:t>
      </w:r>
      <w:proofErr w:type="spellStart"/>
      <w:r w:rsidRPr="00400695">
        <w:t>polibutadienos</w:t>
      </w:r>
      <w:proofErr w:type="spellEnd"/>
      <w:r w:rsidRPr="00400695">
        <w:t>, exigem um alto grau de sensibilidade e conhecimento ao lidar com clientes e autoridades. Portanto, quando se trata de comercializar esse produto altamente especializado, podemos contar com a experiência e o conhecimento de nossos colegas para promover as capacidades adicionais"</w:t>
      </w:r>
      <w:r w:rsidR="000C5051" w:rsidRPr="00400695">
        <w:t>.</w:t>
      </w:r>
      <w:r w:rsidRPr="00400695">
        <w:br/>
      </w:r>
      <w:r w:rsidRPr="00400695">
        <w:br/>
        <w:t xml:space="preserve">A produção é integrada, pois o butadieno é produzido diretamente na unidade de </w:t>
      </w:r>
      <w:proofErr w:type="spellStart"/>
      <w:r w:rsidRPr="00400695">
        <w:t>Marl</w:t>
      </w:r>
      <w:proofErr w:type="spellEnd"/>
      <w:r w:rsidRPr="00400695">
        <w:t xml:space="preserve"> e o peróxido de hidrogênio é fornecido </w:t>
      </w:r>
      <w:r w:rsidRPr="00400695">
        <w:rPr>
          <w:spacing w:val="-3"/>
        </w:rPr>
        <w:t xml:space="preserve">pelo </w:t>
      </w:r>
      <w:r w:rsidRPr="00400695">
        <w:t xml:space="preserve">Grupo Evonik. Dessa forma, a Evonik se beneficia da segurança no fornecimento das matérias-primas para a </w:t>
      </w:r>
      <w:r w:rsidRPr="00400695">
        <w:lastRenderedPageBreak/>
        <w:t xml:space="preserve">produção do POLYVEST®. Além disso, as equipes de Tecnologia de Aplicação e de Pesquisa e Desenvolvimento da Evonik também estão localizadas no site de </w:t>
      </w:r>
      <w:proofErr w:type="spellStart"/>
      <w:r w:rsidRPr="00400695">
        <w:t>Marl</w:t>
      </w:r>
      <w:proofErr w:type="spellEnd"/>
      <w:r w:rsidRPr="00400695">
        <w:t>, proporcionando uma ligação perfeita entre o desenvolvimento e os testes de laboratório e a produção.</w:t>
      </w:r>
      <w:r w:rsidR="000C5051" w:rsidRPr="00400695">
        <w:br/>
      </w:r>
      <w:r w:rsidR="000C5051" w:rsidRPr="00400695">
        <w:br/>
      </w:r>
      <w:r w:rsidRPr="00400695">
        <w:t xml:space="preserve">O POLYVEST® HT é um </w:t>
      </w:r>
      <w:proofErr w:type="spellStart"/>
      <w:r w:rsidRPr="00400695">
        <w:t>polibutadieno</w:t>
      </w:r>
      <w:proofErr w:type="spellEnd"/>
      <w:r w:rsidRPr="00400695">
        <w:t xml:space="preserve"> líquido com terminação </w:t>
      </w:r>
      <w:r w:rsidR="009950CA" w:rsidRPr="00400695">
        <w:t xml:space="preserve">hidroxílica </w:t>
      </w:r>
      <w:r w:rsidRPr="00400695">
        <w:t xml:space="preserve">produzido por polimerização de radical livre. O polímero tem um </w:t>
      </w:r>
      <w:proofErr w:type="spellStart"/>
      <w:r w:rsidRPr="00400695">
        <w:t>backbone</w:t>
      </w:r>
      <w:proofErr w:type="spellEnd"/>
      <w:r w:rsidRPr="00400695">
        <w:t xml:space="preserve"> de </w:t>
      </w:r>
      <w:proofErr w:type="spellStart"/>
      <w:r w:rsidRPr="00400695">
        <w:t>polibutadieno</w:t>
      </w:r>
      <w:proofErr w:type="spellEnd"/>
      <w:r w:rsidRPr="00400695">
        <w:t xml:space="preserve"> altamente hidrofóbico e grupos hidroxila primários que são acessíveis para modificação química precisa.</w:t>
      </w:r>
      <w:r w:rsidR="000C5051" w:rsidRPr="00400695">
        <w:br/>
      </w:r>
      <w:r w:rsidR="000C5051" w:rsidRPr="00400695">
        <w:br/>
      </w:r>
      <w:r w:rsidRPr="00400695">
        <w:t xml:space="preserve">O POLYVEST® HT é usado como um componente </w:t>
      </w:r>
      <w:r w:rsidRPr="00400695">
        <w:rPr>
          <w:strike/>
        </w:rPr>
        <w:t>de</w:t>
      </w:r>
      <w:r w:rsidRPr="00400695">
        <w:t xml:space="preserve"> poliol em várias aplicações de adesivos e selantes. O POLYVEST® HT-A é destinado a aplicações aeroespaciais.</w:t>
      </w:r>
    </w:p>
    <w:p w14:paraId="7D3C7AC7" w14:textId="77777777" w:rsidR="00D17C5F" w:rsidRPr="00D17C5F" w:rsidRDefault="00D17C5F" w:rsidP="00D17C5F"/>
    <w:p w14:paraId="7C00695A" w14:textId="77777777" w:rsidR="00D17C5F" w:rsidRPr="00D17C5F" w:rsidRDefault="00D17C5F" w:rsidP="00D17C5F"/>
    <w:p w14:paraId="3546463E" w14:textId="77777777" w:rsidR="00AD4B8F" w:rsidRPr="00D17C5F" w:rsidRDefault="00AD4B8F" w:rsidP="000D0ED6">
      <w:pPr>
        <w:spacing w:after="120"/>
        <w:rPr>
          <w:bCs/>
        </w:rPr>
      </w:pPr>
    </w:p>
    <w:p w14:paraId="5F9614FD" w14:textId="73B1E02B" w:rsidR="00975DC0" w:rsidRPr="000468D5" w:rsidRDefault="00EF6EC7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468D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0468D5" w:rsidRDefault="00975DC0" w:rsidP="00975D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0468D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468D5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0468D5" w:rsidRDefault="001B2244" w:rsidP="001B2244">
      <w:pPr>
        <w:spacing w:line="220" w:lineRule="exact"/>
        <w:jc w:val="both"/>
        <w:outlineLvl w:val="0"/>
        <w:rPr>
          <w:rFonts w:cs="Lucida Sans Unicode"/>
          <w:b/>
          <w:sz w:val="18"/>
          <w:szCs w:val="18"/>
        </w:rPr>
      </w:pPr>
      <w:r w:rsidRPr="000468D5">
        <w:rPr>
          <w:b/>
          <w:sz w:val="18"/>
          <w:szCs w:val="18"/>
        </w:rPr>
        <w:t xml:space="preserve">Ressalva: </w:t>
      </w:r>
    </w:p>
    <w:p w14:paraId="7049FB79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lastRenderedPageBreak/>
        <w:t>instagram.com/</w:t>
      </w:r>
      <w:proofErr w:type="spellStart"/>
      <w:r w:rsidRPr="000468D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youtube.com/</w:t>
      </w:r>
      <w:proofErr w:type="spellStart"/>
      <w:r w:rsidRPr="000468D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twitter.com/</w:t>
      </w:r>
      <w:proofErr w:type="spellStart"/>
      <w:r w:rsidRPr="000468D5">
        <w:rPr>
          <w:rFonts w:cs="Lucida Sans Unicode"/>
          <w:bCs/>
          <w:sz w:val="18"/>
          <w:szCs w:val="18"/>
        </w:rPr>
        <w:t>Evonik</w:t>
      </w:r>
      <w:r w:rsidRPr="000468D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468D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468D5" w:rsidRDefault="00D83F4F" w:rsidP="0032793B">
      <w:pPr>
        <w:rPr>
          <w:bCs/>
        </w:rPr>
      </w:pPr>
    </w:p>
    <w:p w14:paraId="2C85106E" w14:textId="6B0E2858" w:rsidR="00737945" w:rsidRPr="000468D5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192EAC56" w14:textId="349BE1EA" w:rsidR="00B8368E" w:rsidRPr="000468D5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FB49" w14:textId="77777777" w:rsidR="00427A5A" w:rsidRPr="000468D5" w:rsidRDefault="00427A5A">
      <w:pPr>
        <w:spacing w:line="240" w:lineRule="auto"/>
      </w:pPr>
      <w:r w:rsidRPr="000468D5">
        <w:separator/>
      </w:r>
    </w:p>
  </w:endnote>
  <w:endnote w:type="continuationSeparator" w:id="0">
    <w:p w14:paraId="6A1502A4" w14:textId="77777777" w:rsidR="00427A5A" w:rsidRPr="000468D5" w:rsidRDefault="00427A5A">
      <w:pPr>
        <w:spacing w:line="240" w:lineRule="auto"/>
      </w:pPr>
      <w:r w:rsidRPr="00046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0468D5" w:rsidRDefault="00BC1B97">
    <w:pPr>
      <w:pStyle w:val="Footer"/>
    </w:pPr>
  </w:p>
  <w:p w14:paraId="7F57DA39" w14:textId="77777777" w:rsidR="00BC1B97" w:rsidRPr="000468D5" w:rsidRDefault="002B49D6">
    <w:pPr>
      <w:pStyle w:val="Footer"/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PAGE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2</w:t>
    </w:r>
    <w:r w:rsidRPr="000468D5">
      <w:rPr>
        <w:rStyle w:val="PageNumber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NUMPAGES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1</w:t>
    </w:r>
    <w:r w:rsidRPr="000468D5">
      <w:rPr>
        <w:rStyle w:val="PageNumber"/>
      </w:rPr>
      <w:fldChar w:fldCharType="end"/>
    </w:r>
  </w:p>
  <w:p w14:paraId="11FC14C9" w14:textId="77777777" w:rsidR="00920C5B" w:rsidRDefault="00920C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0468D5" w:rsidRDefault="00BC1B97" w:rsidP="00316EC0">
    <w:pPr>
      <w:pStyle w:val="Footer"/>
    </w:pPr>
  </w:p>
  <w:p w14:paraId="3BC59B0E" w14:textId="77777777" w:rsidR="00BC1B97" w:rsidRPr="000468D5" w:rsidRDefault="002B49D6" w:rsidP="00316EC0">
    <w:pPr>
      <w:pStyle w:val="Footer"/>
      <w:rPr>
        <w:szCs w:val="18"/>
      </w:rPr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PAGE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NUMPAGES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</w:p>
  <w:p w14:paraId="6D021FDE" w14:textId="77777777" w:rsidR="00920C5B" w:rsidRDefault="00920C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DE0B" w14:textId="77777777" w:rsidR="00427A5A" w:rsidRPr="000468D5" w:rsidRDefault="00427A5A">
      <w:pPr>
        <w:spacing w:line="240" w:lineRule="auto"/>
      </w:pPr>
      <w:r w:rsidRPr="000468D5">
        <w:separator/>
      </w:r>
    </w:p>
  </w:footnote>
  <w:footnote w:type="continuationSeparator" w:id="0">
    <w:p w14:paraId="36561A40" w14:textId="77777777" w:rsidR="00427A5A" w:rsidRPr="000468D5" w:rsidRDefault="00427A5A">
      <w:pPr>
        <w:spacing w:line="240" w:lineRule="auto"/>
      </w:pPr>
      <w:r w:rsidRPr="00046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0468D5" w:rsidRDefault="00737945" w:rsidP="00316EC0">
    <w:pPr>
      <w:pStyle w:val="Header"/>
      <w:spacing w:after="1880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8D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7FAB9" w14:textId="77777777" w:rsidR="00920C5B" w:rsidRDefault="00920C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0468D5" w:rsidRDefault="002B49D6">
    <w:pPr>
      <w:pStyle w:val="Header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479194" w14:textId="77777777" w:rsidR="00920C5B" w:rsidRDefault="00920C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396BFF"/>
    <w:multiLevelType w:val="hybridMultilevel"/>
    <w:tmpl w:val="B3FC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D3D09"/>
    <w:multiLevelType w:val="hybridMultilevel"/>
    <w:tmpl w:val="784C72B0"/>
    <w:lvl w:ilvl="0" w:tplc="4A8ADFD8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E4A9A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882C9E44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3" w:tplc="0CAC645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4" w:tplc="CD34FA8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 w:tplc="D0A015EE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6" w:tplc="D00A8CF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7" w:tplc="3678EB1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7C68130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9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8"/>
  </w:num>
  <w:num w:numId="16" w16cid:durableId="719208808">
    <w:abstractNumId w:val="26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9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5"/>
  </w:num>
  <w:num w:numId="39" w16cid:durableId="580288409">
    <w:abstractNumId w:val="24"/>
  </w:num>
  <w:num w:numId="40" w16cid:durableId="1326710877">
    <w:abstractNumId w:val="22"/>
  </w:num>
  <w:num w:numId="41" w16cid:durableId="1552955526">
    <w:abstractNumId w:val="18"/>
  </w:num>
  <w:num w:numId="42" w16cid:durableId="1333993347">
    <w:abstractNumId w:val="27"/>
  </w:num>
  <w:num w:numId="43" w16cid:durableId="621033808">
    <w:abstractNumId w:val="21"/>
  </w:num>
  <w:num w:numId="44" w16cid:durableId="30303726">
    <w:abstractNumId w:val="16"/>
  </w:num>
  <w:num w:numId="45" w16cid:durableId="2844271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8D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5051"/>
    <w:rsid w:val="000C7CBD"/>
    <w:rsid w:val="000D081A"/>
    <w:rsid w:val="000D0ED6"/>
    <w:rsid w:val="000D1DD8"/>
    <w:rsid w:val="000D7DF9"/>
    <w:rsid w:val="000E06AB"/>
    <w:rsid w:val="000E2184"/>
    <w:rsid w:val="000F70A3"/>
    <w:rsid w:val="000F7816"/>
    <w:rsid w:val="00103837"/>
    <w:rsid w:val="001071A5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566D"/>
    <w:rsid w:val="001D0F3F"/>
    <w:rsid w:val="001E2D6F"/>
    <w:rsid w:val="001F7C26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0695"/>
    <w:rsid w:val="004016F5"/>
    <w:rsid w:val="00403CD6"/>
    <w:rsid w:val="004146D3"/>
    <w:rsid w:val="00420303"/>
    <w:rsid w:val="00422338"/>
    <w:rsid w:val="00424F52"/>
    <w:rsid w:val="00427A5A"/>
    <w:rsid w:val="00430320"/>
    <w:rsid w:val="0044719F"/>
    <w:rsid w:val="0046437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6C67"/>
    <w:rsid w:val="005B7866"/>
    <w:rsid w:val="005C43F2"/>
    <w:rsid w:val="005C5615"/>
    <w:rsid w:val="005D44CA"/>
    <w:rsid w:val="005D5951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347"/>
    <w:rsid w:val="00630343"/>
    <w:rsid w:val="00630A5E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B6CDE"/>
    <w:rsid w:val="006C6EA8"/>
    <w:rsid w:val="006D0B8D"/>
    <w:rsid w:val="006D241D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F6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0C5B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950CA"/>
    <w:rsid w:val="00996F1B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D75E1"/>
    <w:rsid w:val="009E4892"/>
    <w:rsid w:val="009E5C8F"/>
    <w:rsid w:val="009E709B"/>
    <w:rsid w:val="009F29FD"/>
    <w:rsid w:val="009F60EF"/>
    <w:rsid w:val="009F6AA2"/>
    <w:rsid w:val="00A10289"/>
    <w:rsid w:val="00A145D1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45361"/>
    <w:rsid w:val="00A525CB"/>
    <w:rsid w:val="00A54F2A"/>
    <w:rsid w:val="00A60CE5"/>
    <w:rsid w:val="00A63DF5"/>
    <w:rsid w:val="00A70C5E"/>
    <w:rsid w:val="00A712B8"/>
    <w:rsid w:val="00A755ED"/>
    <w:rsid w:val="00A76472"/>
    <w:rsid w:val="00A804CC"/>
    <w:rsid w:val="00A81F2D"/>
    <w:rsid w:val="00A90CDB"/>
    <w:rsid w:val="00A94EC5"/>
    <w:rsid w:val="00A97CD7"/>
    <w:rsid w:val="00A97EAD"/>
    <w:rsid w:val="00AA15C6"/>
    <w:rsid w:val="00AA4393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393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13A7"/>
    <w:rsid w:val="00C4228E"/>
    <w:rsid w:val="00C4300F"/>
    <w:rsid w:val="00C44564"/>
    <w:rsid w:val="00C519DA"/>
    <w:rsid w:val="00C5331A"/>
    <w:rsid w:val="00C60F15"/>
    <w:rsid w:val="00C612D1"/>
    <w:rsid w:val="00C63FFF"/>
    <w:rsid w:val="00C7114A"/>
    <w:rsid w:val="00C80A8A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17C5F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539"/>
    <w:rsid w:val="00D72A07"/>
    <w:rsid w:val="00D81410"/>
    <w:rsid w:val="00D82EF8"/>
    <w:rsid w:val="00D83F4F"/>
    <w:rsid w:val="00D84239"/>
    <w:rsid w:val="00D85B57"/>
    <w:rsid w:val="00D90774"/>
    <w:rsid w:val="00D9161B"/>
    <w:rsid w:val="00D95388"/>
    <w:rsid w:val="00D96E04"/>
    <w:rsid w:val="00DB3E3C"/>
    <w:rsid w:val="00DC1267"/>
    <w:rsid w:val="00DC1494"/>
    <w:rsid w:val="00DD4537"/>
    <w:rsid w:val="00DD77CD"/>
    <w:rsid w:val="00DE534A"/>
    <w:rsid w:val="00DF4308"/>
    <w:rsid w:val="00DF6503"/>
    <w:rsid w:val="00DF6DA4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38B0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AA8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6EC7"/>
    <w:rsid w:val="00EF7EB3"/>
    <w:rsid w:val="00F018DC"/>
    <w:rsid w:val="00F16B56"/>
    <w:rsid w:val="00F31F7C"/>
    <w:rsid w:val="00F40271"/>
    <w:rsid w:val="00F5203F"/>
    <w:rsid w:val="00F52D83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25CC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DefaultParagraphFont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Expansao Fabrica POLYVEST</dc:subject>
  <dc:creator>Taís Augusto</dc:creator>
  <cp:keywords/>
  <dc:description>Dezembro 2023</dc:description>
  <cp:lastModifiedBy>Cabrera, Guilherme</cp:lastModifiedBy>
  <cp:revision>4</cp:revision>
  <cp:lastPrinted>2024-01-10T13:14:00Z</cp:lastPrinted>
  <dcterms:created xsi:type="dcterms:W3CDTF">2024-01-03T14:06:00Z</dcterms:created>
  <dcterms:modified xsi:type="dcterms:W3CDTF">2024-01-10T13:17:00Z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