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36AAFDD2" w:rsidR="00D834DD" w:rsidRPr="006D2911" w:rsidRDefault="004F6426" w:rsidP="006D2911">
      <w:pPr>
        <w:rPr>
          <w:b/>
          <w:bCs/>
          <w:sz w:val="24"/>
        </w:rPr>
      </w:pPr>
      <w:r>
        <w:rPr>
          <w:b/>
          <w:bCs/>
          <w:sz w:val="24"/>
        </w:rPr>
        <w:t xml:space="preserve">Evonik </w:t>
      </w:r>
      <w:r w:rsidRPr="004F6426">
        <w:rPr>
          <w:rFonts w:eastAsia="Montserrat" w:cs="Lucida Sans Unicode"/>
          <w:b/>
          <w:bCs/>
          <w:sz w:val="24"/>
        </w:rPr>
        <w:t>lança segunda edição do The Sciencing Challenge Brasil e amplia conexão entre universidades e setor de nutrição animal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7234F572" w:rsidR="00D834DD" w:rsidRPr="00A17B98" w:rsidRDefault="006D2911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0</w:t>
            </w:r>
            <w:r w:rsidR="00571740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abril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F415A2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365C1119" w14:textId="17FDEB75" w:rsidR="004F6426" w:rsidRPr="006D2911" w:rsidRDefault="004F6426" w:rsidP="004F6426">
      <w:pPr>
        <w:spacing w:before="240" w:after="240"/>
        <w:rPr>
          <w:rFonts w:cs="Lucida Sans Unicode"/>
          <w:sz w:val="24"/>
        </w:rPr>
      </w:pPr>
      <w:r w:rsidRPr="004F6426">
        <w:rPr>
          <w:rFonts w:eastAsia="Montserrat" w:cs="Lucida Sans Unicode"/>
          <w:sz w:val="24"/>
        </w:rPr>
        <w:t xml:space="preserve">Iniciativa conecta </w:t>
      </w:r>
      <w:r w:rsidRPr="006D2911">
        <w:rPr>
          <w:rFonts w:eastAsia="Montserrat" w:cs="Lucida Sans Unicode"/>
          <w:sz w:val="24"/>
        </w:rPr>
        <w:t xml:space="preserve">universitários e pós-graduandos </w:t>
      </w:r>
      <w:r w:rsidRPr="004F6426">
        <w:rPr>
          <w:rFonts w:eastAsia="Montserrat" w:cs="Lucida Sans Unicode"/>
          <w:sz w:val="24"/>
        </w:rPr>
        <w:t xml:space="preserve">a desafios reais da indústria e estimula o desenvolvimento de soluções com potencial de </w:t>
      </w:r>
      <w:r>
        <w:rPr>
          <w:rFonts w:eastAsia="Montserrat" w:cs="Lucida Sans Unicode"/>
          <w:sz w:val="24"/>
        </w:rPr>
        <w:t xml:space="preserve">negócio. </w:t>
      </w:r>
      <w:r w:rsidRPr="006D2911">
        <w:rPr>
          <w:rFonts w:eastAsia="Montserrat" w:cs="Lucida Sans Unicode"/>
          <w:sz w:val="24"/>
        </w:rPr>
        <w:t xml:space="preserve">A edição 2026 </w:t>
      </w:r>
      <w:r w:rsidR="001F0B78">
        <w:rPr>
          <w:rFonts w:eastAsia="Montserrat" w:cs="Lucida Sans Unicode"/>
          <w:sz w:val="24"/>
        </w:rPr>
        <w:t>prevê a ampliação da</w:t>
      </w:r>
      <w:r w:rsidRPr="006D2911">
        <w:rPr>
          <w:rFonts w:eastAsia="Montserrat" w:cs="Lucida Sans Unicode"/>
          <w:sz w:val="24"/>
        </w:rPr>
        <w:t xml:space="preserve"> base de universidades participantes.</w:t>
      </w:r>
    </w:p>
    <w:p w14:paraId="152BFB8D" w14:textId="77777777" w:rsidR="004F6426" w:rsidRDefault="004F6426" w:rsidP="004F6426">
      <w:pPr>
        <w:spacing w:before="240" w:after="240"/>
        <w:rPr>
          <w:rFonts w:eastAsia="Montserrat" w:cs="Lucida Sans Unicode"/>
          <w:szCs w:val="22"/>
        </w:rPr>
      </w:pPr>
    </w:p>
    <w:p w14:paraId="5E0AC0DE" w14:textId="254C50B7" w:rsidR="00313757" w:rsidRPr="00313757" w:rsidRDefault="004F6426" w:rsidP="00313757">
      <w:pPr>
        <w:spacing w:before="240" w:after="240"/>
        <w:rPr>
          <w:rFonts w:cs="Lucida Sans Unicode"/>
          <w:szCs w:val="22"/>
        </w:rPr>
      </w:pPr>
      <w:r w:rsidRPr="004F6426">
        <w:rPr>
          <w:rFonts w:eastAsia="Montserrat" w:cs="Lucida Sans Unicode"/>
          <w:szCs w:val="22"/>
        </w:rPr>
        <w:t xml:space="preserve">A Evonik anuncia o lançamento do </w:t>
      </w:r>
      <w:r w:rsidRPr="004F6426">
        <w:rPr>
          <w:rFonts w:eastAsia="Montserrat" w:cs="Lucida Sans Unicode"/>
          <w:b/>
          <w:bCs/>
          <w:szCs w:val="22"/>
        </w:rPr>
        <w:t>The Sciencing Challenge Brasil 2026</w:t>
      </w:r>
      <w:r w:rsidRPr="004F6426">
        <w:rPr>
          <w:rFonts w:eastAsia="Montserrat" w:cs="Lucida Sans Unicode"/>
          <w:szCs w:val="22"/>
        </w:rPr>
        <w:t xml:space="preserve">, iniciativa </w:t>
      </w:r>
      <w:r w:rsidRPr="006D2911">
        <w:rPr>
          <w:rFonts w:eastAsia="Montserrat" w:cs="Lucida Sans Unicode"/>
          <w:szCs w:val="22"/>
        </w:rPr>
        <w:t>que tem como objetivo aproximar o meio acadêmico da realidade do mercado de nutrição animal, estimulando o desenvolvimento de soluções inovadoras com potencial de aplicação prática.</w:t>
      </w:r>
      <w:r>
        <w:rPr>
          <w:rFonts w:eastAsia="Montserrat" w:cs="Lucida Sans Unicode"/>
          <w:szCs w:val="22"/>
        </w:rPr>
        <w:br/>
      </w:r>
      <w:r w:rsidRPr="004F6426">
        <w:rPr>
          <w:rFonts w:eastAsia="Montserrat" w:cs="Lucida Sans Unicode"/>
          <w:szCs w:val="22"/>
        </w:rPr>
        <w:br/>
        <w:t xml:space="preserve">Destinado a </w:t>
      </w:r>
      <w:r w:rsidRPr="00571740">
        <w:rPr>
          <w:rFonts w:eastAsia="Montserrat" w:cs="Lucida Sans Unicode"/>
          <w:color w:val="000000" w:themeColor="text1"/>
          <w:szCs w:val="22"/>
        </w:rPr>
        <w:t>estudantes de</w:t>
      </w:r>
      <w:r w:rsidR="00D73BC4" w:rsidRPr="00571740">
        <w:rPr>
          <w:rFonts w:eastAsia="Montserrat" w:cs="Lucida Sans Unicode"/>
          <w:color w:val="000000" w:themeColor="text1"/>
          <w:szCs w:val="22"/>
        </w:rPr>
        <w:t xml:space="preserve"> graduação e</w:t>
      </w:r>
      <w:r w:rsidRPr="00571740">
        <w:rPr>
          <w:rFonts w:eastAsia="Montserrat" w:cs="Lucida Sans Unicode"/>
          <w:color w:val="000000" w:themeColor="text1"/>
          <w:szCs w:val="22"/>
        </w:rPr>
        <w:t xml:space="preserve"> pós-graduação, o projeto propõe a transformação do conhecimento científico em ideias </w:t>
      </w:r>
      <w:r w:rsidR="006D2911" w:rsidRPr="00571740">
        <w:rPr>
          <w:rFonts w:eastAsia="Montserrat" w:cs="Lucida Sans Unicode"/>
          <w:color w:val="000000" w:themeColor="text1"/>
          <w:szCs w:val="22"/>
        </w:rPr>
        <w:t>de negócio</w:t>
      </w:r>
      <w:r w:rsidRPr="00571740">
        <w:rPr>
          <w:rFonts w:eastAsia="Montserrat" w:cs="Lucida Sans Unicode"/>
          <w:color w:val="000000" w:themeColor="text1"/>
          <w:szCs w:val="22"/>
        </w:rPr>
        <w:t>s</w:t>
      </w:r>
      <w:r w:rsidR="006D2911" w:rsidRPr="00571740">
        <w:rPr>
          <w:rFonts w:eastAsia="Montserrat" w:cs="Lucida Sans Unicode"/>
          <w:color w:val="000000" w:themeColor="text1"/>
          <w:szCs w:val="22"/>
        </w:rPr>
        <w:t xml:space="preserve"> viáveis, capazes de gerar impacto no setor. A iniciativa abrange diferentes cadeias produtivas, como avicultura, suinocultura, ruminantes e aquacultura, e incentiva soluções que integrem ciência, tecnologia e </w:t>
      </w:r>
      <w:r w:rsidR="001F0B78" w:rsidRPr="00571740">
        <w:rPr>
          <w:rFonts w:eastAsia="Montserrat" w:cs="Lucida Sans Unicode"/>
          <w:color w:val="000000" w:themeColor="text1"/>
          <w:szCs w:val="22"/>
        </w:rPr>
        <w:t xml:space="preserve">aplicação no </w:t>
      </w:r>
      <w:r w:rsidR="006D2911" w:rsidRPr="00571740">
        <w:rPr>
          <w:rFonts w:eastAsia="Montserrat" w:cs="Lucida Sans Unicode"/>
          <w:color w:val="000000" w:themeColor="text1"/>
          <w:szCs w:val="22"/>
        </w:rPr>
        <w:t>mercado.</w:t>
      </w:r>
      <w:r w:rsidR="00313757" w:rsidRPr="00571740">
        <w:rPr>
          <w:rFonts w:cs="Lucida Sans Unicode"/>
          <w:color w:val="000000" w:themeColor="text1"/>
          <w:szCs w:val="22"/>
        </w:rPr>
        <w:br/>
      </w:r>
      <w:r w:rsidR="00313757" w:rsidRPr="00571740">
        <w:rPr>
          <w:rFonts w:cs="Lucida Sans Unicode"/>
          <w:color w:val="000000" w:themeColor="text1"/>
          <w:szCs w:val="22"/>
        </w:rPr>
        <w:br/>
      </w:r>
      <w:r w:rsidR="006D2911" w:rsidRPr="00571740">
        <w:rPr>
          <w:rFonts w:eastAsia="Montserrat" w:cs="Lucida Sans Unicode"/>
          <w:color w:val="000000" w:themeColor="text1"/>
          <w:szCs w:val="22"/>
        </w:rPr>
        <w:t>“O The Sciencing Challenge Brasil nasce com a proposta de reduzir a distância entre</w:t>
      </w:r>
      <w:r w:rsidR="00313757" w:rsidRPr="00571740">
        <w:rPr>
          <w:rFonts w:eastAsia="Montserrat" w:cs="Lucida Sans Unicode"/>
          <w:color w:val="000000" w:themeColor="text1"/>
          <w:szCs w:val="22"/>
        </w:rPr>
        <w:t xml:space="preserve"> a produção acadêmica e sua adoção no setor produtivo, estimulando a formação de profissionais com foco em solução</w:t>
      </w:r>
      <w:r w:rsidR="006D2911" w:rsidRPr="00571740">
        <w:rPr>
          <w:rFonts w:eastAsia="Montserrat" w:cs="Lucida Sans Unicode"/>
          <w:color w:val="000000" w:themeColor="text1"/>
          <w:szCs w:val="22"/>
        </w:rPr>
        <w:t xml:space="preserve">”, afirma </w:t>
      </w:r>
      <w:r w:rsidR="00D73BC4" w:rsidRPr="00571740">
        <w:rPr>
          <w:rFonts w:eastAsia="Montserrat" w:cs="Lucida Sans Unicode"/>
          <w:color w:val="000000" w:themeColor="text1"/>
          <w:szCs w:val="22"/>
        </w:rPr>
        <w:t>Tales Lelis, Diretor de Negócios de Ruminantes</w:t>
      </w:r>
      <w:r w:rsidR="004D053D" w:rsidRPr="00571740">
        <w:rPr>
          <w:rFonts w:eastAsia="Montserrat" w:cs="Lucida Sans Unicode"/>
          <w:color w:val="000000" w:themeColor="text1"/>
          <w:szCs w:val="22"/>
        </w:rPr>
        <w:t xml:space="preserve"> da área de Nutrição Animal da Evonik.</w:t>
      </w:r>
      <w:r w:rsidR="00313757" w:rsidRPr="00571740">
        <w:rPr>
          <w:rFonts w:cs="Lucida Sans Unicode"/>
          <w:color w:val="000000" w:themeColor="text1"/>
          <w:szCs w:val="22"/>
        </w:rPr>
        <w:br/>
      </w:r>
      <w:r w:rsidR="001F0B78" w:rsidRPr="00571740">
        <w:rPr>
          <w:rFonts w:cs="Lucida Sans Unicode"/>
          <w:color w:val="000000" w:themeColor="text1"/>
          <w:szCs w:val="22"/>
        </w:rPr>
        <w:br/>
      </w:r>
      <w:r w:rsidR="001F0B78" w:rsidRPr="00571740">
        <w:rPr>
          <w:rFonts w:cs="Lucida Sans Unicode"/>
          <w:b/>
          <w:bCs/>
          <w:color w:val="000000" w:themeColor="text1"/>
          <w:szCs w:val="22"/>
        </w:rPr>
        <w:t>Etapas do programa</w:t>
      </w:r>
      <w:r w:rsidR="00313757" w:rsidRPr="00571740">
        <w:rPr>
          <w:rFonts w:cs="Lucida Sans Unicode"/>
          <w:b/>
          <w:bCs/>
          <w:color w:val="000000" w:themeColor="text1"/>
          <w:szCs w:val="22"/>
        </w:rPr>
        <w:br/>
      </w:r>
      <w:r w:rsidR="006D2911" w:rsidRPr="00313757">
        <w:rPr>
          <w:rFonts w:eastAsia="Montserrat" w:cs="Lucida Sans Unicode"/>
          <w:szCs w:val="22"/>
        </w:rPr>
        <w:t xml:space="preserve">O projeto será realizado em etapas ao longo de 2026. Após o período de inscrições, as propostas passarão por fases regionais entre maio e julho, realizadas em universidades e eventos estratégicos do setor. </w:t>
      </w:r>
      <w:r w:rsidR="00313757" w:rsidRPr="00313757">
        <w:rPr>
          <w:rFonts w:eastAsia="Montserrat" w:cs="Lucida Sans Unicode"/>
          <w:szCs w:val="22"/>
        </w:rPr>
        <w:t>Nesses encontros</w:t>
      </w:r>
      <w:r w:rsidR="006D2911" w:rsidRPr="00313757">
        <w:rPr>
          <w:rFonts w:eastAsia="Montserrat" w:cs="Lucida Sans Unicode"/>
          <w:szCs w:val="22"/>
        </w:rPr>
        <w:t xml:space="preserve">, os participantes apresentarão seus projetos em formato de </w:t>
      </w:r>
      <w:r w:rsidR="006D2911" w:rsidRPr="00313757">
        <w:rPr>
          <w:rFonts w:eastAsia="Montserrat" w:cs="Lucida Sans Unicode"/>
          <w:i/>
          <w:iCs/>
          <w:szCs w:val="22"/>
        </w:rPr>
        <w:t>pitch</w:t>
      </w:r>
      <w:r w:rsidR="006D2911" w:rsidRPr="00313757">
        <w:rPr>
          <w:rFonts w:eastAsia="Montserrat" w:cs="Lucida Sans Unicode"/>
          <w:szCs w:val="22"/>
        </w:rPr>
        <w:t xml:space="preserve"> para uma banca técnica, que selecionará as melhores ideias e </w:t>
      </w:r>
      <w:r w:rsidR="00313757" w:rsidRPr="00313757">
        <w:rPr>
          <w:rFonts w:cs="Lucida Sans Unicode"/>
          <w:szCs w:val="22"/>
        </w:rPr>
        <w:t xml:space="preserve">fornecerá orientações para </w:t>
      </w:r>
      <w:r w:rsidR="00313757">
        <w:rPr>
          <w:rFonts w:cs="Lucida Sans Unicode"/>
          <w:szCs w:val="22"/>
        </w:rPr>
        <w:t>o</w:t>
      </w:r>
      <w:r w:rsidR="00313757" w:rsidRPr="00313757">
        <w:rPr>
          <w:rFonts w:cs="Lucida Sans Unicode"/>
          <w:szCs w:val="22"/>
        </w:rPr>
        <w:t xml:space="preserve"> aprimoramento</w:t>
      </w:r>
      <w:r w:rsidR="00313757">
        <w:rPr>
          <w:rFonts w:cs="Lucida Sans Unicode"/>
          <w:szCs w:val="22"/>
        </w:rPr>
        <w:t xml:space="preserve"> das propostas</w:t>
      </w:r>
      <w:r w:rsidR="00313757" w:rsidRPr="00313757">
        <w:rPr>
          <w:rFonts w:cs="Lucida Sans Unicode"/>
          <w:szCs w:val="22"/>
        </w:rPr>
        <w:t>.</w:t>
      </w:r>
    </w:p>
    <w:p w14:paraId="2B635B29" w14:textId="4D6FF09B" w:rsidR="00D84B05" w:rsidRPr="00571740" w:rsidRDefault="00313757" w:rsidP="006D2911">
      <w:pPr>
        <w:spacing w:before="240" w:after="240"/>
        <w:rPr>
          <w:rFonts w:eastAsia="Montserrat" w:cs="Lucida Sans Unicode"/>
          <w:szCs w:val="22"/>
        </w:rPr>
      </w:pPr>
      <w:r w:rsidRPr="00313757">
        <w:rPr>
          <w:rFonts w:cs="Lucida Sans Unicode"/>
          <w:szCs w:val="22"/>
        </w:rPr>
        <w:t xml:space="preserve">A etapa final está prevista para setembro, no Applied Technology Center (ATC) da Evonik, em Americana (SP), reunindo os projetos </w:t>
      </w:r>
      <w:r w:rsidRPr="00313757">
        <w:rPr>
          <w:rFonts w:cs="Lucida Sans Unicode"/>
          <w:szCs w:val="22"/>
        </w:rPr>
        <w:lastRenderedPageBreak/>
        <w:t>finalistas para avaliação de especialistas e profissionais da indústria</w:t>
      </w:r>
      <w:r w:rsidRPr="00313757">
        <w:rPr>
          <w:rFonts w:eastAsia="Montserrat" w:cs="Lucida Sans Unicode"/>
          <w:szCs w:val="22"/>
        </w:rPr>
        <w:t xml:space="preserve"> </w:t>
      </w:r>
      <w:r w:rsidRPr="006D2911">
        <w:rPr>
          <w:rFonts w:eastAsia="Montserrat" w:cs="Lucida Sans Unicode"/>
          <w:szCs w:val="22"/>
        </w:rPr>
        <w:t>de nutrição animal.</w:t>
      </w:r>
      <w:r>
        <w:rPr>
          <w:rFonts w:eastAsia="Montserrat" w:cs="Lucida Sans Unicode"/>
          <w:szCs w:val="22"/>
        </w:rPr>
        <w:br/>
      </w:r>
      <w:r w:rsidR="001F0B78">
        <w:rPr>
          <w:rFonts w:cs="Lucida Sans Unicode"/>
          <w:szCs w:val="22"/>
        </w:rPr>
        <w:br/>
      </w:r>
      <w:r w:rsidR="00571740">
        <w:rPr>
          <w:rFonts w:cs="Lucida Sans Unicode"/>
          <w:b/>
          <w:bCs/>
          <w:szCs w:val="22"/>
        </w:rPr>
        <w:t>Interação com o mercado</w:t>
      </w:r>
      <w:r w:rsidR="00571740">
        <w:rPr>
          <w:rFonts w:cs="Lucida Sans Unicode"/>
          <w:b/>
          <w:bCs/>
          <w:szCs w:val="22"/>
        </w:rPr>
        <w:br/>
      </w:r>
      <w:r w:rsidRPr="00313757">
        <w:rPr>
          <w:rFonts w:cs="Lucida Sans Unicode"/>
          <w:szCs w:val="22"/>
        </w:rPr>
        <w:t xml:space="preserve">Além da experiência prática, os participantes terão acesso a conteúdos relacionados ao mercado e interação com profissionais do setor. A iniciativa também </w:t>
      </w:r>
      <w:r w:rsidRPr="006D2911">
        <w:rPr>
          <w:rFonts w:eastAsia="Montserrat" w:cs="Lucida Sans Unicode"/>
          <w:szCs w:val="22"/>
        </w:rPr>
        <w:t xml:space="preserve">reforça o compromisso da Evonik com o desenvolvimento de soluções baseadas em ciência </w:t>
      </w:r>
      <w:r w:rsidRPr="00313757">
        <w:rPr>
          <w:rFonts w:cs="Lucida Sans Unicode"/>
          <w:szCs w:val="22"/>
        </w:rPr>
        <w:t xml:space="preserve">e </w:t>
      </w:r>
      <w:r w:rsidR="001F0B78">
        <w:rPr>
          <w:rFonts w:cs="Lucida Sans Unicode"/>
          <w:szCs w:val="22"/>
        </w:rPr>
        <w:t xml:space="preserve">com a </w:t>
      </w:r>
      <w:r w:rsidRPr="00571740">
        <w:rPr>
          <w:rFonts w:cs="Lucida Sans Unicode"/>
          <w:color w:val="000000" w:themeColor="text1"/>
          <w:szCs w:val="22"/>
        </w:rPr>
        <w:t>formação de talentos.</w:t>
      </w:r>
      <w:r w:rsidRPr="00571740">
        <w:rPr>
          <w:rFonts w:cs="Lucida Sans Unicode"/>
          <w:color w:val="000000" w:themeColor="text1"/>
          <w:szCs w:val="22"/>
        </w:rPr>
        <w:br/>
      </w:r>
      <w:r w:rsidR="00571740" w:rsidRPr="00571740">
        <w:rPr>
          <w:rFonts w:eastAsia="Montserrat" w:cs="Lucida Sans Unicode"/>
          <w:color w:val="000000" w:themeColor="text1"/>
          <w:szCs w:val="22"/>
        </w:rPr>
        <w:br/>
      </w:r>
      <w:r w:rsidR="00D84B05" w:rsidRPr="00571740">
        <w:rPr>
          <w:rFonts w:eastAsia="Montserrat" w:cs="Lucida Sans Unicode"/>
          <w:color w:val="000000" w:themeColor="text1"/>
          <w:szCs w:val="22"/>
        </w:rPr>
        <w:t>Os participantes terão oportunidade de se conectarem com a indústria, interagindo com atores do mercado de trabalho, incluindo experi</w:t>
      </w:r>
      <w:r w:rsidR="00571740" w:rsidRPr="00571740">
        <w:rPr>
          <w:rFonts w:eastAsia="Montserrat" w:cs="Lucida Sans Unicode"/>
          <w:color w:val="000000" w:themeColor="text1"/>
          <w:szCs w:val="22"/>
        </w:rPr>
        <w:t>ê</w:t>
      </w:r>
      <w:r w:rsidR="00D84B05" w:rsidRPr="00571740">
        <w:rPr>
          <w:rFonts w:eastAsia="Montserrat" w:cs="Lucida Sans Unicode"/>
          <w:color w:val="000000" w:themeColor="text1"/>
          <w:szCs w:val="22"/>
        </w:rPr>
        <w:t>ncias com o time global da Evonik.</w:t>
      </w:r>
    </w:p>
    <w:p w14:paraId="70B06790" w14:textId="2B8F75EE" w:rsidR="00882CE1" w:rsidRPr="001F0B78" w:rsidRDefault="001F0B78" w:rsidP="008756F9">
      <w:pPr>
        <w:spacing w:before="240" w:after="240"/>
        <w:rPr>
          <w:bCs/>
          <w:color w:val="0070C0"/>
          <w:szCs w:val="22"/>
        </w:rPr>
      </w:pPr>
      <w:r w:rsidRPr="001F0B78">
        <w:rPr>
          <w:rFonts w:cs="Lucida Sans Unicode"/>
          <w:szCs w:val="22"/>
          <w:lang w:eastAsia="pt-BR"/>
        </w:rPr>
        <w:t>Com o The Sciencing Challenge Brasil, a Evonik amplia a conexão entre pesquisa acadêmica e aplicação prática no setor de nutrição animal.</w:t>
      </w:r>
      <w:r w:rsidRPr="001F0B78">
        <w:rPr>
          <w:rFonts w:cs="Lucida Sans Unicode"/>
          <w:szCs w:val="22"/>
          <w:lang w:eastAsia="pt-BR"/>
        </w:rPr>
        <w:br/>
      </w:r>
      <w:r w:rsidRPr="001F0B78">
        <w:rPr>
          <w:rFonts w:cs="Lucida Sans Unicode"/>
          <w:szCs w:val="22"/>
          <w:lang w:eastAsia="pt-BR"/>
        </w:rPr>
        <w:br/>
      </w:r>
      <w:r w:rsidRPr="001F0B78">
        <w:rPr>
          <w:rFonts w:cs="Lucida Sans Unicode"/>
          <w:b/>
          <w:bCs/>
          <w:szCs w:val="22"/>
          <w:lang w:eastAsia="pt-BR"/>
        </w:rPr>
        <w:t>Inscrições</w:t>
      </w:r>
      <w:r w:rsidRPr="001F0B78">
        <w:rPr>
          <w:rFonts w:cs="Lucida Sans Unicode"/>
          <w:b/>
          <w:bCs/>
          <w:szCs w:val="22"/>
          <w:lang w:eastAsia="pt-BR"/>
        </w:rPr>
        <w:br/>
      </w:r>
      <w:r w:rsidRPr="00571740">
        <w:rPr>
          <w:rFonts w:cs="Lucida Sans Unicode"/>
          <w:color w:val="000000" w:themeColor="text1"/>
          <w:szCs w:val="22"/>
          <w:lang w:eastAsia="pt-BR"/>
        </w:rPr>
        <w:t xml:space="preserve">As inscrições </w:t>
      </w:r>
      <w:r w:rsidR="00D84B05" w:rsidRPr="00571740">
        <w:rPr>
          <w:rFonts w:cs="Lucida Sans Unicode"/>
          <w:color w:val="000000" w:themeColor="text1"/>
          <w:szCs w:val="22"/>
          <w:lang w:eastAsia="pt-BR"/>
        </w:rPr>
        <w:t xml:space="preserve">já estão abertas e </w:t>
      </w:r>
      <w:r w:rsidRPr="00571740">
        <w:rPr>
          <w:rFonts w:cs="Lucida Sans Unicode"/>
          <w:color w:val="000000" w:themeColor="text1"/>
          <w:szCs w:val="22"/>
          <w:lang w:eastAsia="pt-BR"/>
        </w:rPr>
        <w:t>devem ser realizadas</w:t>
      </w:r>
      <w:r w:rsidR="00571740" w:rsidRPr="00571740">
        <w:rPr>
          <w:rFonts w:cs="Lucida Sans Unicode"/>
          <w:strike/>
          <w:color w:val="000000" w:themeColor="text1"/>
          <w:szCs w:val="22"/>
          <w:lang w:eastAsia="pt-BR"/>
        </w:rPr>
        <w:t xml:space="preserve"> </w:t>
      </w:r>
      <w:r w:rsidRPr="00571740">
        <w:rPr>
          <w:rFonts w:cs="Lucida Sans Unicode"/>
          <w:color w:val="000000" w:themeColor="text1"/>
          <w:szCs w:val="22"/>
          <w:lang w:eastAsia="pt-BR"/>
        </w:rPr>
        <w:t xml:space="preserve">por meio do site: </w:t>
      </w:r>
      <w:hyperlink r:id="rId11" w:tgtFrame="_blank" w:history="1">
        <w:r w:rsidR="008756F9" w:rsidRPr="00571740">
          <w:rPr>
            <w:rStyle w:val="Hyperlink"/>
            <w:rFonts w:cs="Lucida Sans Unicode"/>
            <w:color w:val="000000" w:themeColor="text1"/>
            <w:szCs w:val="22"/>
            <w:lang w:eastAsia="pt-BR"/>
          </w:rPr>
          <w:t>https://www.sympla.com.br/evento/the-sciencing-challenge-brasil-2026/3372662</w:t>
        </w:r>
      </w:hyperlink>
      <w:r w:rsidR="00AD1DC1" w:rsidRPr="00342DE8">
        <w:rPr>
          <w:rFonts w:cs="Lucida Sans Unicode"/>
          <w:color w:val="0070C0"/>
          <w:szCs w:val="22"/>
          <w:lang w:eastAsia="pt-BR"/>
        </w:rPr>
        <w:br/>
      </w:r>
    </w:p>
    <w:p w14:paraId="4C6C27F8" w14:textId="77777777" w:rsidR="00882CE1" w:rsidRDefault="00882CE1" w:rsidP="008B288E">
      <w:pPr>
        <w:rPr>
          <w:bCs/>
          <w:sz w:val="18"/>
          <w:szCs w:val="18"/>
        </w:rPr>
      </w:pPr>
    </w:p>
    <w:p w14:paraId="0EB331A1" w14:textId="77777777" w:rsidR="00731EA9" w:rsidRPr="008B288E" w:rsidRDefault="00731EA9" w:rsidP="00731EA9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>Evonik: Leading beyond chemistry</w:t>
      </w:r>
    </w:p>
    <w:p w14:paraId="0B83A444" w14:textId="6DC84DED" w:rsidR="00731EA9" w:rsidRPr="000F1FE9" w:rsidRDefault="00731EA9" w:rsidP="00731EA9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69A35188" w14:textId="77777777" w:rsidR="00107839" w:rsidRPr="000F1FE9" w:rsidRDefault="00107839" w:rsidP="008B288E">
      <w:pPr>
        <w:spacing w:line="220" w:lineRule="exact"/>
        <w:rPr>
          <w:bCs/>
          <w:sz w:val="18"/>
          <w:szCs w:val="18"/>
        </w:rPr>
      </w:pPr>
    </w:p>
    <w:p w14:paraId="0390BF3D" w14:textId="77777777" w:rsidR="004D053D" w:rsidRDefault="004D053D" w:rsidP="004D053D">
      <w:pPr>
        <w:spacing w:line="220" w:lineRule="exact"/>
        <w:rPr>
          <w:bCs/>
          <w:sz w:val="18"/>
          <w:szCs w:val="18"/>
        </w:rPr>
      </w:pPr>
    </w:p>
    <w:p w14:paraId="4CB51D33" w14:textId="4E39341B" w:rsidR="004D053D" w:rsidRPr="004D053D" w:rsidRDefault="004D053D" w:rsidP="004D053D">
      <w:pPr>
        <w:spacing w:line="220" w:lineRule="exact"/>
        <w:rPr>
          <w:b/>
          <w:sz w:val="18"/>
          <w:szCs w:val="18"/>
        </w:rPr>
      </w:pPr>
      <w:r w:rsidRPr="004D053D">
        <w:rPr>
          <w:b/>
          <w:sz w:val="18"/>
          <w:szCs w:val="18"/>
        </w:rPr>
        <w:t>Sobre Advanced Technologies</w:t>
      </w:r>
    </w:p>
    <w:p w14:paraId="25B35173" w14:textId="630528F3" w:rsidR="00731EA9" w:rsidRDefault="004D053D" w:rsidP="004D053D">
      <w:pPr>
        <w:spacing w:line="220" w:lineRule="exact"/>
        <w:rPr>
          <w:bCs/>
          <w:sz w:val="18"/>
          <w:szCs w:val="18"/>
        </w:rPr>
      </w:pPr>
      <w:r w:rsidRPr="004D053D">
        <w:rPr>
          <w:bCs/>
          <w:sz w:val="18"/>
          <w:szCs w:val="18"/>
        </w:rPr>
        <w:t>O segmento Advanced Technologies inclui os negócios líderes de mercado da Evonik que utilizam expertise tecnológica e conhecimento de processos. Esses negócios abrangem polímeros de alto desempenho e agentes de reticulação, peróxido de hidrogênio e sílica, além de ingredientes para nutrição animal. Em 2025, o segmento gerou vendas de €5,9 bilhões com aproximadamente 9.200 colaboradores.</w:t>
      </w:r>
    </w:p>
    <w:p w14:paraId="36ED4FA9" w14:textId="77777777" w:rsidR="004D053D" w:rsidRDefault="004D053D" w:rsidP="004D053D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lastRenderedPageBreak/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instagram.com/Evonik.Brasil</w:t>
      </w:r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youtube.com/EvonikIndustries</w:t>
      </w:r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2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1FD3" w14:textId="77777777" w:rsidR="004C1782" w:rsidRDefault="004C1782">
      <w:pPr>
        <w:spacing w:line="240" w:lineRule="auto"/>
      </w:pPr>
      <w:r>
        <w:separator/>
      </w:r>
    </w:p>
  </w:endnote>
  <w:endnote w:type="continuationSeparator" w:id="0">
    <w:p w14:paraId="552EB82C" w14:textId="77777777" w:rsidR="004C1782" w:rsidRDefault="004C1782">
      <w:pPr>
        <w:spacing w:line="240" w:lineRule="auto"/>
      </w:pPr>
      <w:r>
        <w:continuationSeparator/>
      </w:r>
    </w:p>
  </w:endnote>
  <w:endnote w:type="continuationNotice" w:id="1">
    <w:p w14:paraId="7BBCB2FE" w14:textId="77777777" w:rsidR="004C1782" w:rsidRDefault="004C17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Footer"/>
    </w:pPr>
  </w:p>
  <w:p w14:paraId="7F57DA39" w14:textId="77777777" w:rsidR="00DB61FB" w:rsidRDefault="00DB61FB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Footer"/>
    </w:pPr>
  </w:p>
  <w:p w14:paraId="3BC59B0E" w14:textId="77777777" w:rsidR="00DB61FB" w:rsidRPr="005225EC" w:rsidRDefault="00DB61FB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A43F2" w14:textId="77777777" w:rsidR="004C1782" w:rsidRDefault="004C1782">
      <w:pPr>
        <w:spacing w:line="240" w:lineRule="auto"/>
      </w:pPr>
      <w:r>
        <w:separator/>
      </w:r>
    </w:p>
  </w:footnote>
  <w:footnote w:type="continuationSeparator" w:id="0">
    <w:p w14:paraId="3A69328B" w14:textId="77777777" w:rsidR="004C1782" w:rsidRDefault="004C1782">
      <w:pPr>
        <w:spacing w:line="240" w:lineRule="auto"/>
      </w:pPr>
      <w:r>
        <w:continuationSeparator/>
      </w:r>
    </w:p>
  </w:footnote>
  <w:footnote w:type="continuationNotice" w:id="1">
    <w:p w14:paraId="47B82EED" w14:textId="77777777" w:rsidR="004C1782" w:rsidRDefault="004C17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>Com sug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6A9486B"/>
    <w:multiLevelType w:val="hybridMultilevel"/>
    <w:tmpl w:val="0726A3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7061577">
    <w:abstractNumId w:val="11"/>
  </w:num>
  <w:num w:numId="2" w16cid:durableId="1906260584">
    <w:abstractNumId w:val="15"/>
  </w:num>
  <w:num w:numId="3" w16cid:durableId="1569613404">
    <w:abstractNumId w:val="14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2"/>
  </w:num>
  <w:num w:numId="16" w16cid:durableId="919756539">
    <w:abstractNumId w:val="13"/>
  </w:num>
  <w:num w:numId="17" w16cid:durableId="60917025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53A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238C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6CD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1FE9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D14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2A0B"/>
    <w:rsid w:val="001936C1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2314"/>
    <w:rsid w:val="001B6367"/>
    <w:rsid w:val="001C079E"/>
    <w:rsid w:val="001C4A87"/>
    <w:rsid w:val="001C6216"/>
    <w:rsid w:val="001C7A27"/>
    <w:rsid w:val="001C7A3F"/>
    <w:rsid w:val="001D03CB"/>
    <w:rsid w:val="001D3ACC"/>
    <w:rsid w:val="001D61FD"/>
    <w:rsid w:val="001E1E5B"/>
    <w:rsid w:val="001E4C44"/>
    <w:rsid w:val="001E55C8"/>
    <w:rsid w:val="001E5A4B"/>
    <w:rsid w:val="001F00AF"/>
    <w:rsid w:val="001F0B78"/>
    <w:rsid w:val="001F0EC1"/>
    <w:rsid w:val="001F242C"/>
    <w:rsid w:val="001F347F"/>
    <w:rsid w:val="001F3718"/>
    <w:rsid w:val="001F4B46"/>
    <w:rsid w:val="001F6A9B"/>
    <w:rsid w:val="001F7C26"/>
    <w:rsid w:val="002003F8"/>
    <w:rsid w:val="00201A42"/>
    <w:rsid w:val="002031E8"/>
    <w:rsid w:val="002075BC"/>
    <w:rsid w:val="00212CE9"/>
    <w:rsid w:val="00213FEE"/>
    <w:rsid w:val="0021583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056"/>
    <w:rsid w:val="00277EA2"/>
    <w:rsid w:val="002823BA"/>
    <w:rsid w:val="00282B0E"/>
    <w:rsid w:val="0028697C"/>
    <w:rsid w:val="00287090"/>
    <w:rsid w:val="002871A5"/>
    <w:rsid w:val="00290F07"/>
    <w:rsid w:val="00295D0C"/>
    <w:rsid w:val="00297FCD"/>
    <w:rsid w:val="002A147D"/>
    <w:rsid w:val="002A3233"/>
    <w:rsid w:val="002A414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3757"/>
    <w:rsid w:val="00316EC0"/>
    <w:rsid w:val="00326274"/>
    <w:rsid w:val="00327FAD"/>
    <w:rsid w:val="00330000"/>
    <w:rsid w:val="00341B27"/>
    <w:rsid w:val="00342DE8"/>
    <w:rsid w:val="0034319F"/>
    <w:rsid w:val="00343EC4"/>
    <w:rsid w:val="00345399"/>
    <w:rsid w:val="00345B60"/>
    <w:rsid w:val="003508E4"/>
    <w:rsid w:val="00350BE3"/>
    <w:rsid w:val="00352006"/>
    <w:rsid w:val="00352A18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867FB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4465"/>
    <w:rsid w:val="00452DA8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27A2"/>
    <w:rsid w:val="004827FE"/>
    <w:rsid w:val="00485B8F"/>
    <w:rsid w:val="00485BFB"/>
    <w:rsid w:val="00486462"/>
    <w:rsid w:val="0048766B"/>
    <w:rsid w:val="0049367A"/>
    <w:rsid w:val="00493B30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1782"/>
    <w:rsid w:val="004C36BF"/>
    <w:rsid w:val="004C520C"/>
    <w:rsid w:val="004C5E53"/>
    <w:rsid w:val="004C672E"/>
    <w:rsid w:val="004C7B9F"/>
    <w:rsid w:val="004C7E49"/>
    <w:rsid w:val="004D053D"/>
    <w:rsid w:val="004D33A1"/>
    <w:rsid w:val="004D34C3"/>
    <w:rsid w:val="004D7E44"/>
    <w:rsid w:val="004E04B2"/>
    <w:rsid w:val="004E1DCE"/>
    <w:rsid w:val="004E2CCA"/>
    <w:rsid w:val="004E3505"/>
    <w:rsid w:val="004E38A2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9E"/>
    <w:rsid w:val="004F62D9"/>
    <w:rsid w:val="004F6426"/>
    <w:rsid w:val="004F7498"/>
    <w:rsid w:val="00500CFF"/>
    <w:rsid w:val="00501C6C"/>
    <w:rsid w:val="00504E59"/>
    <w:rsid w:val="005053EE"/>
    <w:rsid w:val="00510A5D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1740"/>
    <w:rsid w:val="005732B0"/>
    <w:rsid w:val="0057548A"/>
    <w:rsid w:val="00580EF9"/>
    <w:rsid w:val="0058106F"/>
    <w:rsid w:val="00582643"/>
    <w:rsid w:val="00582C0E"/>
    <w:rsid w:val="00583E3E"/>
    <w:rsid w:val="00585CD8"/>
    <w:rsid w:val="005860E5"/>
    <w:rsid w:val="00587C52"/>
    <w:rsid w:val="00597A4D"/>
    <w:rsid w:val="005A00B6"/>
    <w:rsid w:val="005A1033"/>
    <w:rsid w:val="005A119C"/>
    <w:rsid w:val="005A19DC"/>
    <w:rsid w:val="005A20AE"/>
    <w:rsid w:val="005A25F3"/>
    <w:rsid w:val="005A55C5"/>
    <w:rsid w:val="005A73EC"/>
    <w:rsid w:val="005A789B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C1206"/>
    <w:rsid w:val="006C1FA6"/>
    <w:rsid w:val="006C2962"/>
    <w:rsid w:val="006C431F"/>
    <w:rsid w:val="006C5C89"/>
    <w:rsid w:val="006C6967"/>
    <w:rsid w:val="006C6EA8"/>
    <w:rsid w:val="006D2911"/>
    <w:rsid w:val="006D3293"/>
    <w:rsid w:val="006D601A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1EA9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3EDD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7F6C"/>
    <w:rsid w:val="008734A8"/>
    <w:rsid w:val="008756F9"/>
    <w:rsid w:val="0087689D"/>
    <w:rsid w:val="00876BD6"/>
    <w:rsid w:val="0087705E"/>
    <w:rsid w:val="00880872"/>
    <w:rsid w:val="00882CE1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85C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0650"/>
    <w:rsid w:val="008C52EF"/>
    <w:rsid w:val="008D29AF"/>
    <w:rsid w:val="008D4AEF"/>
    <w:rsid w:val="008D59A8"/>
    <w:rsid w:val="008D72C7"/>
    <w:rsid w:val="008E07DF"/>
    <w:rsid w:val="008E5678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08B9"/>
    <w:rsid w:val="00932C38"/>
    <w:rsid w:val="00934016"/>
    <w:rsid w:val="00935881"/>
    <w:rsid w:val="00937091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4F19"/>
    <w:rsid w:val="00966112"/>
    <w:rsid w:val="00970544"/>
    <w:rsid w:val="00970643"/>
    <w:rsid w:val="00971070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9234E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8A5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0BDD"/>
    <w:rsid w:val="00A51EE2"/>
    <w:rsid w:val="00A525CB"/>
    <w:rsid w:val="00A538EC"/>
    <w:rsid w:val="00A54F2A"/>
    <w:rsid w:val="00A60710"/>
    <w:rsid w:val="00A60CE5"/>
    <w:rsid w:val="00A63DF5"/>
    <w:rsid w:val="00A70C5E"/>
    <w:rsid w:val="00A710DA"/>
    <w:rsid w:val="00A712B8"/>
    <w:rsid w:val="00A719B9"/>
    <w:rsid w:val="00A73561"/>
    <w:rsid w:val="00A77748"/>
    <w:rsid w:val="00A804CC"/>
    <w:rsid w:val="00A813DF"/>
    <w:rsid w:val="00A81639"/>
    <w:rsid w:val="00A81F2D"/>
    <w:rsid w:val="00A85CD0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174"/>
    <w:rsid w:val="00AB54BE"/>
    <w:rsid w:val="00AC3B64"/>
    <w:rsid w:val="00AD1A22"/>
    <w:rsid w:val="00AD1DC1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270"/>
    <w:rsid w:val="00B235B2"/>
    <w:rsid w:val="00B24EAB"/>
    <w:rsid w:val="00B26AA9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1FA9"/>
    <w:rsid w:val="00C33407"/>
    <w:rsid w:val="00C35244"/>
    <w:rsid w:val="00C35687"/>
    <w:rsid w:val="00C41494"/>
    <w:rsid w:val="00C4228E"/>
    <w:rsid w:val="00C4300F"/>
    <w:rsid w:val="00C43E11"/>
    <w:rsid w:val="00C44564"/>
    <w:rsid w:val="00C447AB"/>
    <w:rsid w:val="00C4524D"/>
    <w:rsid w:val="00C47036"/>
    <w:rsid w:val="00C4712E"/>
    <w:rsid w:val="00C47BC2"/>
    <w:rsid w:val="00C519DA"/>
    <w:rsid w:val="00C60F15"/>
    <w:rsid w:val="00C72FC2"/>
    <w:rsid w:val="00C7337E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143D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20DD"/>
    <w:rsid w:val="00CD4802"/>
    <w:rsid w:val="00CD67A9"/>
    <w:rsid w:val="00CD72B4"/>
    <w:rsid w:val="00CE0728"/>
    <w:rsid w:val="00CE2E92"/>
    <w:rsid w:val="00CE52A1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3BC4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84B05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52FD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40E56"/>
    <w:rsid w:val="00F415A2"/>
    <w:rsid w:val="00F459F8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1D75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4F6426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link w:val="Heading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"/>
      </w:numPr>
    </w:pPr>
  </w:style>
  <w:style w:type="numbering" w:styleId="1ai">
    <w:name w:val="Outline List 1"/>
    <w:basedOn w:val="NoList"/>
    <w:semiHidden/>
    <w:rsid w:val="0017414F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3"/>
      </w:numPr>
    </w:pPr>
  </w:style>
  <w:style w:type="paragraph" w:styleId="ListBullet">
    <w:name w:val="List Bullet"/>
    <w:basedOn w:val="Normal"/>
    <w:rsid w:val="0017414F"/>
    <w:pPr>
      <w:numPr>
        <w:numId w:val="5"/>
      </w:numPr>
    </w:pPr>
  </w:style>
  <w:style w:type="paragraph" w:styleId="ListBullet2">
    <w:name w:val="List Bullet 2"/>
    <w:basedOn w:val="Normal"/>
    <w:semiHidden/>
    <w:rsid w:val="0017414F"/>
    <w:pPr>
      <w:numPr>
        <w:numId w:val="6"/>
      </w:numPr>
    </w:pPr>
  </w:style>
  <w:style w:type="paragraph" w:styleId="ListBullet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semiHidden/>
    <w:rsid w:val="0017414F"/>
    <w:pPr>
      <w:numPr>
        <w:numId w:val="8"/>
      </w:numPr>
    </w:pPr>
  </w:style>
  <w:style w:type="paragraph" w:styleId="ListBullet5">
    <w:name w:val="List Bullet 5"/>
    <w:basedOn w:val="Normal"/>
    <w:semiHidden/>
    <w:rsid w:val="0017414F"/>
    <w:pPr>
      <w:numPr>
        <w:numId w:val="9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10"/>
      </w:numPr>
    </w:pPr>
  </w:style>
  <w:style w:type="paragraph" w:styleId="ListNumber2">
    <w:name w:val="List Number 2"/>
    <w:basedOn w:val="Normal"/>
    <w:semiHidden/>
    <w:rsid w:val="0017414F"/>
    <w:pPr>
      <w:numPr>
        <w:numId w:val="11"/>
      </w:numPr>
    </w:pPr>
  </w:style>
  <w:style w:type="paragraph" w:styleId="ListNumber3">
    <w:name w:val="List Number 3"/>
    <w:basedOn w:val="Normal"/>
    <w:semiHidden/>
    <w:rsid w:val="0017414F"/>
    <w:pPr>
      <w:numPr>
        <w:numId w:val="12"/>
      </w:numPr>
    </w:pPr>
  </w:style>
  <w:style w:type="paragraph" w:styleId="ListNumber4">
    <w:name w:val="List Number 4"/>
    <w:basedOn w:val="Normal"/>
    <w:semiHidden/>
    <w:rsid w:val="0017414F"/>
    <w:pPr>
      <w:numPr>
        <w:numId w:val="13"/>
      </w:numPr>
    </w:pPr>
  </w:style>
  <w:style w:type="paragraph" w:styleId="ListNumber5">
    <w:name w:val="List Number 5"/>
    <w:basedOn w:val="Normal"/>
    <w:semiHidden/>
    <w:rsid w:val="0017414F"/>
    <w:pPr>
      <w:numPr>
        <w:numId w:val="14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3Char">
    <w:name w:val="Heading 3 Char"/>
    <w:basedOn w:val="DefaultParagraphFont"/>
    <w:link w:val="Heading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ion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DefaultParagraphFont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DefaultParagraphFont"/>
    <w:rsid w:val="00CD043D"/>
  </w:style>
  <w:style w:type="character" w:customStyle="1" w:styleId="m8502657229503491986spellingerror">
    <w:name w:val="m_8502657229503491986spellingerror"/>
    <w:basedOn w:val="DefaultParagraphFont"/>
    <w:rsid w:val="00CD043D"/>
  </w:style>
  <w:style w:type="character" w:customStyle="1" w:styleId="m8502657229503491986eop">
    <w:name w:val="m_8502657229503491986eop"/>
    <w:basedOn w:val="DefaultParagraphFont"/>
    <w:rsid w:val="00CD043D"/>
  </w:style>
  <w:style w:type="character" w:customStyle="1" w:styleId="gmaildefault">
    <w:name w:val="gmail_default"/>
    <w:basedOn w:val="DefaultParagraphFont"/>
    <w:rsid w:val="009B33A8"/>
  </w:style>
  <w:style w:type="paragraph" w:styleId="NoSpacing">
    <w:name w:val="No Spacing"/>
    <w:basedOn w:val="Heading1"/>
    <w:uiPriority w:val="1"/>
    <w:qFormat/>
    <w:rsid w:val="006D2911"/>
    <w:pPr>
      <w:keepLines/>
      <w:numPr>
        <w:numId w:val="0"/>
      </w:numPr>
      <w:spacing w:before="322" w:after="322" w:line="276" w:lineRule="auto"/>
      <w:jc w:val="both"/>
    </w:pPr>
    <w:rPr>
      <w:rFonts w:ascii="Montserrat" w:eastAsia="Montserrat" w:hAnsi="Montserrat" w:cs="Montserrat"/>
      <w:b/>
      <w:kern w:val="0"/>
      <w:sz w:val="48"/>
      <w:szCs w:val="4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ympla.com.br/evento/the-sciencing-challenge-brasil-2026/337266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4079</Characters>
  <Application>Microsoft Office Word</Application>
  <DocSecurity>0</DocSecurity>
  <Lines>113</Lines>
  <Paragraphs>26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4731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The Sciencing Challenge Brasil 2026</dc:subject>
  <dc:creator>Taís Augusto</dc:creator>
  <cp:keywords/>
  <dc:description>Abril  2026</dc:description>
  <cp:lastModifiedBy>Guilherme Cabrera</cp:lastModifiedBy>
  <cp:revision>4</cp:revision>
  <cp:lastPrinted>2026-04-10T12:27:00Z</cp:lastPrinted>
  <dcterms:created xsi:type="dcterms:W3CDTF">2026-04-06T14:59:00Z</dcterms:created>
  <dcterms:modified xsi:type="dcterms:W3CDTF">2026-04-10T12:27:00Z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