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614B" w14:textId="0C386F2F" w:rsidR="007F4DE8" w:rsidRPr="007F4DE8" w:rsidRDefault="007F4DE8" w:rsidP="006D2911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E1713B0" w:rsidR="00D834DD" w:rsidRPr="00A17B98" w:rsidRDefault="001F50B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8A0773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1668AB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4D601AA5" w14:textId="591FEF0F" w:rsidR="00290DC7" w:rsidRPr="00290DC7" w:rsidRDefault="00290DC7" w:rsidP="00290DC7">
      <w:pPr>
        <w:rPr>
          <w:rFonts w:eastAsia="Montserrat" w:cs="Lucida Sans Unicode"/>
          <w:sz w:val="24"/>
        </w:rPr>
      </w:pPr>
      <w:proofErr w:type="spellStart"/>
      <w:r w:rsidRPr="00290DC7">
        <w:rPr>
          <w:rFonts w:eastAsia="Montserrat" w:cs="Lucida Sans Unicode"/>
          <w:b/>
          <w:bCs/>
          <w:sz w:val="24"/>
        </w:rPr>
        <w:t>Symposium</w:t>
      </w:r>
      <w:proofErr w:type="spellEnd"/>
      <w:r w:rsidRPr="00290DC7">
        <w:rPr>
          <w:rFonts w:eastAsia="Montserrat" w:cs="Lucida Sans Unicode"/>
          <w:b/>
          <w:bCs/>
          <w:sz w:val="24"/>
        </w:rPr>
        <w:t xml:space="preserve"> Feed Technology reúne </w:t>
      </w:r>
      <w:r w:rsidR="0079748E">
        <w:rPr>
          <w:rFonts w:eastAsia="Montserrat" w:cs="Lucida Sans Unicode"/>
          <w:b/>
          <w:bCs/>
          <w:sz w:val="24"/>
        </w:rPr>
        <w:t>550</w:t>
      </w:r>
      <w:r w:rsidRPr="00290DC7">
        <w:rPr>
          <w:rFonts w:eastAsia="Montserrat" w:cs="Lucida Sans Unicode"/>
          <w:b/>
          <w:bCs/>
          <w:sz w:val="24"/>
        </w:rPr>
        <w:t xml:space="preserve"> </w:t>
      </w:r>
      <w:r w:rsidRPr="00290DC7">
        <w:rPr>
          <w:rFonts w:eastAsia="Montserrat" w:cs="Lucida Sans Unicode"/>
          <w:b/>
          <w:bCs/>
          <w:sz w:val="24"/>
        </w:rPr>
        <w:t>profissionais e marca início da construção de fábrica piloto de rações</w:t>
      </w:r>
      <w:r>
        <w:rPr>
          <w:rFonts w:eastAsia="Montserrat" w:cs="Lucida Sans Unicode"/>
          <w:szCs w:val="22"/>
        </w:rPr>
        <w:br/>
      </w:r>
    </w:p>
    <w:p w14:paraId="7AEB1B0F" w14:textId="77777777" w:rsidR="00290DC7" w:rsidRPr="00290DC7" w:rsidRDefault="00290DC7" w:rsidP="00290DC7">
      <w:pPr>
        <w:rPr>
          <w:rFonts w:eastAsia="Montserrat" w:cs="Lucida Sans Unicode"/>
          <w:sz w:val="24"/>
        </w:rPr>
      </w:pPr>
      <w:r w:rsidRPr="00290DC7">
        <w:rPr>
          <w:rFonts w:eastAsia="Montserrat" w:cs="Lucida Sans Unicode"/>
          <w:sz w:val="24"/>
        </w:rPr>
        <w:t>Terceira edição do evento reforça o papel da colaboração entre academia e indústria para impulsionar inovação e capacitação na nutrição animal</w:t>
      </w:r>
    </w:p>
    <w:p w14:paraId="27D909E3" w14:textId="77777777" w:rsidR="00290DC7" w:rsidRPr="00290DC7" w:rsidRDefault="00290DC7" w:rsidP="00C1620A">
      <w:pPr>
        <w:rPr>
          <w:rFonts w:eastAsia="Montserrat" w:cs="Lucida Sans Unicode"/>
          <w:sz w:val="24"/>
        </w:rPr>
      </w:pPr>
    </w:p>
    <w:p w14:paraId="2B48A2B5" w14:textId="77777777" w:rsidR="00290DC7" w:rsidRPr="00290DC7" w:rsidRDefault="00290DC7" w:rsidP="00C1620A">
      <w:pPr>
        <w:rPr>
          <w:rFonts w:eastAsia="Montserrat" w:cs="Lucida Sans Unicode"/>
          <w:sz w:val="24"/>
        </w:rPr>
      </w:pPr>
    </w:p>
    <w:p w14:paraId="61825CEA" w14:textId="77777777" w:rsidR="00290DC7" w:rsidRPr="00C1620A" w:rsidRDefault="00290DC7" w:rsidP="00C1620A">
      <w:pPr>
        <w:rPr>
          <w:rFonts w:eastAsia="Montserrat" w:cs="Lucida Sans Unicode"/>
          <w:szCs w:val="22"/>
        </w:rPr>
      </w:pPr>
    </w:p>
    <w:p w14:paraId="27169A80" w14:textId="50CDEDF4" w:rsidR="00C1620A" w:rsidRPr="00C1620A" w:rsidRDefault="00C1620A" w:rsidP="00C1620A">
      <w:pPr>
        <w:rPr>
          <w:rFonts w:eastAsia="Montserrat" w:cs="Lucida Sans Unicode"/>
          <w:szCs w:val="22"/>
        </w:rPr>
      </w:pPr>
      <w:r w:rsidRPr="00C1620A">
        <w:rPr>
          <w:rFonts w:eastAsia="Montserrat" w:cs="Lucida Sans Unicode"/>
          <w:szCs w:val="22"/>
        </w:rPr>
        <w:t xml:space="preserve">A terceira edição do </w:t>
      </w:r>
      <w:proofErr w:type="spellStart"/>
      <w:r w:rsidRPr="00C1620A">
        <w:rPr>
          <w:rFonts w:eastAsia="Montserrat" w:cs="Lucida Sans Unicode"/>
          <w:szCs w:val="22"/>
        </w:rPr>
        <w:t>Symposium</w:t>
      </w:r>
      <w:proofErr w:type="spellEnd"/>
      <w:r w:rsidRPr="00C1620A">
        <w:rPr>
          <w:rFonts w:eastAsia="Montserrat" w:cs="Lucida Sans Unicode"/>
          <w:szCs w:val="22"/>
        </w:rPr>
        <w:t xml:space="preserve"> Feed Technology reuniu cerca de </w:t>
      </w:r>
      <w:r w:rsidR="00D43431">
        <w:rPr>
          <w:rFonts w:eastAsia="Montserrat" w:cs="Lucida Sans Unicode"/>
          <w:szCs w:val="22"/>
        </w:rPr>
        <w:t>550</w:t>
      </w:r>
      <w:r w:rsidRPr="00C1620A">
        <w:rPr>
          <w:rFonts w:eastAsia="Montserrat" w:cs="Lucida Sans Unicode"/>
          <w:szCs w:val="22"/>
        </w:rPr>
        <w:t xml:space="preserve"> profissionais, pesquisadores, estudantes e representantes da cadeia de </w:t>
      </w:r>
      <w:r>
        <w:rPr>
          <w:rFonts w:eastAsia="Montserrat" w:cs="Lucida Sans Unicode"/>
          <w:szCs w:val="22"/>
        </w:rPr>
        <w:t>nutriç</w:t>
      </w:r>
      <w:r w:rsidRPr="00C1620A">
        <w:rPr>
          <w:rFonts w:eastAsia="Montserrat" w:cs="Lucida Sans Unicode"/>
          <w:szCs w:val="22"/>
        </w:rPr>
        <w:t xml:space="preserve">ão animal da América Latina entre os dias 9 e 11 de junho, em Curitiba (PR). </w:t>
      </w:r>
    </w:p>
    <w:p w14:paraId="7C2FDADA" w14:textId="77777777" w:rsidR="00C1620A" w:rsidRPr="00C1620A" w:rsidRDefault="00C1620A" w:rsidP="00C1620A">
      <w:pPr>
        <w:rPr>
          <w:rFonts w:eastAsia="Montserrat" w:cs="Lucida Sans Unicode"/>
          <w:szCs w:val="22"/>
        </w:rPr>
      </w:pPr>
    </w:p>
    <w:p w14:paraId="74E356A0" w14:textId="0FE63367" w:rsidR="00290DC7" w:rsidRDefault="00C1620A" w:rsidP="00C1620A">
      <w:pPr>
        <w:rPr>
          <w:rFonts w:eastAsia="Montserrat" w:cs="Lucida Sans Unicode"/>
          <w:szCs w:val="22"/>
        </w:rPr>
      </w:pPr>
      <w:r w:rsidRPr="00C1620A">
        <w:rPr>
          <w:rFonts w:eastAsia="Montserrat" w:cs="Lucida Sans Unicode"/>
          <w:szCs w:val="22"/>
        </w:rPr>
        <w:t xml:space="preserve">Promovido pelo Feed Technology </w:t>
      </w:r>
      <w:proofErr w:type="spellStart"/>
      <w:r w:rsidRPr="00C1620A">
        <w:rPr>
          <w:rFonts w:eastAsia="Montserrat" w:cs="Lucida Sans Unicode"/>
          <w:szCs w:val="22"/>
        </w:rPr>
        <w:t>Institute</w:t>
      </w:r>
      <w:proofErr w:type="spellEnd"/>
      <w:r w:rsidRPr="00C1620A">
        <w:rPr>
          <w:rFonts w:eastAsia="Montserrat" w:cs="Lucida Sans Unicode"/>
          <w:szCs w:val="22"/>
        </w:rPr>
        <w:t xml:space="preserve"> (FTI), o event</w:t>
      </w:r>
      <w:r w:rsidR="00290DC7">
        <w:rPr>
          <w:rFonts w:eastAsia="Montserrat" w:cs="Lucida Sans Unicode"/>
          <w:szCs w:val="22"/>
        </w:rPr>
        <w:t xml:space="preserve">o </w:t>
      </w:r>
      <w:r w:rsidR="00290DC7" w:rsidRPr="00290DC7">
        <w:rPr>
          <w:rFonts w:eastAsia="Montserrat" w:cs="Lucida Sans Unicode"/>
          <w:szCs w:val="22"/>
        </w:rPr>
        <w:t>consolidou-se como um importante fórum de discussão sobre tecnologia de rações, processamento e inovação em nutrição animal.</w:t>
      </w:r>
    </w:p>
    <w:p w14:paraId="3C083B9B" w14:textId="77777777" w:rsidR="00290DC7" w:rsidRPr="00C1620A" w:rsidRDefault="00290DC7" w:rsidP="00C1620A">
      <w:pPr>
        <w:rPr>
          <w:rFonts w:eastAsia="Montserrat" w:cs="Lucida Sans Unicode"/>
          <w:szCs w:val="22"/>
        </w:rPr>
      </w:pPr>
    </w:p>
    <w:p w14:paraId="1FAFF2A8" w14:textId="4671EE5A" w:rsidR="00290DC7" w:rsidRDefault="00290DC7" w:rsidP="00C1620A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>Ao longo de três dias, especialistas nacionais e internacionais debateram temas relacionados à eficiência produtiva, qualidade, segurança industrial, sustentabilidade e novas tecnologias aplicadas à alimentação animal. A programação também ampliou seu escopo ao incluir conteúdos voltados ao segmento de ruminantes, além dos tradicionais temas relacionados à produção de rações para aves e suínos.</w:t>
      </w:r>
    </w:p>
    <w:p w14:paraId="741C46BD" w14:textId="77777777" w:rsidR="00290DC7" w:rsidRPr="00C1620A" w:rsidRDefault="00290DC7" w:rsidP="00C1620A">
      <w:pPr>
        <w:rPr>
          <w:rFonts w:eastAsia="Montserrat" w:cs="Lucida Sans Unicode"/>
          <w:szCs w:val="22"/>
        </w:rPr>
      </w:pPr>
    </w:p>
    <w:p w14:paraId="0ECDEA3B" w14:textId="72CE7140" w:rsidR="00C1620A" w:rsidRDefault="00C1620A" w:rsidP="00C1620A">
      <w:pPr>
        <w:rPr>
          <w:rFonts w:eastAsia="Montserrat" w:cs="Lucida Sans Unicode"/>
          <w:szCs w:val="22"/>
        </w:rPr>
      </w:pPr>
      <w:r w:rsidRPr="00C1620A">
        <w:rPr>
          <w:rFonts w:eastAsia="Montserrat" w:cs="Lucida Sans Unicode"/>
          <w:szCs w:val="22"/>
        </w:rPr>
        <w:t xml:space="preserve">“O Feed Technology </w:t>
      </w:r>
      <w:proofErr w:type="spellStart"/>
      <w:r w:rsidRPr="00C1620A">
        <w:rPr>
          <w:rFonts w:eastAsia="Montserrat" w:cs="Lucida Sans Unicode"/>
          <w:szCs w:val="22"/>
        </w:rPr>
        <w:t>Institute</w:t>
      </w:r>
      <w:proofErr w:type="spellEnd"/>
      <w:r w:rsidRPr="00C1620A">
        <w:rPr>
          <w:rFonts w:eastAsia="Montserrat" w:cs="Lucida Sans Unicode"/>
          <w:szCs w:val="22"/>
        </w:rPr>
        <w:t xml:space="preserve"> nasceu de uma visão compartilhada entre universidade e indústria: a de que o avanço da nutrição animal depende de formação técnica sólida, pesquisa aplicada e colaboração entre todos os elos da cadeia. O crescimento do simpósio demonstra a relevância desse modelo de cooperação para o desenvolvimento do setor”, afirma Marco Lara, </w:t>
      </w:r>
      <w:r>
        <w:rPr>
          <w:rFonts w:eastAsia="Montserrat" w:cs="Lucida Sans Unicode"/>
          <w:szCs w:val="22"/>
        </w:rPr>
        <w:t>g</w:t>
      </w:r>
      <w:r w:rsidRPr="00C1620A">
        <w:rPr>
          <w:rFonts w:eastAsia="Montserrat" w:cs="Lucida Sans Unicode"/>
          <w:szCs w:val="22"/>
        </w:rPr>
        <w:t>erente regional de Soluções de Manuseio e Tecnologia de Fabricação de Rações da área de Nutrição Animal da Evonik.</w:t>
      </w:r>
    </w:p>
    <w:p w14:paraId="44914945" w14:textId="77777777" w:rsidR="00C1620A" w:rsidRDefault="00C1620A" w:rsidP="00C1620A">
      <w:pPr>
        <w:rPr>
          <w:rFonts w:eastAsia="Montserrat" w:cs="Lucida Sans Unicode"/>
          <w:szCs w:val="22"/>
        </w:rPr>
      </w:pPr>
    </w:p>
    <w:p w14:paraId="11748E93" w14:textId="77777777" w:rsidR="00F851E2" w:rsidRDefault="00F851E2" w:rsidP="00C1620A">
      <w:pPr>
        <w:rPr>
          <w:rFonts w:eastAsia="Montserrat" w:cs="Lucida Sans Unicode"/>
          <w:szCs w:val="22"/>
        </w:rPr>
      </w:pPr>
    </w:p>
    <w:p w14:paraId="6F41A775" w14:textId="77777777" w:rsidR="008D3024" w:rsidRDefault="008D3024" w:rsidP="00C1620A">
      <w:pPr>
        <w:rPr>
          <w:rFonts w:eastAsia="Montserrat" w:cs="Lucida Sans Unicode"/>
          <w:szCs w:val="22"/>
        </w:rPr>
      </w:pPr>
    </w:p>
    <w:p w14:paraId="44598AF4" w14:textId="571F21AE" w:rsidR="008D3024" w:rsidRPr="008D3024" w:rsidRDefault="008D3024" w:rsidP="00C1620A">
      <w:pPr>
        <w:rPr>
          <w:rFonts w:eastAsia="Montserrat" w:cs="Lucida Sans Unicode"/>
          <w:b/>
          <w:bCs/>
          <w:szCs w:val="22"/>
        </w:rPr>
      </w:pPr>
      <w:r w:rsidRPr="008D3024">
        <w:rPr>
          <w:rFonts w:eastAsia="Montserrat" w:cs="Lucida Sans Unicode"/>
          <w:b/>
          <w:bCs/>
          <w:szCs w:val="22"/>
        </w:rPr>
        <w:t>Fábrica piloto avança para fase de construção</w:t>
      </w:r>
    </w:p>
    <w:p w14:paraId="0C9F9D79" w14:textId="023C75CE" w:rsidR="00C1620A" w:rsidRDefault="00C1620A" w:rsidP="00C1620A">
      <w:pPr>
        <w:rPr>
          <w:rFonts w:eastAsia="Montserrat" w:cs="Lucida Sans Unicode"/>
          <w:szCs w:val="22"/>
        </w:rPr>
      </w:pPr>
      <w:r w:rsidRPr="00C1620A">
        <w:rPr>
          <w:rFonts w:eastAsia="Montserrat" w:cs="Lucida Sans Unicode"/>
          <w:szCs w:val="22"/>
        </w:rPr>
        <w:lastRenderedPageBreak/>
        <w:t xml:space="preserve">Um dos </w:t>
      </w:r>
      <w:r>
        <w:rPr>
          <w:rFonts w:eastAsia="Montserrat" w:cs="Lucida Sans Unicode"/>
          <w:szCs w:val="22"/>
        </w:rPr>
        <w:t>destaques</w:t>
      </w:r>
      <w:r w:rsidRPr="00C1620A">
        <w:rPr>
          <w:rFonts w:eastAsia="Montserrat" w:cs="Lucida Sans Unicode"/>
          <w:szCs w:val="22"/>
        </w:rPr>
        <w:t xml:space="preserve"> desta edição foi o anúncio do início da construção da fábrica piloto de rações da Universidade Federal do Paraná (UFPR), projeto desenvolvido no âmbito do Feed Technology </w:t>
      </w:r>
      <w:proofErr w:type="spellStart"/>
      <w:r w:rsidRPr="00C1620A">
        <w:rPr>
          <w:rFonts w:eastAsia="Montserrat" w:cs="Lucida Sans Unicode"/>
          <w:szCs w:val="22"/>
        </w:rPr>
        <w:t>Institute</w:t>
      </w:r>
      <w:proofErr w:type="spellEnd"/>
      <w:r w:rsidRPr="00C1620A">
        <w:rPr>
          <w:rFonts w:eastAsia="Montserrat" w:cs="Lucida Sans Unicode"/>
          <w:szCs w:val="22"/>
        </w:rPr>
        <w:t xml:space="preserve"> e considerado um marco para a pesquisa aplicada e a formação profissional na área de </w:t>
      </w:r>
      <w:r>
        <w:rPr>
          <w:rFonts w:eastAsia="Montserrat" w:cs="Lucida Sans Unicode"/>
          <w:szCs w:val="22"/>
        </w:rPr>
        <w:t>nutriçã</w:t>
      </w:r>
      <w:r w:rsidRPr="00C1620A">
        <w:rPr>
          <w:rFonts w:eastAsia="Montserrat" w:cs="Lucida Sans Unicode"/>
          <w:szCs w:val="22"/>
        </w:rPr>
        <w:t>o animal.</w:t>
      </w:r>
    </w:p>
    <w:p w14:paraId="2F84E0B1" w14:textId="77777777" w:rsidR="00C1620A" w:rsidRPr="00C1620A" w:rsidRDefault="00C1620A" w:rsidP="00C1620A">
      <w:pPr>
        <w:rPr>
          <w:rFonts w:eastAsia="Montserrat" w:cs="Lucida Sans Unicode"/>
          <w:szCs w:val="22"/>
        </w:rPr>
      </w:pPr>
    </w:p>
    <w:p w14:paraId="6C7E7D2C" w14:textId="13854ED6" w:rsidR="00290DC7" w:rsidRDefault="00290DC7" w:rsidP="00C1620A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>A estrutura, inédita no Brasil, será destinada à capacitação de estudantes e profissionais, além da realização de pesquisas e testes voltados ao desenvolvimento de novas tecnologias para a indústria de nutrição animal.</w:t>
      </w:r>
    </w:p>
    <w:p w14:paraId="03C898FB" w14:textId="77777777" w:rsidR="004C6BEC" w:rsidRDefault="004C6BEC" w:rsidP="00C1620A">
      <w:pPr>
        <w:rPr>
          <w:rFonts w:eastAsia="Montserrat" w:cs="Lucida Sans Unicode"/>
          <w:szCs w:val="22"/>
        </w:rPr>
      </w:pPr>
    </w:p>
    <w:p w14:paraId="70CE1235" w14:textId="08539B7D" w:rsidR="00290DC7" w:rsidRDefault="00290DC7" w:rsidP="00C1620A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 xml:space="preserve">“Ver o início da construção da fábrica piloto representa a concretização de </w:t>
      </w:r>
      <w:r w:rsidR="00F851E2">
        <w:rPr>
          <w:rFonts w:eastAsia="Montserrat" w:cs="Lucida Sans Unicode"/>
          <w:szCs w:val="22"/>
        </w:rPr>
        <w:t>um projeto desenvolvido</w:t>
      </w:r>
      <w:r w:rsidRPr="00290DC7">
        <w:rPr>
          <w:rFonts w:eastAsia="Montserrat" w:cs="Lucida Sans Unicode"/>
          <w:szCs w:val="22"/>
        </w:rPr>
        <w:t xml:space="preserve"> ao longo dos últimos anos</w:t>
      </w:r>
      <w:r w:rsidR="00F851E2">
        <w:rPr>
          <w:rFonts w:eastAsia="Montserrat" w:cs="Lucida Sans Unicode"/>
          <w:szCs w:val="22"/>
        </w:rPr>
        <w:t xml:space="preserve">. </w:t>
      </w:r>
      <w:r w:rsidR="00F851E2" w:rsidRPr="00F851E2">
        <w:rPr>
          <w:rFonts w:eastAsia="Montserrat" w:cs="Lucida Sans Unicode"/>
          <w:szCs w:val="22"/>
        </w:rPr>
        <w:t>A proposta sempre foi criar um ambiente que permita transformar conhecimento em aplicação prática, contribuindo para a formação de profissionais e para o desenvolvimento de soluções voltadas à produção animal</w:t>
      </w:r>
      <w:r w:rsidRPr="00290DC7">
        <w:rPr>
          <w:rFonts w:eastAsia="Montserrat" w:cs="Lucida Sans Unicode"/>
          <w:szCs w:val="22"/>
        </w:rPr>
        <w:t>”, destaca Lara</w:t>
      </w:r>
      <w:r>
        <w:rPr>
          <w:rFonts w:eastAsia="Montserrat" w:cs="Lucida Sans Unicode"/>
          <w:szCs w:val="22"/>
        </w:rPr>
        <w:t xml:space="preserve"> - </w:t>
      </w:r>
      <w:r w:rsidRPr="00290DC7">
        <w:rPr>
          <w:rFonts w:eastAsia="Montserrat" w:cs="Lucida Sans Unicode"/>
          <w:szCs w:val="22"/>
        </w:rPr>
        <w:t xml:space="preserve">um dos idealizadores </w:t>
      </w:r>
      <w:r>
        <w:rPr>
          <w:rFonts w:eastAsia="Montserrat" w:cs="Lucida Sans Unicode"/>
          <w:szCs w:val="22"/>
        </w:rPr>
        <w:t>desta iniciativa</w:t>
      </w:r>
      <w:r w:rsidRPr="00290DC7">
        <w:rPr>
          <w:rFonts w:eastAsia="Montserrat" w:cs="Lucida Sans Unicode"/>
          <w:szCs w:val="22"/>
        </w:rPr>
        <w:t>.</w:t>
      </w:r>
    </w:p>
    <w:p w14:paraId="2C013E04" w14:textId="77777777" w:rsidR="00290DC7" w:rsidRDefault="00290DC7" w:rsidP="00C1620A">
      <w:pPr>
        <w:rPr>
          <w:rFonts w:eastAsia="Montserrat" w:cs="Lucida Sans Unicode"/>
          <w:szCs w:val="22"/>
        </w:rPr>
      </w:pPr>
    </w:p>
    <w:p w14:paraId="27C9A40D" w14:textId="6C17A4A7" w:rsidR="00290DC7" w:rsidRDefault="00290DC7" w:rsidP="00C1620A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>O anúncio também marcou uma conquista para os profissionais e instituições envolvidos no desenvolvimento do projeto desde sua concepção. A nova etapa foi celebrada durante o simpósio ao lado de parceiros que contribuíram para tornar a iniciativa viável, incluindo participantes, pesquisadores, universidades e empresas da cadeia de nutrição animal. Nesta edição, o evento contou com o apoio de 34 patrocinadores, evidenciando o engajamento do setor em torno da criação de um espaço dedicado à aplicação prática do conhecimento, à pesquisa e à formação de profissionais.</w:t>
      </w:r>
    </w:p>
    <w:p w14:paraId="59BD225C" w14:textId="77777777" w:rsidR="004C6BEC" w:rsidRDefault="004C6BEC" w:rsidP="00C1620A">
      <w:pPr>
        <w:rPr>
          <w:rFonts w:eastAsia="Montserrat" w:cs="Lucida Sans Unicode"/>
          <w:szCs w:val="22"/>
        </w:rPr>
      </w:pPr>
    </w:p>
    <w:p w14:paraId="4858595F" w14:textId="77777777" w:rsidR="008D3024" w:rsidRDefault="008D3024" w:rsidP="00C1620A">
      <w:pPr>
        <w:rPr>
          <w:rFonts w:eastAsia="Montserrat" w:cs="Lucida Sans Unicode"/>
          <w:szCs w:val="22"/>
        </w:rPr>
      </w:pPr>
    </w:p>
    <w:p w14:paraId="24896A93" w14:textId="7DCE3E03" w:rsidR="008D3024" w:rsidRPr="008D3024" w:rsidRDefault="008D3024" w:rsidP="00C1620A">
      <w:pPr>
        <w:rPr>
          <w:rFonts w:eastAsia="Montserrat" w:cs="Lucida Sans Unicode"/>
          <w:b/>
          <w:bCs/>
          <w:szCs w:val="22"/>
        </w:rPr>
      </w:pPr>
      <w:r w:rsidRPr="008D3024">
        <w:rPr>
          <w:rFonts w:eastAsia="Montserrat" w:cs="Lucida Sans Unicode"/>
          <w:b/>
          <w:bCs/>
          <w:szCs w:val="22"/>
        </w:rPr>
        <w:t>Capacitação e pesquisa aplicada</w:t>
      </w:r>
    </w:p>
    <w:p w14:paraId="710D23A7" w14:textId="77777777" w:rsidR="00290DC7" w:rsidRDefault="00290DC7" w:rsidP="00290DC7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 xml:space="preserve">Criado em 2020 a partir da parceria entre a Universidade Federal do Paraná (UFPR), Evonik, DSM e a startup Nutrall, o Feed Technology </w:t>
      </w:r>
      <w:proofErr w:type="spellStart"/>
      <w:r w:rsidRPr="00290DC7">
        <w:rPr>
          <w:rFonts w:eastAsia="Montserrat" w:cs="Lucida Sans Unicode"/>
          <w:szCs w:val="22"/>
        </w:rPr>
        <w:t>Institute</w:t>
      </w:r>
      <w:proofErr w:type="spellEnd"/>
      <w:r w:rsidRPr="00290DC7">
        <w:rPr>
          <w:rFonts w:eastAsia="Montserrat" w:cs="Lucida Sans Unicode"/>
          <w:szCs w:val="22"/>
        </w:rPr>
        <w:t xml:space="preserve"> atua como uma plataforma de capacitação, pesquisa e extensão na área de produção de rações. Os recursos obtidos por meio dos cursos promovidos pela instituição são destinados ao desenvolvimento da fábrica piloto, fortalecendo a conexão entre conhecimento científico e aplicação prática no setor.</w:t>
      </w:r>
    </w:p>
    <w:p w14:paraId="57C1B65E" w14:textId="77777777" w:rsidR="00290DC7" w:rsidRPr="00290DC7" w:rsidRDefault="00290DC7" w:rsidP="00290DC7">
      <w:pPr>
        <w:rPr>
          <w:rFonts w:eastAsia="Montserrat" w:cs="Lucida Sans Unicode"/>
          <w:szCs w:val="22"/>
        </w:rPr>
      </w:pPr>
    </w:p>
    <w:p w14:paraId="201DA200" w14:textId="49085B0C" w:rsidR="00290DC7" w:rsidRPr="00290DC7" w:rsidRDefault="00290DC7" w:rsidP="00290DC7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>“</w:t>
      </w:r>
      <w:r>
        <w:rPr>
          <w:rFonts w:eastAsia="Montserrat" w:cs="Lucida Sans Unicode"/>
          <w:szCs w:val="22"/>
        </w:rPr>
        <w:t>É uma enorme sati</w:t>
      </w:r>
      <w:r w:rsidR="00D566F3">
        <w:rPr>
          <w:rFonts w:eastAsia="Montserrat" w:cs="Lucida Sans Unicode"/>
          <w:szCs w:val="22"/>
        </w:rPr>
        <w:t>s</w:t>
      </w:r>
      <w:r>
        <w:rPr>
          <w:rFonts w:eastAsia="Montserrat" w:cs="Lucida Sans Unicode"/>
          <w:szCs w:val="22"/>
        </w:rPr>
        <w:t>fação</w:t>
      </w:r>
      <w:r w:rsidRPr="00290DC7">
        <w:rPr>
          <w:rFonts w:eastAsia="Montserrat" w:cs="Lucida Sans Unicode"/>
          <w:szCs w:val="22"/>
        </w:rPr>
        <w:t xml:space="preserve"> acompanhar a evolução deste projeto e vê-lo ganhar forma graças ao envolvimento coletivo de parceiros, patrocinadores e profissionais do setor. O início da construção representa apenas mais uma etapa dessa jornada. Agora, o foco está em avançar com as obras e ampliar as oportunidades de capacitação, pesquisa e desenvolvimento tecnológico para toda a cadeia de produção animal”, afirma Lara.</w:t>
      </w:r>
    </w:p>
    <w:p w14:paraId="25F6ACD3" w14:textId="77777777" w:rsidR="00290DC7" w:rsidRDefault="00290DC7" w:rsidP="00290DC7">
      <w:pPr>
        <w:rPr>
          <w:rFonts w:eastAsia="Montserrat" w:cs="Lucida Sans Unicode"/>
          <w:szCs w:val="22"/>
        </w:rPr>
      </w:pPr>
    </w:p>
    <w:p w14:paraId="2BDC95DF" w14:textId="02C04A7F" w:rsidR="00290DC7" w:rsidRPr="00290DC7" w:rsidRDefault="00290DC7" w:rsidP="00290DC7">
      <w:pPr>
        <w:rPr>
          <w:rFonts w:eastAsia="Montserrat" w:cs="Lucida Sans Unicode"/>
          <w:szCs w:val="22"/>
        </w:rPr>
      </w:pPr>
      <w:r w:rsidRPr="00290DC7">
        <w:rPr>
          <w:rFonts w:eastAsia="Montserrat" w:cs="Lucida Sans Unicode"/>
          <w:szCs w:val="22"/>
        </w:rPr>
        <w:t xml:space="preserve">Com o sucesso da terceira edição do </w:t>
      </w:r>
      <w:proofErr w:type="spellStart"/>
      <w:r w:rsidRPr="00290DC7">
        <w:rPr>
          <w:rFonts w:eastAsia="Montserrat" w:cs="Lucida Sans Unicode"/>
          <w:szCs w:val="22"/>
        </w:rPr>
        <w:t>Symposium</w:t>
      </w:r>
      <w:proofErr w:type="spellEnd"/>
      <w:r w:rsidRPr="00290DC7">
        <w:rPr>
          <w:rFonts w:eastAsia="Montserrat" w:cs="Lucida Sans Unicode"/>
          <w:szCs w:val="22"/>
        </w:rPr>
        <w:t xml:space="preserve"> Feed Technology e o avanço das obras da fábrica piloto, o FTI reforça seu papel como agente de integração entre academia e mercado, contribuindo para a formação de profissionais e para o desenvolvimento tecnológico da cadeia de nutrição animal na América Latina.</w:t>
      </w:r>
    </w:p>
    <w:p w14:paraId="4634FA5B" w14:textId="77777777" w:rsidR="00290DC7" w:rsidRDefault="00290DC7" w:rsidP="00C1620A">
      <w:pPr>
        <w:rPr>
          <w:rFonts w:eastAsia="Montserrat" w:cs="Lucida Sans Unicode"/>
          <w:szCs w:val="22"/>
        </w:rPr>
      </w:pPr>
    </w:p>
    <w:p w14:paraId="269CA57E" w14:textId="77777777" w:rsidR="00290DC7" w:rsidRDefault="00290DC7" w:rsidP="00C1620A">
      <w:pPr>
        <w:rPr>
          <w:rFonts w:eastAsia="Montserrat" w:cs="Lucida Sans Unicode"/>
          <w:szCs w:val="22"/>
        </w:rPr>
      </w:pPr>
    </w:p>
    <w:p w14:paraId="670B382E" w14:textId="77777777" w:rsidR="00C1620A" w:rsidRPr="00C1620A" w:rsidRDefault="00C1620A" w:rsidP="001668AB">
      <w:pPr>
        <w:rPr>
          <w:rFonts w:eastAsia="Montserrat" w:cs="Lucida Sans Unicode"/>
          <w:szCs w:val="22"/>
        </w:rPr>
      </w:pPr>
    </w:p>
    <w:p w14:paraId="4C6C27F8" w14:textId="77777777" w:rsidR="00882CE1" w:rsidRDefault="00882CE1" w:rsidP="008B288E">
      <w:pPr>
        <w:rPr>
          <w:bCs/>
          <w:sz w:val="18"/>
          <w:szCs w:val="18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0390BF3D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4CB51D33" w14:textId="4E39341B" w:rsidR="004D053D" w:rsidRPr="004D053D" w:rsidRDefault="004D053D" w:rsidP="004D053D">
      <w:pPr>
        <w:spacing w:line="220" w:lineRule="exact"/>
        <w:rPr>
          <w:b/>
          <w:sz w:val="18"/>
          <w:szCs w:val="18"/>
        </w:rPr>
      </w:pPr>
      <w:r w:rsidRPr="004D053D">
        <w:rPr>
          <w:b/>
          <w:sz w:val="18"/>
          <w:szCs w:val="18"/>
        </w:rPr>
        <w:t xml:space="preserve">Sobre </w:t>
      </w:r>
      <w:proofErr w:type="spellStart"/>
      <w:r w:rsidRPr="004D053D">
        <w:rPr>
          <w:b/>
          <w:sz w:val="18"/>
          <w:szCs w:val="18"/>
        </w:rPr>
        <w:t>Advanced</w:t>
      </w:r>
      <w:proofErr w:type="spellEnd"/>
      <w:r w:rsidRPr="004D053D">
        <w:rPr>
          <w:b/>
          <w:sz w:val="18"/>
          <w:szCs w:val="18"/>
        </w:rPr>
        <w:t xml:space="preserve"> Technologies</w:t>
      </w:r>
    </w:p>
    <w:p w14:paraId="25B35173" w14:textId="630528F3" w:rsidR="00731EA9" w:rsidRDefault="004D053D" w:rsidP="004D053D">
      <w:pPr>
        <w:spacing w:line="220" w:lineRule="exact"/>
        <w:rPr>
          <w:bCs/>
          <w:sz w:val="18"/>
          <w:szCs w:val="18"/>
        </w:rPr>
      </w:pPr>
      <w:r w:rsidRPr="004D053D">
        <w:rPr>
          <w:bCs/>
          <w:sz w:val="18"/>
          <w:szCs w:val="18"/>
        </w:rPr>
        <w:t xml:space="preserve">O segmento </w:t>
      </w:r>
      <w:proofErr w:type="spellStart"/>
      <w:r w:rsidRPr="004D053D">
        <w:rPr>
          <w:bCs/>
          <w:sz w:val="18"/>
          <w:szCs w:val="18"/>
        </w:rPr>
        <w:t>Advanced</w:t>
      </w:r>
      <w:proofErr w:type="spellEnd"/>
      <w:r w:rsidRPr="004D053D">
        <w:rPr>
          <w:bCs/>
          <w:sz w:val="18"/>
          <w:szCs w:val="18"/>
        </w:rPr>
        <w:t xml:space="preserve">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2025, o segmento gerou vendas de €5,9 bilhões com aproximadamente 9.200 colaboradores.</w:t>
      </w:r>
    </w:p>
    <w:p w14:paraId="36ED4FA9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79748E" w:rsidRDefault="008B288E" w:rsidP="008B288E">
      <w:pPr>
        <w:spacing w:line="220" w:lineRule="exact"/>
        <w:rPr>
          <w:bCs/>
          <w:sz w:val="18"/>
          <w:szCs w:val="18"/>
          <w:lang w:val="nl-NL"/>
        </w:rPr>
      </w:pPr>
      <w:r w:rsidRPr="0079748E">
        <w:rPr>
          <w:bCs/>
          <w:sz w:val="18"/>
          <w:szCs w:val="18"/>
          <w:lang w:val="nl-NL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DF8E" w14:textId="77777777" w:rsidR="009D2D4C" w:rsidRDefault="009D2D4C">
      <w:pPr>
        <w:spacing w:line="240" w:lineRule="auto"/>
      </w:pPr>
      <w:r>
        <w:separator/>
      </w:r>
    </w:p>
  </w:endnote>
  <w:endnote w:type="continuationSeparator" w:id="0">
    <w:p w14:paraId="65524697" w14:textId="77777777" w:rsidR="009D2D4C" w:rsidRDefault="009D2D4C">
      <w:pPr>
        <w:spacing w:line="240" w:lineRule="auto"/>
      </w:pPr>
      <w:r>
        <w:continuationSeparator/>
      </w:r>
    </w:p>
  </w:endnote>
  <w:endnote w:type="continuationNotice" w:id="1">
    <w:p w14:paraId="460825CD" w14:textId="77777777" w:rsidR="009D2D4C" w:rsidRDefault="009D2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959C" w14:textId="77777777" w:rsidR="009D2D4C" w:rsidRDefault="009D2D4C">
      <w:pPr>
        <w:spacing w:line="240" w:lineRule="auto"/>
      </w:pPr>
      <w:r>
        <w:separator/>
      </w:r>
    </w:p>
  </w:footnote>
  <w:footnote w:type="continuationSeparator" w:id="0">
    <w:p w14:paraId="77382A43" w14:textId="77777777" w:rsidR="009D2D4C" w:rsidRDefault="009D2D4C">
      <w:pPr>
        <w:spacing w:line="240" w:lineRule="auto"/>
      </w:pPr>
      <w:r>
        <w:continuationSeparator/>
      </w:r>
    </w:p>
  </w:footnote>
  <w:footnote w:type="continuationNotice" w:id="1">
    <w:p w14:paraId="4312051B" w14:textId="77777777" w:rsidR="009D2D4C" w:rsidRDefault="009D2D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8BD7AA9"/>
    <w:multiLevelType w:val="multilevel"/>
    <w:tmpl w:val="01C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609170257">
    <w:abstractNumId w:val="17"/>
  </w:num>
  <w:num w:numId="18" w16cid:durableId="147706988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3A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5850"/>
    <w:rsid w:val="00046883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33E"/>
    <w:rsid w:val="00084555"/>
    <w:rsid w:val="00085735"/>
    <w:rsid w:val="00085DB0"/>
    <w:rsid w:val="00086556"/>
    <w:rsid w:val="00086DB5"/>
    <w:rsid w:val="00092F83"/>
    <w:rsid w:val="000A0DDB"/>
    <w:rsid w:val="000A3BE4"/>
    <w:rsid w:val="000B2502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68AB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2A0B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5297"/>
    <w:rsid w:val="001D61FD"/>
    <w:rsid w:val="001E1E5B"/>
    <w:rsid w:val="001E4C44"/>
    <w:rsid w:val="001E55C8"/>
    <w:rsid w:val="001E5A4B"/>
    <w:rsid w:val="001F00AF"/>
    <w:rsid w:val="001F0B78"/>
    <w:rsid w:val="001F0EC1"/>
    <w:rsid w:val="001F242C"/>
    <w:rsid w:val="001F347F"/>
    <w:rsid w:val="001F3718"/>
    <w:rsid w:val="001F4B46"/>
    <w:rsid w:val="001F50BD"/>
    <w:rsid w:val="001F6A9B"/>
    <w:rsid w:val="001F7C26"/>
    <w:rsid w:val="002003F8"/>
    <w:rsid w:val="00201A42"/>
    <w:rsid w:val="002031E8"/>
    <w:rsid w:val="002075BC"/>
    <w:rsid w:val="00212CE9"/>
    <w:rsid w:val="00213FEE"/>
    <w:rsid w:val="0021583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3F9A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DC7"/>
    <w:rsid w:val="00290F07"/>
    <w:rsid w:val="00295D0C"/>
    <w:rsid w:val="00297FCD"/>
    <w:rsid w:val="002A04E1"/>
    <w:rsid w:val="002A147D"/>
    <w:rsid w:val="002A3233"/>
    <w:rsid w:val="002A414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39F4"/>
    <w:rsid w:val="00304562"/>
    <w:rsid w:val="00305242"/>
    <w:rsid w:val="00306292"/>
    <w:rsid w:val="003067D4"/>
    <w:rsid w:val="0031020E"/>
    <w:rsid w:val="00310BD6"/>
    <w:rsid w:val="00312B8D"/>
    <w:rsid w:val="00313757"/>
    <w:rsid w:val="00316EC0"/>
    <w:rsid w:val="00326274"/>
    <w:rsid w:val="00327FAD"/>
    <w:rsid w:val="00330000"/>
    <w:rsid w:val="00341B27"/>
    <w:rsid w:val="00342DE8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CCD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5B8F"/>
    <w:rsid w:val="00485BFB"/>
    <w:rsid w:val="00486462"/>
    <w:rsid w:val="0048766B"/>
    <w:rsid w:val="0049367A"/>
    <w:rsid w:val="00493B30"/>
    <w:rsid w:val="00494691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6BEC"/>
    <w:rsid w:val="004C7B9F"/>
    <w:rsid w:val="004C7E49"/>
    <w:rsid w:val="004D053D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5E07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6426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45D5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1740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25F3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2E0F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48E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35AD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2911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48A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3EDD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9748E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4DE8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56F9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773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19B8"/>
    <w:rsid w:val="008B288E"/>
    <w:rsid w:val="008B799E"/>
    <w:rsid w:val="008B7AFE"/>
    <w:rsid w:val="008B7B41"/>
    <w:rsid w:val="008C00D3"/>
    <w:rsid w:val="008C0650"/>
    <w:rsid w:val="008C52EF"/>
    <w:rsid w:val="008D29AF"/>
    <w:rsid w:val="008D3024"/>
    <w:rsid w:val="008D4AEF"/>
    <w:rsid w:val="008D59A8"/>
    <w:rsid w:val="008D72C7"/>
    <w:rsid w:val="008E07DF"/>
    <w:rsid w:val="008E5678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0C2C"/>
    <w:rsid w:val="00911008"/>
    <w:rsid w:val="009113CE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4F19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234E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F3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2D4C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8A5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1DC1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3B6B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1620A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FA9"/>
    <w:rsid w:val="00C33407"/>
    <w:rsid w:val="00C35244"/>
    <w:rsid w:val="00C35687"/>
    <w:rsid w:val="00C41494"/>
    <w:rsid w:val="00C4228E"/>
    <w:rsid w:val="00C4300F"/>
    <w:rsid w:val="00C43E11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8733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6EE8"/>
    <w:rsid w:val="00D174F0"/>
    <w:rsid w:val="00D2074C"/>
    <w:rsid w:val="00D208A1"/>
    <w:rsid w:val="00D26A0B"/>
    <w:rsid w:val="00D33CB3"/>
    <w:rsid w:val="00D37F3A"/>
    <w:rsid w:val="00D43431"/>
    <w:rsid w:val="00D46695"/>
    <w:rsid w:val="00D46DAB"/>
    <w:rsid w:val="00D50B3E"/>
    <w:rsid w:val="00D5275A"/>
    <w:rsid w:val="00D553EF"/>
    <w:rsid w:val="00D566F3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3BC4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84B05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5DEA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47797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7559E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553E"/>
    <w:rsid w:val="00EF7EB3"/>
    <w:rsid w:val="00F018DC"/>
    <w:rsid w:val="00F03F4D"/>
    <w:rsid w:val="00F058C5"/>
    <w:rsid w:val="00F15040"/>
    <w:rsid w:val="00F16EBE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851E2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5D70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113C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paragraph" w:styleId="SemEspaamento">
    <w:name w:val="No Spacing"/>
    <w:basedOn w:val="Ttulo1"/>
    <w:uiPriority w:val="1"/>
    <w:qFormat/>
    <w:rsid w:val="006D2911"/>
    <w:pPr>
      <w:keepLines/>
      <w:numPr>
        <w:numId w:val="0"/>
      </w:numPr>
      <w:spacing w:before="322" w:after="322" w:line="276" w:lineRule="auto"/>
      <w:jc w:val="both"/>
    </w:pPr>
    <w:rPr>
      <w:rFonts w:ascii="Montserrat" w:eastAsia="Montserrat" w:hAnsi="Montserrat" w:cs="Montserrat"/>
      <w:b/>
      <w:kern w:val="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5417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6408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Feed Technology Institute 2026</dc:subject>
  <dc:creator>Taís Augusto</dc:creator>
  <cp:keywords/>
  <dc:description>Maio 2026</dc:description>
  <cp:lastModifiedBy>Taís Augusto</cp:lastModifiedBy>
  <cp:revision>2</cp:revision>
  <cp:lastPrinted>2017-06-09T09:57:00Z</cp:lastPrinted>
  <dcterms:created xsi:type="dcterms:W3CDTF">2026-06-16T21:23:00Z</dcterms:created>
  <dcterms:modified xsi:type="dcterms:W3CDTF">2026-06-16T21:23:00Z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