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768B1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8246DF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606E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606E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</w:t>
            </w:r>
            <w:r w:rsidR="002C2B1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9768B1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768B1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9768B1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C42D06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2D06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42D06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C42D06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2D06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42D06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42D06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C42D06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42D0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F413BF" w:rsidRPr="00F413BF" w:rsidRDefault="003C669E" w:rsidP="00091BD8">
      <w:pPr>
        <w:pStyle w:val="Ttulo"/>
        <w:rPr>
          <w:rFonts w:cs="Lucida Sans Unicode"/>
          <w:sz w:val="22"/>
          <w:szCs w:val="22"/>
          <w:shd w:val="clear" w:color="auto" w:fill="FFFFFF"/>
          <w:lang w:val="pt-BR"/>
        </w:rPr>
      </w:pPr>
      <w:bookmarkStart w:id="0" w:name="spellchecked"/>
      <w:r w:rsidRPr="00F413BF">
        <w:rPr>
          <w:rFonts w:cs="Lucida Sans Unicode"/>
          <w:sz w:val="22"/>
          <w:szCs w:val="22"/>
          <w:shd w:val="clear" w:color="auto" w:fill="FFFFFF"/>
          <w:lang w:val="pt-BR"/>
        </w:rPr>
        <w:t>BREAK-THRU</w:t>
      </w:r>
      <w:r w:rsidR="00F413BF" w:rsidRPr="00F413BF">
        <w:rPr>
          <w:rFonts w:cs="Lucida Sans Unicode"/>
          <w:sz w:val="22"/>
          <w:szCs w:val="22"/>
          <w:lang w:val="pt-BR"/>
        </w:rPr>
        <w:t>®</w:t>
      </w:r>
      <w:r w:rsidR="00F413BF" w:rsidRPr="00F413BF">
        <w:rPr>
          <w:rFonts w:cs="Lucida Sans Unicode"/>
          <w:sz w:val="22"/>
          <w:szCs w:val="22"/>
          <w:shd w:val="clear" w:color="auto" w:fill="FFFFFF"/>
          <w:lang w:val="pt-BR"/>
        </w:rPr>
        <w:t xml:space="preserve">: soluções Evonik para </w:t>
      </w:r>
      <w:r w:rsidR="00F413BF">
        <w:rPr>
          <w:rFonts w:cs="Lucida Sans Unicode"/>
          <w:sz w:val="22"/>
          <w:szCs w:val="22"/>
          <w:shd w:val="clear" w:color="auto" w:fill="FFFFFF"/>
          <w:lang w:val="pt-BR"/>
        </w:rPr>
        <w:t>a agricultura</w:t>
      </w:r>
    </w:p>
    <w:p w:rsidR="00F413BF" w:rsidRPr="00F413BF" w:rsidRDefault="00F413BF" w:rsidP="00091BD8">
      <w:pPr>
        <w:pStyle w:val="Ttulo"/>
        <w:rPr>
          <w:rFonts w:cs="Lucida Sans Unicode"/>
          <w:sz w:val="22"/>
          <w:szCs w:val="22"/>
          <w:shd w:val="clear" w:color="auto" w:fill="FFFFFF"/>
          <w:lang w:val="pt-BR"/>
        </w:rPr>
      </w:pPr>
    </w:p>
    <w:p w:rsidR="009654B3" w:rsidRPr="00F413BF" w:rsidRDefault="00567568" w:rsidP="009654B3">
      <w:pPr>
        <w:rPr>
          <w:rFonts w:cs="Lucida Sans Unicode"/>
          <w:szCs w:val="22"/>
          <w:lang w:val="pt-BR"/>
        </w:rPr>
      </w:pPr>
      <w:r w:rsidRPr="00F413BF">
        <w:rPr>
          <w:rFonts w:cs="Lucida Sans Unicode"/>
          <w:color w:val="1D2129"/>
          <w:szCs w:val="22"/>
          <w:lang w:val="pt-BR" w:eastAsia="pt-BR"/>
        </w:rPr>
        <w:br/>
      </w:r>
      <w:bookmarkEnd w:id="0"/>
      <w:r w:rsidR="009654B3" w:rsidRPr="00F413BF">
        <w:rPr>
          <w:rFonts w:cs="Lucida Sans Unicode"/>
          <w:szCs w:val="22"/>
          <w:shd w:val="clear" w:color="auto" w:fill="FFFFFF"/>
          <w:lang w:val="pt-BR"/>
        </w:rPr>
        <w:t xml:space="preserve">Entre as soluções inovadoras oferecidas pela Evonik – uma das líderes mundiais em especialidades químicas – está a </w:t>
      </w:r>
      <w:r w:rsidR="009654B3" w:rsidRPr="00F413BF">
        <w:rPr>
          <w:rFonts w:cs="Lucida Sans Unicode"/>
          <w:szCs w:val="22"/>
          <w:lang w:val="pt-BR"/>
        </w:rPr>
        <w:t xml:space="preserve">família de produtos chamada BREAK-THRU®. Trata-se de um surfactante não iônico que pertence à classe química dos </w:t>
      </w:r>
      <w:proofErr w:type="spellStart"/>
      <w:r w:rsidR="009654B3" w:rsidRPr="00F413BF">
        <w:rPr>
          <w:rFonts w:cs="Lucida Sans Unicode"/>
          <w:szCs w:val="22"/>
          <w:lang w:val="pt-BR"/>
        </w:rPr>
        <w:t>trisiloxanos</w:t>
      </w:r>
      <w:proofErr w:type="spellEnd"/>
      <w:r w:rsidR="009654B3" w:rsidRPr="00F413BF">
        <w:rPr>
          <w:rFonts w:cs="Lucida Sans Unicode"/>
          <w:szCs w:val="22"/>
          <w:lang w:val="pt-BR"/>
        </w:rPr>
        <w:t xml:space="preserve"> </w:t>
      </w:r>
      <w:proofErr w:type="spellStart"/>
      <w:r w:rsidR="009654B3" w:rsidRPr="00F413BF">
        <w:rPr>
          <w:rFonts w:cs="Lucida Sans Unicode"/>
          <w:szCs w:val="22"/>
          <w:lang w:val="pt-BR"/>
        </w:rPr>
        <w:t>organomodificados</w:t>
      </w:r>
      <w:proofErr w:type="spellEnd"/>
      <w:r w:rsidR="009654B3" w:rsidRPr="00F413BF">
        <w:rPr>
          <w:rFonts w:cs="Lucida Sans Unicode"/>
          <w:szCs w:val="22"/>
          <w:lang w:val="pt-BR"/>
        </w:rPr>
        <w:t>. Estes são os únicos adjuvantes agrícolas que podem produzir um fenômeno conhecido como "</w:t>
      </w:r>
      <w:proofErr w:type="spellStart"/>
      <w:r w:rsidR="009654B3" w:rsidRPr="00F413BF">
        <w:rPr>
          <w:rFonts w:cs="Lucida Sans Unicode"/>
          <w:szCs w:val="22"/>
          <w:lang w:val="pt-BR"/>
        </w:rPr>
        <w:t>super</w:t>
      </w:r>
      <w:proofErr w:type="spellEnd"/>
      <w:r w:rsidR="009654B3" w:rsidRPr="00F413BF">
        <w:rPr>
          <w:rFonts w:cs="Lucida Sans Unicode"/>
          <w:szCs w:val="22"/>
          <w:lang w:val="pt-BR"/>
        </w:rPr>
        <w:t xml:space="preserve"> espalhamento", ou seja, a rápida cobertura de superfícies hidrofóbicas, como folhas, a concentrações de 0,1% ou menos. </w:t>
      </w:r>
    </w:p>
    <w:p w:rsidR="009654B3" w:rsidRPr="00F413BF" w:rsidRDefault="009654B3" w:rsidP="009654B3">
      <w:pPr>
        <w:rPr>
          <w:rFonts w:cs="Lucida Sans Unicode"/>
          <w:szCs w:val="22"/>
          <w:lang w:val="pt-BR"/>
        </w:rPr>
      </w:pPr>
    </w:p>
    <w:p w:rsidR="009654B3" w:rsidRPr="00F413BF" w:rsidRDefault="009654B3" w:rsidP="009654B3">
      <w:pPr>
        <w:rPr>
          <w:rFonts w:cs="Lucida Sans Unicode"/>
          <w:szCs w:val="22"/>
          <w:lang w:val="pt-BR"/>
        </w:rPr>
      </w:pPr>
      <w:r w:rsidRPr="00F413BF">
        <w:rPr>
          <w:rFonts w:cs="Lucida Sans Unicode"/>
          <w:szCs w:val="22"/>
          <w:lang w:val="pt-BR"/>
        </w:rPr>
        <w:t>As soluções aquosas contendo BREAK-THRU® fo</w:t>
      </w:r>
      <w:r w:rsidR="009768B1">
        <w:rPr>
          <w:rFonts w:cs="Lucida Sans Unicode"/>
          <w:szCs w:val="22"/>
          <w:lang w:val="pt-BR"/>
        </w:rPr>
        <w:t xml:space="preserve">rmam um ângulo de contato zero </w:t>
      </w:r>
      <w:r w:rsidRPr="00F413BF">
        <w:rPr>
          <w:rFonts w:cs="Lucida Sans Unicode"/>
          <w:szCs w:val="22"/>
          <w:lang w:val="pt-BR"/>
        </w:rPr>
        <w:t xml:space="preserve">em contraste com a água tratada com surfactantes convencionais, como os </w:t>
      </w:r>
      <w:proofErr w:type="spellStart"/>
      <w:r w:rsidRPr="00F413BF">
        <w:rPr>
          <w:rFonts w:cs="Lucida Sans Unicode"/>
          <w:szCs w:val="22"/>
          <w:lang w:val="pt-BR"/>
        </w:rPr>
        <w:t>etoxilatos</w:t>
      </w:r>
      <w:proofErr w:type="spellEnd"/>
      <w:r w:rsidRPr="00F413BF">
        <w:rPr>
          <w:rFonts w:cs="Lucida Sans Unicode"/>
          <w:szCs w:val="22"/>
          <w:lang w:val="pt-BR"/>
        </w:rPr>
        <w:t xml:space="preserve"> à base de </w:t>
      </w:r>
      <w:proofErr w:type="spellStart"/>
      <w:r w:rsidRPr="00F413BF">
        <w:rPr>
          <w:rFonts w:cs="Lucida Sans Unicode"/>
          <w:szCs w:val="22"/>
          <w:lang w:val="pt-BR"/>
        </w:rPr>
        <w:t>nonilfenol</w:t>
      </w:r>
      <w:proofErr w:type="spellEnd"/>
      <w:r w:rsidRPr="00F413BF">
        <w:rPr>
          <w:rFonts w:cs="Lucida Sans Unicode"/>
          <w:szCs w:val="22"/>
          <w:lang w:val="pt-BR"/>
        </w:rPr>
        <w:t xml:space="preserve">. </w:t>
      </w:r>
    </w:p>
    <w:p w:rsidR="009654B3" w:rsidRPr="00F413BF" w:rsidRDefault="009654B3" w:rsidP="009654B3">
      <w:pPr>
        <w:rPr>
          <w:rFonts w:cs="Lucida Sans Unicode"/>
          <w:szCs w:val="22"/>
          <w:lang w:val="de-DE" w:eastAsia="ar-SA"/>
        </w:rPr>
      </w:pPr>
      <w:r w:rsidRPr="00F413BF">
        <w:rPr>
          <w:rFonts w:cs="Lucida Sans Unicode"/>
          <w:szCs w:val="22"/>
          <w:lang w:val="pt-BR"/>
        </w:rPr>
        <w:br/>
        <w:t xml:space="preserve">Existe um crescente interesse sobre aditivos e adjuvantes com baixa toxicidade e baixo impacto ambiental. Um dos produtos da linha, o BREAK-THRU® S240, é um </w:t>
      </w:r>
      <w:proofErr w:type="spellStart"/>
      <w:r w:rsidRPr="00F413BF">
        <w:rPr>
          <w:rFonts w:cs="Lucida Sans Unicode"/>
          <w:szCs w:val="22"/>
          <w:lang w:val="pt-BR"/>
        </w:rPr>
        <w:t>super</w:t>
      </w:r>
      <w:proofErr w:type="spellEnd"/>
      <w:r w:rsidRPr="00F413BF">
        <w:rPr>
          <w:rFonts w:cs="Lucida Sans Unicode"/>
          <w:szCs w:val="22"/>
          <w:lang w:val="pt-BR"/>
        </w:rPr>
        <w:t xml:space="preserve"> "surfactante siliconado", que possui potencial em auxiliar a formulação de um</w:t>
      </w:r>
      <w:r w:rsidR="00F413BF" w:rsidRPr="00F413BF">
        <w:rPr>
          <w:rFonts w:cs="Lucida Sans Unicode"/>
          <w:szCs w:val="22"/>
          <w:lang w:val="pt-BR"/>
        </w:rPr>
        <w:t xml:space="preserve"> </w:t>
      </w:r>
      <w:r w:rsidR="00F413BF" w:rsidRPr="00F413BF">
        <w:rPr>
          <w:rFonts w:cs="Lucida Sans Unicode"/>
          <w:szCs w:val="22"/>
          <w:shd w:val="clear" w:color="auto" w:fill="FFFFFF"/>
          <w:lang w:val="pt-BR"/>
        </w:rPr>
        <w:t>defensivo agrícola</w:t>
      </w:r>
      <w:r w:rsidR="009768B1">
        <w:rPr>
          <w:rFonts w:cs="Lucida Sans Unicode"/>
          <w:szCs w:val="22"/>
          <w:lang w:val="pt-BR"/>
        </w:rPr>
        <w:t xml:space="preserve">, potencializando a </w:t>
      </w:r>
      <w:proofErr w:type="spellStart"/>
      <w:r w:rsidRPr="00F413BF">
        <w:rPr>
          <w:rFonts w:cs="Lucida Sans Unicode"/>
          <w:szCs w:val="22"/>
          <w:lang w:val="pt-BR"/>
        </w:rPr>
        <w:t>espalhabilidade</w:t>
      </w:r>
      <w:proofErr w:type="spellEnd"/>
      <w:r w:rsidRPr="00F413BF">
        <w:rPr>
          <w:rFonts w:cs="Lucida Sans Unicode"/>
          <w:szCs w:val="22"/>
          <w:lang w:val="pt-BR"/>
        </w:rPr>
        <w:t xml:space="preserve">, </w:t>
      </w:r>
      <w:proofErr w:type="spellStart"/>
      <w:r w:rsidRPr="00F413BF">
        <w:rPr>
          <w:rFonts w:cs="Lucida Sans Unicode"/>
          <w:szCs w:val="22"/>
          <w:lang w:val="pt-BR"/>
        </w:rPr>
        <w:t>molhabilidade</w:t>
      </w:r>
      <w:proofErr w:type="spellEnd"/>
      <w:r w:rsidRPr="00F413BF">
        <w:rPr>
          <w:rFonts w:cs="Lucida Sans Unicode"/>
          <w:szCs w:val="22"/>
          <w:lang w:val="pt-BR"/>
        </w:rPr>
        <w:t xml:space="preserve">, penetração, acerto de alvo, redução da perda de atividade do </w:t>
      </w:r>
      <w:proofErr w:type="spellStart"/>
      <w:r w:rsidR="00F413BF" w:rsidRPr="00F413BF">
        <w:rPr>
          <w:rFonts w:cs="Lucida Sans Unicode"/>
          <w:szCs w:val="22"/>
          <w:lang w:val="pt-BR"/>
        </w:rPr>
        <w:t>b</w:t>
      </w:r>
      <w:r w:rsidRPr="00F413BF">
        <w:rPr>
          <w:rFonts w:cs="Lucida Sans Unicode"/>
          <w:szCs w:val="22"/>
          <w:lang w:val="pt-BR"/>
        </w:rPr>
        <w:t>iopesticida</w:t>
      </w:r>
      <w:proofErr w:type="spellEnd"/>
      <w:r w:rsidRPr="00F413BF">
        <w:rPr>
          <w:rFonts w:cs="Lucida Sans Unicode"/>
          <w:szCs w:val="22"/>
          <w:lang w:val="pt-BR"/>
        </w:rPr>
        <w:t xml:space="preserve"> </w:t>
      </w:r>
      <w:r w:rsidR="00F413BF" w:rsidRPr="00F413BF">
        <w:rPr>
          <w:rFonts w:cs="Lucida Sans Unicode"/>
          <w:szCs w:val="22"/>
          <w:lang w:val="pt-BR"/>
        </w:rPr>
        <w:t>(</w:t>
      </w:r>
      <w:r w:rsidRPr="00F413BF">
        <w:rPr>
          <w:rFonts w:cs="Lucida Sans Unicode"/>
          <w:szCs w:val="22"/>
          <w:lang w:val="pt-BR"/>
        </w:rPr>
        <w:t>por conta de degradação pela luminosidade e perda devido à lavagem por chuva</w:t>
      </w:r>
      <w:r w:rsidR="00F413BF" w:rsidRPr="00F413BF">
        <w:rPr>
          <w:rFonts w:cs="Lucida Sans Unicode"/>
          <w:szCs w:val="22"/>
          <w:lang w:val="pt-BR"/>
        </w:rPr>
        <w:t>)</w:t>
      </w:r>
      <w:r w:rsidRPr="00F413BF">
        <w:rPr>
          <w:rFonts w:cs="Lucida Sans Unicode"/>
          <w:szCs w:val="22"/>
          <w:lang w:val="pt-BR"/>
        </w:rPr>
        <w:t xml:space="preserve">, </w:t>
      </w:r>
      <w:r w:rsidR="00F413BF" w:rsidRPr="00F413BF">
        <w:rPr>
          <w:rFonts w:cs="Lucida Sans Unicode"/>
          <w:szCs w:val="22"/>
          <w:lang w:val="pt-BR"/>
        </w:rPr>
        <w:t>melhorando sua atividade em</w:t>
      </w:r>
      <w:r w:rsidRPr="00F413BF">
        <w:rPr>
          <w:rFonts w:cs="Lucida Sans Unicode"/>
          <w:szCs w:val="22"/>
          <w:lang w:val="pt-BR"/>
        </w:rPr>
        <w:t xml:space="preserve"> soluções de pulverizações em cultivos</w:t>
      </w:r>
      <w:r w:rsidR="00F413BF" w:rsidRPr="00F413BF">
        <w:rPr>
          <w:rFonts w:cs="Lucida Sans Unicode"/>
          <w:szCs w:val="22"/>
          <w:lang w:val="pt-BR"/>
        </w:rPr>
        <w:t>.</w:t>
      </w:r>
    </w:p>
    <w:p w:rsidR="009654B3" w:rsidRPr="00F413BF" w:rsidRDefault="009654B3" w:rsidP="00D428FC">
      <w:pPr>
        <w:shd w:val="clear" w:color="auto" w:fill="FFFFFF"/>
        <w:spacing w:line="270" w:lineRule="atLeast"/>
        <w:rPr>
          <w:rFonts w:cs="Lucida Sans Unicode"/>
          <w:szCs w:val="22"/>
          <w:shd w:val="clear" w:color="auto" w:fill="FFFFFF"/>
          <w:lang w:val="de-DE"/>
        </w:rPr>
      </w:pPr>
    </w:p>
    <w:p w:rsidR="00F413BF" w:rsidRPr="00F413BF" w:rsidRDefault="00F413BF" w:rsidP="00D428FC">
      <w:pPr>
        <w:shd w:val="clear" w:color="auto" w:fill="FFFFFF"/>
        <w:spacing w:line="270" w:lineRule="atLeast"/>
        <w:rPr>
          <w:rFonts w:cs="Lucida Sans Unicode"/>
          <w:szCs w:val="22"/>
          <w:shd w:val="clear" w:color="auto" w:fill="FFFFFF"/>
          <w:lang w:val="pt-BR"/>
        </w:rPr>
      </w:pPr>
      <w:r w:rsidRPr="00F413BF">
        <w:rPr>
          <w:rFonts w:cs="Lucida Sans Unicode"/>
          <w:szCs w:val="22"/>
          <w:shd w:val="clear" w:color="auto" w:fill="FFFFFF"/>
          <w:lang w:val="pt-BR"/>
        </w:rPr>
        <w:t xml:space="preserve">Mais informações sobre esta solução que ajuda a </w:t>
      </w:r>
      <w:r w:rsidR="00D428FC" w:rsidRPr="00F413BF">
        <w:rPr>
          <w:rFonts w:cs="Lucida Sans Unicode"/>
          <w:szCs w:val="22"/>
          <w:shd w:val="clear" w:color="auto" w:fill="FFFFFF"/>
          <w:lang w:val="pt-BR"/>
        </w:rPr>
        <w:t>produzir mais alimentos com uso racional da água e das terras disponíveis no mundo sem afetar o meio ambiente</w:t>
      </w:r>
      <w:r w:rsidRPr="00F413BF">
        <w:rPr>
          <w:rFonts w:cs="Lucida Sans Unicode"/>
          <w:szCs w:val="22"/>
          <w:shd w:val="clear" w:color="auto" w:fill="FFFFFF"/>
          <w:lang w:val="pt-BR"/>
        </w:rPr>
        <w:t xml:space="preserve"> estão em: </w:t>
      </w:r>
      <w:hyperlink r:id="rId10" w:history="1">
        <w:r w:rsidRPr="00F413BF">
          <w:rPr>
            <w:rStyle w:val="Hyperlink"/>
            <w:rFonts w:cs="Lucida Sans Unicode"/>
            <w:b/>
            <w:bCs/>
            <w:szCs w:val="22"/>
            <w:bdr w:val="none" w:sz="0" w:space="0" w:color="auto" w:frame="1"/>
            <w:shd w:val="clear" w:color="auto" w:fill="FFFFFF"/>
            <w:lang w:val="pt-BR"/>
          </w:rPr>
          <w:t>www.break-thru.com</w:t>
        </w:r>
      </w:hyperlink>
    </w:p>
    <w:p w:rsidR="003C669E" w:rsidRPr="00F413BF" w:rsidRDefault="00F413BF" w:rsidP="00F413BF">
      <w:pPr>
        <w:shd w:val="clear" w:color="auto" w:fill="FFFFFF"/>
        <w:spacing w:line="270" w:lineRule="atLeast"/>
        <w:rPr>
          <w:rFonts w:cs="Lucida Sans Unicode"/>
          <w:b/>
          <w:szCs w:val="22"/>
          <w:lang w:val="pt-BR"/>
        </w:rPr>
      </w:pPr>
      <w:r w:rsidRPr="00F413BF">
        <w:rPr>
          <w:rFonts w:cs="Lucida Sans Unicode"/>
          <w:szCs w:val="22"/>
          <w:shd w:val="clear" w:color="auto" w:fill="FFFFFF"/>
          <w:lang w:val="pt-BR"/>
        </w:rPr>
        <w:br/>
      </w:r>
    </w:p>
    <w:p w:rsidR="003C669E" w:rsidRPr="00F413BF" w:rsidRDefault="003C669E" w:rsidP="003118D4">
      <w:pPr>
        <w:keepNext/>
        <w:spacing w:line="220" w:lineRule="exact"/>
        <w:outlineLvl w:val="0"/>
        <w:rPr>
          <w:rFonts w:cs="Lucida Sans Unicode"/>
          <w:b/>
          <w:szCs w:val="22"/>
          <w:lang w:val="pt-BR"/>
        </w:rPr>
      </w:pPr>
    </w:p>
    <w:p w:rsidR="003C669E" w:rsidRPr="00F413BF" w:rsidRDefault="003C669E" w:rsidP="003118D4">
      <w:pPr>
        <w:keepNext/>
        <w:spacing w:line="220" w:lineRule="exact"/>
        <w:outlineLvl w:val="0"/>
        <w:rPr>
          <w:rFonts w:cs="Lucida Sans Unicode"/>
          <w:b/>
          <w:szCs w:val="22"/>
          <w:lang w:val="pt-BR"/>
        </w:rPr>
      </w:pPr>
    </w:p>
    <w:p w:rsidR="003C669E" w:rsidRPr="00F413BF" w:rsidRDefault="003C669E" w:rsidP="003118D4">
      <w:pPr>
        <w:keepNext/>
        <w:spacing w:line="220" w:lineRule="exact"/>
        <w:outlineLvl w:val="0"/>
        <w:rPr>
          <w:rFonts w:cs="Lucida Sans Unicode"/>
          <w:b/>
          <w:szCs w:val="22"/>
          <w:lang w:val="pt-BR"/>
        </w:rPr>
      </w:pPr>
    </w:p>
    <w:p w:rsidR="003C669E" w:rsidRPr="00F413BF" w:rsidRDefault="003C669E" w:rsidP="003118D4">
      <w:pPr>
        <w:keepNext/>
        <w:spacing w:line="220" w:lineRule="exact"/>
        <w:outlineLvl w:val="0"/>
        <w:rPr>
          <w:rFonts w:cs="Lucida Sans Unicode"/>
          <w:b/>
          <w:szCs w:val="22"/>
          <w:lang w:val="pt-BR"/>
        </w:rPr>
      </w:pPr>
    </w:p>
    <w:p w:rsidR="003C669E" w:rsidRPr="00F413BF" w:rsidRDefault="003C669E" w:rsidP="003118D4">
      <w:pPr>
        <w:keepNext/>
        <w:spacing w:line="220" w:lineRule="exact"/>
        <w:outlineLvl w:val="0"/>
        <w:rPr>
          <w:rFonts w:cs="Lucida Sans Unicode"/>
          <w:b/>
          <w:szCs w:val="22"/>
          <w:lang w:val="pt-BR"/>
        </w:rPr>
      </w:pPr>
    </w:p>
    <w:p w:rsidR="003C669E" w:rsidRDefault="003C669E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3C669E" w:rsidRDefault="003C669E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9A7765" w:rsidRDefault="009A776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 w:rsidR="00A5321C"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3118D4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C42D06" w:rsidRDefault="00C42D06" w:rsidP="000743B5">
      <w:pPr>
        <w:spacing w:line="220" w:lineRule="exact"/>
        <w:rPr>
          <w:sz w:val="18"/>
          <w:szCs w:val="18"/>
          <w:lang w:val="pt-BR"/>
        </w:rPr>
      </w:pPr>
    </w:p>
    <w:p w:rsidR="00C42D06" w:rsidRDefault="00C42D06" w:rsidP="00C42D06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C42D06" w:rsidRDefault="00C42D06" w:rsidP="00C42D06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C42D06" w:rsidRDefault="00C42D06" w:rsidP="000743B5">
      <w:pPr>
        <w:spacing w:line="220" w:lineRule="exact"/>
        <w:rPr>
          <w:sz w:val="18"/>
          <w:szCs w:val="18"/>
          <w:lang w:val="pt-BR"/>
        </w:rPr>
      </w:pPr>
    </w:p>
    <w:p w:rsidR="00C42D06" w:rsidRDefault="00C42D06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9768B1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9768B1" w:rsidP="000743B5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9768B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9768B1" w:rsidRDefault="009768B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0743B5" w:rsidRPr="009768B1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9768B1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9768B1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9768B1" w:rsidRDefault="009768B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0743B5" w:rsidRPr="009768B1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9768B1" w:rsidRDefault="000743B5" w:rsidP="000743B5">
      <w:pPr>
        <w:spacing w:line="240" w:lineRule="auto"/>
        <w:rPr>
          <w:sz w:val="18"/>
          <w:szCs w:val="18"/>
          <w:lang w:val="pt-BR"/>
        </w:rPr>
      </w:pPr>
    </w:p>
    <w:p w:rsidR="000743B5" w:rsidRPr="009768B1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0743B5" w:rsidRPr="009768B1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bookmarkStart w:id="1" w:name="_GoBack"/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53395E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5" name="Imagem 5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6" name="Imagem 6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7" name="Imagem 7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0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  <w:bookmarkEnd w:id="1"/>
    </w:p>
    <w:sectPr w:rsidR="00FD0E10" w:rsidRPr="00D66E10" w:rsidSect="0032433E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4C" w:rsidRDefault="00071A4C">
      <w:pPr>
        <w:spacing w:line="240" w:lineRule="auto"/>
      </w:pPr>
      <w:r>
        <w:separator/>
      </w:r>
    </w:p>
  </w:endnote>
  <w:endnote w:type="continuationSeparator" w:id="0">
    <w:p w:rsidR="00071A4C" w:rsidRDefault="00071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BA" w:rsidRDefault="000F6DBA">
    <w:pPr>
      <w:pStyle w:val="Rodap"/>
    </w:pPr>
  </w:p>
  <w:p w:rsidR="000F6DBA" w:rsidRDefault="000F6DBA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768B1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768B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F6DBA" w:rsidRDefault="000F6D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BA" w:rsidRDefault="000F6DBA" w:rsidP="0032433E">
    <w:pPr>
      <w:pStyle w:val="Rodap"/>
    </w:pPr>
  </w:p>
  <w:p w:rsidR="000F6DBA" w:rsidRPr="005225EC" w:rsidRDefault="000F6DBA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768B1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9768B1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0F6DBA" w:rsidRDefault="000F6D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4C" w:rsidRDefault="00071A4C">
      <w:pPr>
        <w:spacing w:line="240" w:lineRule="auto"/>
      </w:pPr>
      <w:r>
        <w:separator/>
      </w:r>
    </w:p>
  </w:footnote>
  <w:footnote w:type="continuationSeparator" w:id="0">
    <w:p w:rsidR="00071A4C" w:rsidRDefault="00071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BA" w:rsidRPr="003F4CD0" w:rsidRDefault="0053395E" w:rsidP="0032433E">
    <w:pPr>
      <w:pStyle w:val="Cabealho"/>
      <w:spacing w:after="1880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BA" w:rsidRPr="003F4CD0" w:rsidRDefault="0053395E">
    <w:pPr>
      <w:pStyle w:val="Cabealho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1A4C"/>
    <w:rsid w:val="000743B5"/>
    <w:rsid w:val="000819AB"/>
    <w:rsid w:val="0008482D"/>
    <w:rsid w:val="0008557B"/>
    <w:rsid w:val="00091BD8"/>
    <w:rsid w:val="00095026"/>
    <w:rsid w:val="0009509B"/>
    <w:rsid w:val="000A14C3"/>
    <w:rsid w:val="000B44C9"/>
    <w:rsid w:val="000C74C7"/>
    <w:rsid w:val="000D5AB5"/>
    <w:rsid w:val="000E6582"/>
    <w:rsid w:val="000F6DBA"/>
    <w:rsid w:val="00102391"/>
    <w:rsid w:val="00104C10"/>
    <w:rsid w:val="00105D61"/>
    <w:rsid w:val="00115242"/>
    <w:rsid w:val="00136D93"/>
    <w:rsid w:val="0016235C"/>
    <w:rsid w:val="00177E35"/>
    <w:rsid w:val="0018232E"/>
    <w:rsid w:val="00185087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1F0D37"/>
    <w:rsid w:val="002033A9"/>
    <w:rsid w:val="0020391E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37F5"/>
    <w:rsid w:val="002753E7"/>
    <w:rsid w:val="00293D83"/>
    <w:rsid w:val="00295E1A"/>
    <w:rsid w:val="002A794F"/>
    <w:rsid w:val="002B4D5A"/>
    <w:rsid w:val="002B5E03"/>
    <w:rsid w:val="002B77C1"/>
    <w:rsid w:val="002C2B18"/>
    <w:rsid w:val="002C42F3"/>
    <w:rsid w:val="002D094B"/>
    <w:rsid w:val="002D0A32"/>
    <w:rsid w:val="002D313A"/>
    <w:rsid w:val="002D318E"/>
    <w:rsid w:val="002E3786"/>
    <w:rsid w:val="002E6812"/>
    <w:rsid w:val="00301A85"/>
    <w:rsid w:val="0030229E"/>
    <w:rsid w:val="00306E45"/>
    <w:rsid w:val="0031062D"/>
    <w:rsid w:val="00311428"/>
    <w:rsid w:val="003118D4"/>
    <w:rsid w:val="00317068"/>
    <w:rsid w:val="00317148"/>
    <w:rsid w:val="0032433E"/>
    <w:rsid w:val="00357D18"/>
    <w:rsid w:val="00365AC3"/>
    <w:rsid w:val="00380D68"/>
    <w:rsid w:val="00396D5A"/>
    <w:rsid w:val="003979BC"/>
    <w:rsid w:val="003A2265"/>
    <w:rsid w:val="003B477B"/>
    <w:rsid w:val="003B5611"/>
    <w:rsid w:val="003C5712"/>
    <w:rsid w:val="003C669E"/>
    <w:rsid w:val="003D67B5"/>
    <w:rsid w:val="00403BB1"/>
    <w:rsid w:val="00404BD7"/>
    <w:rsid w:val="0041714A"/>
    <w:rsid w:val="0042285B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B6EA0"/>
    <w:rsid w:val="004E4E3D"/>
    <w:rsid w:val="0050017C"/>
    <w:rsid w:val="00502692"/>
    <w:rsid w:val="00506FF8"/>
    <w:rsid w:val="00517C7B"/>
    <w:rsid w:val="00523334"/>
    <w:rsid w:val="00527B66"/>
    <w:rsid w:val="005317B0"/>
    <w:rsid w:val="0053395E"/>
    <w:rsid w:val="00542F48"/>
    <w:rsid w:val="00545AB1"/>
    <w:rsid w:val="00557983"/>
    <w:rsid w:val="00564182"/>
    <w:rsid w:val="00567568"/>
    <w:rsid w:val="00570446"/>
    <w:rsid w:val="00572432"/>
    <w:rsid w:val="00575162"/>
    <w:rsid w:val="00577936"/>
    <w:rsid w:val="00584F8C"/>
    <w:rsid w:val="00585B43"/>
    <w:rsid w:val="00593C11"/>
    <w:rsid w:val="005A0214"/>
    <w:rsid w:val="005A07CA"/>
    <w:rsid w:val="005D0127"/>
    <w:rsid w:val="005F19AC"/>
    <w:rsid w:val="005F6A1B"/>
    <w:rsid w:val="00606ED4"/>
    <w:rsid w:val="00613876"/>
    <w:rsid w:val="00621DE2"/>
    <w:rsid w:val="006446E8"/>
    <w:rsid w:val="0064623D"/>
    <w:rsid w:val="00647849"/>
    <w:rsid w:val="00652FE7"/>
    <w:rsid w:val="00656C2A"/>
    <w:rsid w:val="00662B3D"/>
    <w:rsid w:val="00663D2A"/>
    <w:rsid w:val="00666071"/>
    <w:rsid w:val="00667657"/>
    <w:rsid w:val="00673DE8"/>
    <w:rsid w:val="00687676"/>
    <w:rsid w:val="006A23EA"/>
    <w:rsid w:val="006A4A63"/>
    <w:rsid w:val="006A5A60"/>
    <w:rsid w:val="006A768B"/>
    <w:rsid w:val="006B1532"/>
    <w:rsid w:val="006B5214"/>
    <w:rsid w:val="006B62A7"/>
    <w:rsid w:val="006D1B83"/>
    <w:rsid w:val="006D5408"/>
    <w:rsid w:val="006E3E79"/>
    <w:rsid w:val="0070683C"/>
    <w:rsid w:val="00714C53"/>
    <w:rsid w:val="0071527C"/>
    <w:rsid w:val="007175ED"/>
    <w:rsid w:val="00720DE1"/>
    <w:rsid w:val="00721E68"/>
    <w:rsid w:val="00741342"/>
    <w:rsid w:val="00753631"/>
    <w:rsid w:val="00760AA5"/>
    <w:rsid w:val="00760F89"/>
    <w:rsid w:val="00761315"/>
    <w:rsid w:val="007651AD"/>
    <w:rsid w:val="00770163"/>
    <w:rsid w:val="007742A8"/>
    <w:rsid w:val="00786505"/>
    <w:rsid w:val="00790968"/>
    <w:rsid w:val="00792373"/>
    <w:rsid w:val="007A4A23"/>
    <w:rsid w:val="007A4BD3"/>
    <w:rsid w:val="007A6C56"/>
    <w:rsid w:val="007B7F63"/>
    <w:rsid w:val="007C12E3"/>
    <w:rsid w:val="007C4036"/>
    <w:rsid w:val="007F683F"/>
    <w:rsid w:val="00800FD1"/>
    <w:rsid w:val="00804315"/>
    <w:rsid w:val="0080670B"/>
    <w:rsid w:val="008076F1"/>
    <w:rsid w:val="008246DF"/>
    <w:rsid w:val="00832837"/>
    <w:rsid w:val="00833750"/>
    <w:rsid w:val="008428EB"/>
    <w:rsid w:val="008448AC"/>
    <w:rsid w:val="008521DC"/>
    <w:rsid w:val="00867DB1"/>
    <w:rsid w:val="00873FBA"/>
    <w:rsid w:val="008745F3"/>
    <w:rsid w:val="00875E82"/>
    <w:rsid w:val="0088132B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295D"/>
    <w:rsid w:val="00944A46"/>
    <w:rsid w:val="009654B3"/>
    <w:rsid w:val="00965965"/>
    <w:rsid w:val="009724CB"/>
    <w:rsid w:val="00974C45"/>
    <w:rsid w:val="009768B1"/>
    <w:rsid w:val="009847BC"/>
    <w:rsid w:val="00985FB8"/>
    <w:rsid w:val="00986318"/>
    <w:rsid w:val="00987610"/>
    <w:rsid w:val="009A7765"/>
    <w:rsid w:val="009B1636"/>
    <w:rsid w:val="009B7886"/>
    <w:rsid w:val="009C0CB5"/>
    <w:rsid w:val="009C10ED"/>
    <w:rsid w:val="009D18C7"/>
    <w:rsid w:val="009E3545"/>
    <w:rsid w:val="009E3DF8"/>
    <w:rsid w:val="009F78FA"/>
    <w:rsid w:val="00A16CF8"/>
    <w:rsid w:val="00A17EBC"/>
    <w:rsid w:val="00A251EA"/>
    <w:rsid w:val="00A342C2"/>
    <w:rsid w:val="00A50FA0"/>
    <w:rsid w:val="00A5321C"/>
    <w:rsid w:val="00A60790"/>
    <w:rsid w:val="00A61CAD"/>
    <w:rsid w:val="00A70ADD"/>
    <w:rsid w:val="00A73C26"/>
    <w:rsid w:val="00A77250"/>
    <w:rsid w:val="00A84E7B"/>
    <w:rsid w:val="00A94F90"/>
    <w:rsid w:val="00AA4843"/>
    <w:rsid w:val="00AB2295"/>
    <w:rsid w:val="00AC4C65"/>
    <w:rsid w:val="00AC4EDD"/>
    <w:rsid w:val="00AF1C09"/>
    <w:rsid w:val="00AF5319"/>
    <w:rsid w:val="00AF571F"/>
    <w:rsid w:val="00AF5A9C"/>
    <w:rsid w:val="00B051E2"/>
    <w:rsid w:val="00B07799"/>
    <w:rsid w:val="00B10D35"/>
    <w:rsid w:val="00B17396"/>
    <w:rsid w:val="00B17A87"/>
    <w:rsid w:val="00B4433E"/>
    <w:rsid w:val="00B45F58"/>
    <w:rsid w:val="00B554A9"/>
    <w:rsid w:val="00B57316"/>
    <w:rsid w:val="00B77DCB"/>
    <w:rsid w:val="00B83EF5"/>
    <w:rsid w:val="00B938BF"/>
    <w:rsid w:val="00B94938"/>
    <w:rsid w:val="00B961B1"/>
    <w:rsid w:val="00BB2B82"/>
    <w:rsid w:val="00BD2DBB"/>
    <w:rsid w:val="00BD40D1"/>
    <w:rsid w:val="00BD6CA1"/>
    <w:rsid w:val="00BE0C5C"/>
    <w:rsid w:val="00BE48E2"/>
    <w:rsid w:val="00BE52E4"/>
    <w:rsid w:val="00BF44EC"/>
    <w:rsid w:val="00C05598"/>
    <w:rsid w:val="00C12FFC"/>
    <w:rsid w:val="00C1591B"/>
    <w:rsid w:val="00C268B8"/>
    <w:rsid w:val="00C32936"/>
    <w:rsid w:val="00C40237"/>
    <w:rsid w:val="00C404FC"/>
    <w:rsid w:val="00C42A44"/>
    <w:rsid w:val="00C42D06"/>
    <w:rsid w:val="00C43E49"/>
    <w:rsid w:val="00C4767A"/>
    <w:rsid w:val="00C50153"/>
    <w:rsid w:val="00C53B4A"/>
    <w:rsid w:val="00C53FCB"/>
    <w:rsid w:val="00C63CD5"/>
    <w:rsid w:val="00C66EE6"/>
    <w:rsid w:val="00C74395"/>
    <w:rsid w:val="00C90653"/>
    <w:rsid w:val="00C97429"/>
    <w:rsid w:val="00CA1A77"/>
    <w:rsid w:val="00CD0EDE"/>
    <w:rsid w:val="00CE70FA"/>
    <w:rsid w:val="00D03BAE"/>
    <w:rsid w:val="00D06208"/>
    <w:rsid w:val="00D074D2"/>
    <w:rsid w:val="00D15C4B"/>
    <w:rsid w:val="00D2562E"/>
    <w:rsid w:val="00D31D7C"/>
    <w:rsid w:val="00D37E07"/>
    <w:rsid w:val="00D419DE"/>
    <w:rsid w:val="00D422D2"/>
    <w:rsid w:val="00D428FC"/>
    <w:rsid w:val="00D433F8"/>
    <w:rsid w:val="00D43D30"/>
    <w:rsid w:val="00D451FD"/>
    <w:rsid w:val="00D50A6A"/>
    <w:rsid w:val="00D61723"/>
    <w:rsid w:val="00D66E10"/>
    <w:rsid w:val="00D779E1"/>
    <w:rsid w:val="00D93EED"/>
    <w:rsid w:val="00D972B6"/>
    <w:rsid w:val="00DB4E87"/>
    <w:rsid w:val="00DB641B"/>
    <w:rsid w:val="00DC2E5B"/>
    <w:rsid w:val="00DC7EE2"/>
    <w:rsid w:val="00DE4034"/>
    <w:rsid w:val="00DE5D96"/>
    <w:rsid w:val="00DF2F96"/>
    <w:rsid w:val="00E00D4B"/>
    <w:rsid w:val="00E11837"/>
    <w:rsid w:val="00E25244"/>
    <w:rsid w:val="00E30B89"/>
    <w:rsid w:val="00E33D03"/>
    <w:rsid w:val="00E34248"/>
    <w:rsid w:val="00E3789E"/>
    <w:rsid w:val="00E37EA9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E725F"/>
    <w:rsid w:val="00EF09A5"/>
    <w:rsid w:val="00EF41D2"/>
    <w:rsid w:val="00EF4851"/>
    <w:rsid w:val="00EF7A6D"/>
    <w:rsid w:val="00F03872"/>
    <w:rsid w:val="00F07796"/>
    <w:rsid w:val="00F11374"/>
    <w:rsid w:val="00F16FE7"/>
    <w:rsid w:val="00F20285"/>
    <w:rsid w:val="00F274CF"/>
    <w:rsid w:val="00F32194"/>
    <w:rsid w:val="00F36C17"/>
    <w:rsid w:val="00F413BF"/>
    <w:rsid w:val="00F55F92"/>
    <w:rsid w:val="00F74804"/>
    <w:rsid w:val="00F8758C"/>
    <w:rsid w:val="00FA2824"/>
    <w:rsid w:val="00FA47E2"/>
    <w:rsid w:val="00FB251E"/>
    <w:rsid w:val="00FB2ADA"/>
    <w:rsid w:val="00FB645E"/>
    <w:rsid w:val="00FD0928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79290DB-E660-498F-950F-596D8F7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rPr>
      <w:rFonts w:ascii="Lucida Sans Unicode" w:eastAsia="Times New Roman" w:hAnsi="Lucida Sans Unicode"/>
      <w:sz w:val="22"/>
      <w:szCs w:val="24"/>
      <w:lang w:val="en-GB" w:eastAsia="de-D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A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paragraph" w:customStyle="1" w:styleId="evo-m-p">
    <w:name w:val="evo-m-p"/>
    <w:basedOn w:val="Normal"/>
    <w:rsid w:val="0080670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285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41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971">
              <w:marLeft w:val="0"/>
              <w:marRight w:val="0"/>
              <w:marTop w:val="288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hyperlink" Target="https://www.youtube.com/channel/UCJOh4aAw97ACe4rseV6ti4A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24" Type="http://schemas.openxmlformats.org/officeDocument/2006/relationships/hyperlink" Target="https://www.instagram.com/viapublicacomunicacao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www.viapublicacomunicacao.com.br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reak-thru.com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media/image6.jpeg"/><Relationship Id="rId30" Type="http://schemas.openxmlformats.org/officeDocument/2006/relationships/hyperlink" Target="mailto:sheila@viapublicacomunicacao.com.b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4A31-EF57-4D00-AE19-C8A0A4FF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B4F5C0F9</Template>
  <TotalTime>10</TotalTime>
  <Pages>3</Pages>
  <Words>536</Words>
  <Characters>3838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4366</CharactersWithSpaces>
  <SharedDoc>false</SharedDoc>
  <HLinks>
    <vt:vector size="90" baseType="variant"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57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Drop Protectosil</dc:subject>
  <dc:creator>Taís Augusto</dc:creator>
  <cp:keywords/>
  <dc:description>Setembro/2018</dc:description>
  <cp:lastModifiedBy>Minami, Livia</cp:lastModifiedBy>
  <cp:revision>3</cp:revision>
  <dcterms:created xsi:type="dcterms:W3CDTF">2018-11-21T19:14:00Z</dcterms:created>
  <dcterms:modified xsi:type="dcterms:W3CDTF">2018-11-28T11:45:00Z</dcterms:modified>
</cp:coreProperties>
</file>