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0A4B9B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7A296F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30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A9390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AC2CBA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0A4B9B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AC2CB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A9390F" w:rsidRPr="00A9390F" w:rsidRDefault="00A9390F" w:rsidP="00A9390F">
      <w:pPr>
        <w:jc w:val="both"/>
        <w:rPr>
          <w:rFonts w:eastAsia="BatangChe" w:cs="Lucida Sans Unicode"/>
          <w:b/>
          <w:sz w:val="24"/>
          <w:lang w:val="pt-BR"/>
        </w:rPr>
      </w:pPr>
      <w:r w:rsidRPr="00A9390F">
        <w:rPr>
          <w:rFonts w:eastAsia="BatangChe" w:cs="Lucida Sans Unicode"/>
          <w:b/>
          <w:sz w:val="24"/>
          <w:lang w:val="pt-BR"/>
        </w:rPr>
        <w:t xml:space="preserve">Evonik </w:t>
      </w:r>
      <w:r>
        <w:rPr>
          <w:rFonts w:eastAsia="BatangChe" w:cs="Lucida Sans Unicode"/>
          <w:b/>
          <w:sz w:val="24"/>
          <w:lang w:val="pt-BR"/>
        </w:rPr>
        <w:t>participará d</w:t>
      </w:r>
      <w:r w:rsidRPr="00A9390F">
        <w:rPr>
          <w:rFonts w:eastAsia="BatangChe" w:cs="Lucida Sans Unicode"/>
          <w:b/>
          <w:sz w:val="24"/>
          <w:lang w:val="pt-BR"/>
        </w:rPr>
        <w:t xml:space="preserve">a </w:t>
      </w:r>
      <w:proofErr w:type="spellStart"/>
      <w:r w:rsidRPr="00A9390F">
        <w:rPr>
          <w:rFonts w:eastAsia="BatangChe" w:cs="Lucida Sans Unicode"/>
          <w:b/>
          <w:sz w:val="24"/>
          <w:lang w:val="pt-BR"/>
        </w:rPr>
        <w:t>Feiplar</w:t>
      </w:r>
      <w:proofErr w:type="spellEnd"/>
      <w:r w:rsidRPr="00A9390F">
        <w:rPr>
          <w:rFonts w:eastAsia="BatangChe" w:cs="Lucida Sans Unicode"/>
          <w:b/>
          <w:sz w:val="24"/>
          <w:lang w:val="pt-BR"/>
        </w:rPr>
        <w:t xml:space="preserve"> </w:t>
      </w:r>
      <w:proofErr w:type="spellStart"/>
      <w:r w:rsidRPr="00A9390F">
        <w:rPr>
          <w:rFonts w:eastAsia="BatangChe" w:cs="Lucida Sans Unicode"/>
          <w:b/>
          <w:sz w:val="24"/>
          <w:lang w:val="pt-BR"/>
        </w:rPr>
        <w:t>Composites</w:t>
      </w:r>
      <w:proofErr w:type="spellEnd"/>
      <w:r w:rsidRPr="00A9390F">
        <w:rPr>
          <w:rFonts w:eastAsia="BatangChe" w:cs="Lucida Sans Unicode"/>
          <w:b/>
          <w:sz w:val="24"/>
          <w:lang w:val="pt-BR"/>
        </w:rPr>
        <w:t xml:space="preserve"> &amp; </w:t>
      </w:r>
      <w:proofErr w:type="spellStart"/>
      <w:r w:rsidRPr="00A9390F">
        <w:rPr>
          <w:rFonts w:eastAsia="BatangChe" w:cs="Lucida Sans Unicode"/>
          <w:b/>
          <w:sz w:val="24"/>
          <w:lang w:val="pt-BR"/>
        </w:rPr>
        <w:t>Feipur</w:t>
      </w:r>
      <w:proofErr w:type="spellEnd"/>
      <w:r w:rsidRPr="00A9390F">
        <w:rPr>
          <w:rFonts w:eastAsia="BatangChe" w:cs="Lucida Sans Unicode"/>
          <w:b/>
          <w:sz w:val="24"/>
          <w:lang w:val="pt-BR"/>
        </w:rPr>
        <w:t xml:space="preserve"> 201</w:t>
      </w:r>
      <w:r>
        <w:rPr>
          <w:rFonts w:eastAsia="BatangChe" w:cs="Lucida Sans Unicode"/>
          <w:b/>
          <w:sz w:val="24"/>
          <w:lang w:val="pt-BR"/>
        </w:rPr>
        <w:t>8</w:t>
      </w:r>
    </w:p>
    <w:p w:rsidR="00A9390F" w:rsidRDefault="00A9390F" w:rsidP="00A9390F">
      <w:pPr>
        <w:jc w:val="both"/>
        <w:rPr>
          <w:rFonts w:eastAsia="BatangChe" w:cs="Lucida Sans Unicode"/>
          <w:b/>
          <w:sz w:val="24"/>
          <w:lang w:val="pt-BR"/>
        </w:rPr>
      </w:pPr>
    </w:p>
    <w:p w:rsidR="00A9390F" w:rsidRPr="00A9390F" w:rsidRDefault="00A9390F" w:rsidP="00A9390F">
      <w:pPr>
        <w:jc w:val="both"/>
        <w:rPr>
          <w:rFonts w:eastAsia="BatangChe" w:cs="Lucida Sans Unicode"/>
          <w:b/>
          <w:sz w:val="24"/>
          <w:lang w:val="pt-BR"/>
        </w:rPr>
      </w:pPr>
    </w:p>
    <w:p w:rsidR="00A9390F" w:rsidRPr="00A9390F" w:rsidRDefault="00A9390F" w:rsidP="00EB6113">
      <w:pPr>
        <w:rPr>
          <w:rFonts w:cs="Lucida Sans Unicode"/>
          <w:sz w:val="24"/>
          <w:lang w:val="pt-BR"/>
        </w:rPr>
      </w:pPr>
      <w:r w:rsidRPr="00A9390F">
        <w:rPr>
          <w:rFonts w:cs="Lucida Sans Unicode"/>
          <w:sz w:val="24"/>
          <w:lang w:val="pt-BR"/>
        </w:rPr>
        <w:t xml:space="preserve">Com a participação de várias linhas de negócios, a Evonik apresentará </w:t>
      </w:r>
      <w:r w:rsidR="000A0E0A">
        <w:rPr>
          <w:rFonts w:cs="Lucida Sans Unicode"/>
          <w:sz w:val="24"/>
          <w:lang w:val="pt-BR"/>
        </w:rPr>
        <w:t xml:space="preserve">amplo </w:t>
      </w:r>
      <w:r w:rsidRPr="00A9390F">
        <w:rPr>
          <w:rFonts w:cs="Lucida Sans Unicode"/>
          <w:sz w:val="24"/>
          <w:lang w:val="pt-BR"/>
        </w:rPr>
        <w:t xml:space="preserve">portfólio de </w:t>
      </w:r>
      <w:r w:rsidR="000A0E0A">
        <w:rPr>
          <w:rFonts w:cs="Lucida Sans Unicode"/>
          <w:sz w:val="24"/>
          <w:lang w:val="pt-BR"/>
        </w:rPr>
        <w:t xml:space="preserve">matérias-primas para os </w:t>
      </w:r>
      <w:r w:rsidRPr="00A9390F">
        <w:rPr>
          <w:rFonts w:cs="Lucida Sans Unicode"/>
          <w:sz w:val="24"/>
          <w:lang w:val="pt-BR"/>
        </w:rPr>
        <w:t xml:space="preserve">segmentos de </w:t>
      </w:r>
      <w:proofErr w:type="spellStart"/>
      <w:r w:rsidRPr="00A9390F">
        <w:rPr>
          <w:rFonts w:eastAsia="BatangChe" w:cs="Lucida Sans Unicode"/>
          <w:sz w:val="24"/>
          <w:lang w:val="pt-BR"/>
        </w:rPr>
        <w:t>composites</w:t>
      </w:r>
      <w:proofErr w:type="spellEnd"/>
      <w:r w:rsidRPr="00A9390F">
        <w:rPr>
          <w:rFonts w:eastAsia="BatangChe" w:cs="Lucida Sans Unicode"/>
          <w:sz w:val="24"/>
          <w:lang w:val="pt-BR"/>
        </w:rPr>
        <w:t>, poliuretanos e plásticos de engenharia</w:t>
      </w:r>
    </w:p>
    <w:p w:rsidR="00A9390F" w:rsidRDefault="00A9390F" w:rsidP="00EB6113">
      <w:pPr>
        <w:rPr>
          <w:rFonts w:eastAsia="BatangChe" w:cs="Lucida Sans Unicode"/>
          <w:b/>
          <w:sz w:val="24"/>
          <w:lang w:val="pt-BR"/>
        </w:rPr>
      </w:pPr>
    </w:p>
    <w:p w:rsidR="000A0E0A" w:rsidRDefault="000A0E0A" w:rsidP="00EB6113">
      <w:pPr>
        <w:rPr>
          <w:rFonts w:eastAsia="BatangChe" w:cs="Lucida Sans Unicode"/>
          <w:b/>
          <w:sz w:val="24"/>
          <w:lang w:val="pt-BR"/>
        </w:rPr>
      </w:pPr>
    </w:p>
    <w:p w:rsidR="00A9390F" w:rsidRPr="00A9390F" w:rsidRDefault="00A9390F" w:rsidP="00EB6113">
      <w:pPr>
        <w:rPr>
          <w:rFonts w:cs="Lucida Sans Unicode"/>
          <w:szCs w:val="22"/>
          <w:lang w:val="pt-BR"/>
        </w:rPr>
      </w:pPr>
      <w:r w:rsidRPr="00A9390F">
        <w:rPr>
          <w:rFonts w:cs="Lucida Sans Unicode"/>
          <w:szCs w:val="22"/>
          <w:lang w:val="pt-BR"/>
        </w:rPr>
        <w:t xml:space="preserve">A Evonik, uma das líderes mundiais em especialidades </w:t>
      </w:r>
      <w:proofErr w:type="gramStart"/>
      <w:r w:rsidRPr="00A9390F">
        <w:rPr>
          <w:rFonts w:cs="Lucida Sans Unicode"/>
          <w:szCs w:val="22"/>
          <w:lang w:val="pt-BR"/>
        </w:rPr>
        <w:t>químicas,  participará</w:t>
      </w:r>
      <w:proofErr w:type="gramEnd"/>
      <w:r w:rsidRPr="00A9390F">
        <w:rPr>
          <w:rFonts w:cs="Lucida Sans Unicode"/>
          <w:szCs w:val="22"/>
          <w:lang w:val="pt-BR"/>
        </w:rPr>
        <w:t xml:space="preserve"> da </w:t>
      </w:r>
      <w:proofErr w:type="spellStart"/>
      <w:r w:rsidRPr="00A9390F">
        <w:rPr>
          <w:rFonts w:cs="Lucida Sans Unicode"/>
          <w:szCs w:val="22"/>
          <w:lang w:val="pt-BR"/>
        </w:rPr>
        <w:t>Feiplar</w:t>
      </w:r>
      <w:proofErr w:type="spellEnd"/>
      <w:r w:rsidRPr="00A9390F">
        <w:rPr>
          <w:rFonts w:cs="Lucida Sans Unicode"/>
          <w:szCs w:val="22"/>
          <w:lang w:val="pt-BR"/>
        </w:rPr>
        <w:t xml:space="preserve"> </w:t>
      </w:r>
      <w:proofErr w:type="spellStart"/>
      <w:r w:rsidRPr="00A9390F">
        <w:rPr>
          <w:rFonts w:cs="Lucida Sans Unicode"/>
          <w:szCs w:val="22"/>
          <w:lang w:val="pt-BR"/>
        </w:rPr>
        <w:t>Composites</w:t>
      </w:r>
      <w:proofErr w:type="spellEnd"/>
      <w:r w:rsidRPr="00A9390F">
        <w:rPr>
          <w:rFonts w:cs="Lucida Sans Unicode"/>
          <w:szCs w:val="22"/>
          <w:lang w:val="pt-BR"/>
        </w:rPr>
        <w:t xml:space="preserve"> &amp; </w:t>
      </w:r>
      <w:proofErr w:type="spellStart"/>
      <w:r w:rsidRPr="00A9390F">
        <w:rPr>
          <w:rFonts w:cs="Lucida Sans Unicode"/>
          <w:szCs w:val="22"/>
          <w:lang w:val="pt-BR"/>
        </w:rPr>
        <w:t>Feipur</w:t>
      </w:r>
      <w:proofErr w:type="spellEnd"/>
      <w:r w:rsidRPr="00A9390F">
        <w:rPr>
          <w:rFonts w:cs="Lucida Sans Unicode"/>
          <w:szCs w:val="22"/>
          <w:lang w:val="pt-BR"/>
        </w:rPr>
        <w:t xml:space="preserve"> 201</w:t>
      </w:r>
      <w:r w:rsidR="00DB12B7">
        <w:rPr>
          <w:rFonts w:cs="Lucida Sans Unicode"/>
          <w:szCs w:val="22"/>
          <w:lang w:val="pt-BR"/>
        </w:rPr>
        <w:t>8</w:t>
      </w:r>
      <w:r w:rsidRPr="00A9390F">
        <w:rPr>
          <w:rFonts w:cs="Lucida Sans Unicode"/>
          <w:szCs w:val="22"/>
          <w:lang w:val="pt-BR"/>
        </w:rPr>
        <w:t xml:space="preserve"> – Feira e Congresso Internacionais de Composites, Poliuretano e Plástico</w:t>
      </w:r>
      <w:r w:rsidR="0074437E">
        <w:rPr>
          <w:rFonts w:cs="Lucida Sans Unicode"/>
          <w:szCs w:val="22"/>
          <w:lang w:val="pt-BR"/>
        </w:rPr>
        <w:t>s</w:t>
      </w:r>
      <w:r w:rsidRPr="00A9390F">
        <w:rPr>
          <w:rFonts w:cs="Lucida Sans Unicode"/>
          <w:szCs w:val="22"/>
          <w:lang w:val="pt-BR"/>
        </w:rPr>
        <w:t xml:space="preserve"> de Engenharia, que ocorrerá entre os dias </w:t>
      </w:r>
      <w:r w:rsidR="00F443CC">
        <w:rPr>
          <w:rFonts w:cs="Lucida Sans Unicode"/>
          <w:szCs w:val="22"/>
          <w:lang w:val="pt-BR"/>
        </w:rPr>
        <w:t>6</w:t>
      </w:r>
      <w:r w:rsidRPr="00A9390F">
        <w:rPr>
          <w:rFonts w:cs="Lucida Sans Unicode"/>
          <w:szCs w:val="22"/>
          <w:lang w:val="pt-BR"/>
        </w:rPr>
        <w:t xml:space="preserve"> </w:t>
      </w:r>
      <w:r w:rsidR="00873B9B">
        <w:rPr>
          <w:rFonts w:cs="Lucida Sans Unicode"/>
          <w:szCs w:val="22"/>
          <w:lang w:val="pt-BR"/>
        </w:rPr>
        <w:t>e</w:t>
      </w:r>
      <w:r w:rsidRPr="00A9390F">
        <w:rPr>
          <w:rFonts w:cs="Lucida Sans Unicode"/>
          <w:szCs w:val="22"/>
          <w:lang w:val="pt-BR"/>
        </w:rPr>
        <w:t xml:space="preserve"> </w:t>
      </w:r>
      <w:r w:rsidR="00F443CC">
        <w:rPr>
          <w:rFonts w:cs="Lucida Sans Unicode"/>
          <w:szCs w:val="22"/>
          <w:lang w:val="pt-BR"/>
        </w:rPr>
        <w:t>8</w:t>
      </w:r>
      <w:r w:rsidRPr="00A9390F">
        <w:rPr>
          <w:rFonts w:cs="Lucida Sans Unicode"/>
          <w:szCs w:val="22"/>
          <w:lang w:val="pt-BR"/>
        </w:rPr>
        <w:t xml:space="preserve"> de novembro, das 12 às 2</w:t>
      </w:r>
      <w:r w:rsidR="00DB12B7">
        <w:rPr>
          <w:rFonts w:cs="Lucida Sans Unicode"/>
          <w:szCs w:val="22"/>
          <w:lang w:val="pt-BR"/>
        </w:rPr>
        <w:t>0</w:t>
      </w:r>
      <w:r w:rsidRPr="00A9390F">
        <w:rPr>
          <w:rFonts w:cs="Lucida Sans Unicode"/>
          <w:szCs w:val="22"/>
          <w:lang w:val="pt-BR"/>
        </w:rPr>
        <w:t xml:space="preserve"> horas, no Expo Center Norte, em São Paulo.</w:t>
      </w:r>
    </w:p>
    <w:p w:rsidR="000A0E0A" w:rsidRDefault="000A0E0A" w:rsidP="00EB6113">
      <w:pPr>
        <w:rPr>
          <w:rFonts w:cs="Lucida Sans Unicode"/>
          <w:color w:val="FF0000"/>
          <w:szCs w:val="22"/>
          <w:lang w:val="pt-BR"/>
        </w:rPr>
      </w:pPr>
    </w:p>
    <w:p w:rsidR="00DD7251" w:rsidRDefault="000A0E0A" w:rsidP="00EB6113">
      <w:pPr>
        <w:rPr>
          <w:rFonts w:eastAsia="BatangChe" w:cs="Lucida Sans Unicode"/>
          <w:szCs w:val="22"/>
          <w:lang w:val="pt-BR"/>
        </w:rPr>
      </w:pPr>
      <w:r w:rsidRPr="00F52FAB">
        <w:rPr>
          <w:rFonts w:eastAsia="BatangChe" w:cs="Lucida Sans Unicode"/>
          <w:szCs w:val="22"/>
          <w:lang w:val="pt-BR"/>
        </w:rPr>
        <w:t xml:space="preserve">Com um amplo </w:t>
      </w:r>
      <w:proofErr w:type="spellStart"/>
      <w:r w:rsidRPr="00F52FAB">
        <w:rPr>
          <w:rFonts w:eastAsia="BatangChe" w:cs="Lucida Sans Unicode"/>
          <w:szCs w:val="22"/>
          <w:lang w:val="pt-BR"/>
        </w:rPr>
        <w:t>portffólio</w:t>
      </w:r>
      <w:proofErr w:type="spellEnd"/>
      <w:r w:rsidRPr="00F52FAB">
        <w:rPr>
          <w:rFonts w:eastAsia="BatangChe" w:cs="Lucida Sans Unicode"/>
          <w:szCs w:val="22"/>
          <w:lang w:val="pt-BR"/>
        </w:rPr>
        <w:t xml:space="preserve"> de produtos </w:t>
      </w:r>
      <w:r w:rsidR="00F52FAB">
        <w:rPr>
          <w:rFonts w:eastAsia="BatangChe" w:cs="Lucida Sans Unicode"/>
          <w:szCs w:val="22"/>
          <w:lang w:val="pt-BR"/>
        </w:rPr>
        <w:t>inovadores</w:t>
      </w:r>
      <w:r w:rsidRPr="00F52FAB">
        <w:rPr>
          <w:rFonts w:eastAsia="BatangChe" w:cs="Lucida Sans Unicode"/>
          <w:szCs w:val="22"/>
          <w:lang w:val="pt-BR"/>
        </w:rPr>
        <w:t xml:space="preserve">, </w:t>
      </w:r>
      <w:proofErr w:type="gramStart"/>
      <w:r w:rsidRPr="00F52FAB">
        <w:rPr>
          <w:rFonts w:eastAsia="BatangChe" w:cs="Lucida Sans Unicode"/>
          <w:szCs w:val="22"/>
          <w:lang w:val="pt-BR"/>
        </w:rPr>
        <w:t>apresentará  materiais</w:t>
      </w:r>
      <w:proofErr w:type="gramEnd"/>
      <w:r w:rsidRPr="00F52FAB">
        <w:rPr>
          <w:rFonts w:eastAsia="BatangChe" w:cs="Lucida Sans Unicode"/>
          <w:szCs w:val="22"/>
          <w:lang w:val="pt-BR"/>
        </w:rPr>
        <w:t xml:space="preserve"> de núcleo para estruturas sanduíches, matrizes para resinas termoplásticas e </w:t>
      </w:r>
      <w:proofErr w:type="spellStart"/>
      <w:r w:rsidRPr="00F52FAB">
        <w:rPr>
          <w:rFonts w:eastAsia="BatangChe" w:cs="Lucida Sans Unicode"/>
          <w:szCs w:val="22"/>
          <w:lang w:val="pt-BR"/>
        </w:rPr>
        <w:t>termofixas</w:t>
      </w:r>
      <w:proofErr w:type="spellEnd"/>
      <w:r w:rsidRPr="00F52FAB">
        <w:rPr>
          <w:rFonts w:eastAsia="BatangChe" w:cs="Lucida Sans Unicode"/>
          <w:szCs w:val="22"/>
          <w:lang w:val="pt-BR"/>
        </w:rPr>
        <w:t xml:space="preserve">, bem como componentes essenciais para matrizes, como </w:t>
      </w:r>
      <w:proofErr w:type="spellStart"/>
      <w:r w:rsidRPr="00F52FAB">
        <w:rPr>
          <w:rFonts w:eastAsia="BatangChe" w:cs="Lucida Sans Unicode"/>
          <w:szCs w:val="22"/>
          <w:lang w:val="pt-BR"/>
        </w:rPr>
        <w:t>reticuladores</w:t>
      </w:r>
      <w:proofErr w:type="spellEnd"/>
      <w:r w:rsidRPr="00F52FAB">
        <w:rPr>
          <w:rFonts w:eastAsia="BatangChe" w:cs="Lucida Sans Unicode"/>
          <w:szCs w:val="22"/>
          <w:lang w:val="pt-BR"/>
        </w:rPr>
        <w:t xml:space="preserve">, catalisadores, modificadores de resistência ao impacto ou aditivos de processamento. </w:t>
      </w:r>
    </w:p>
    <w:p w:rsidR="00DD7251" w:rsidRDefault="00DD7251" w:rsidP="00EB6113">
      <w:pPr>
        <w:rPr>
          <w:lang w:val="pt-BR"/>
        </w:rPr>
      </w:pPr>
    </w:p>
    <w:p w:rsidR="00873B9B" w:rsidRPr="00873B9B" w:rsidRDefault="00873B9B" w:rsidP="00EB6113">
      <w:pPr>
        <w:rPr>
          <w:rFonts w:cs="Lucida Sans Unicode"/>
          <w:szCs w:val="22"/>
          <w:lang w:val="pt-PT" w:eastAsia="pt-BR"/>
        </w:rPr>
      </w:pPr>
      <w:r w:rsidRPr="00873B9B">
        <w:rPr>
          <w:lang w:val="pt-BR"/>
        </w:rPr>
        <w:t xml:space="preserve">A linha de Poliuretanos da Evonik apresentará ainda o portfólio combinado após a aquisição da linha de aditivos de performance da Air </w:t>
      </w:r>
      <w:proofErr w:type="spellStart"/>
      <w:r w:rsidRPr="00873B9B">
        <w:rPr>
          <w:lang w:val="pt-BR"/>
        </w:rPr>
        <w:t>Products</w:t>
      </w:r>
      <w:proofErr w:type="spellEnd"/>
      <w:r w:rsidRPr="00873B9B">
        <w:rPr>
          <w:lang w:val="pt-BR"/>
        </w:rPr>
        <w:t>, bem como os novos desenvolvimentos decorrentes da sinergia desta aquisição</w:t>
      </w:r>
      <w:r w:rsidRPr="00873B9B">
        <w:rPr>
          <w:lang w:val="pt-PT" w:eastAsia="pt-BR"/>
        </w:rPr>
        <w:t>.</w:t>
      </w:r>
    </w:p>
    <w:p w:rsidR="00F52FAB" w:rsidRPr="00F52FAB" w:rsidRDefault="00F52FAB" w:rsidP="00EB6113">
      <w:pPr>
        <w:rPr>
          <w:rFonts w:cs="Lucida Sans Unicode"/>
          <w:szCs w:val="22"/>
          <w:lang w:val="pt-BR"/>
        </w:rPr>
      </w:pPr>
    </w:p>
    <w:p w:rsidR="000A0E0A" w:rsidRPr="00F52FAB" w:rsidRDefault="000A0E0A" w:rsidP="00EB6113">
      <w:pPr>
        <w:rPr>
          <w:rFonts w:cs="Lucida Sans Unicode"/>
          <w:szCs w:val="22"/>
          <w:lang w:val="pt-BR"/>
        </w:rPr>
      </w:pPr>
      <w:r w:rsidRPr="00F52FAB">
        <w:rPr>
          <w:rFonts w:cs="Lucida Sans Unicode"/>
          <w:szCs w:val="22"/>
          <w:lang w:val="pt-BR"/>
        </w:rPr>
        <w:t xml:space="preserve">O objetivo é promover novos produtos e reforçar a posição da </w:t>
      </w:r>
      <w:r w:rsidR="00F52FAB" w:rsidRPr="00F52FAB">
        <w:rPr>
          <w:rFonts w:cs="Lucida Sans Unicode"/>
          <w:szCs w:val="22"/>
          <w:lang w:val="pt-BR"/>
        </w:rPr>
        <w:t>Evonik</w:t>
      </w:r>
      <w:r w:rsidRPr="00F52FAB">
        <w:rPr>
          <w:rFonts w:cs="Lucida Sans Unicode"/>
          <w:szCs w:val="22"/>
          <w:lang w:val="pt-BR"/>
        </w:rPr>
        <w:t xml:space="preserve"> como uma das principais fornecedoras de soluções para as indústrias </w:t>
      </w:r>
      <w:r w:rsidR="00F52FAB">
        <w:rPr>
          <w:rFonts w:cs="Lucida Sans Unicode"/>
          <w:szCs w:val="22"/>
          <w:lang w:val="pt-BR"/>
        </w:rPr>
        <w:t>que atuam nos</w:t>
      </w:r>
      <w:r w:rsidRPr="00F52FAB">
        <w:rPr>
          <w:rFonts w:cs="Lucida Sans Unicode"/>
          <w:szCs w:val="22"/>
          <w:lang w:val="pt-BR"/>
        </w:rPr>
        <w:t xml:space="preserve"> mercados</w:t>
      </w:r>
      <w:r w:rsidR="00F52FAB" w:rsidRPr="00F52FAB">
        <w:rPr>
          <w:rFonts w:eastAsia="BatangChe" w:cs="Lucida Sans Unicode"/>
          <w:szCs w:val="22"/>
          <w:lang w:val="pt-BR"/>
        </w:rPr>
        <w:t xml:space="preserve"> de energia eólica, óleo e gás, automotivo, aeroespacial e esporte e lazer</w:t>
      </w:r>
      <w:r w:rsidRPr="00F52FAB">
        <w:rPr>
          <w:rFonts w:cs="Lucida Sans Unicode"/>
          <w:szCs w:val="22"/>
          <w:lang w:val="pt-BR"/>
        </w:rPr>
        <w:t>,</w:t>
      </w:r>
      <w:r w:rsidR="00F52FAB">
        <w:rPr>
          <w:rFonts w:cs="Lucida Sans Unicode"/>
          <w:szCs w:val="22"/>
          <w:lang w:val="pt-BR"/>
        </w:rPr>
        <w:t xml:space="preserve"> entre outros q</w:t>
      </w:r>
      <w:r w:rsidRPr="00F52FAB">
        <w:rPr>
          <w:rFonts w:cs="Lucida Sans Unicode"/>
          <w:szCs w:val="22"/>
          <w:lang w:val="pt-BR"/>
        </w:rPr>
        <w:t>ue exigem cada vez mais soluções de alta tecnologia e customizadas para cada aplicação.</w:t>
      </w:r>
    </w:p>
    <w:p w:rsidR="000A0E0A" w:rsidRDefault="000A0E0A" w:rsidP="00EB6113">
      <w:pPr>
        <w:rPr>
          <w:rFonts w:cs="Lucida Sans Unicode"/>
          <w:color w:val="FF0000"/>
          <w:szCs w:val="22"/>
          <w:lang w:val="pt-BR"/>
        </w:rPr>
      </w:pPr>
    </w:p>
    <w:p w:rsidR="00DD7251" w:rsidRPr="00DD7251" w:rsidRDefault="00DD7251" w:rsidP="00EB6113">
      <w:pPr>
        <w:rPr>
          <w:rFonts w:cs="Lucida Sans Unicode"/>
          <w:b/>
          <w:szCs w:val="22"/>
          <w:lang w:val="pt-PT" w:eastAsia="pt-BR"/>
        </w:rPr>
      </w:pPr>
      <w:r w:rsidRPr="00DD7251">
        <w:rPr>
          <w:rFonts w:cs="Lucida Sans Unicode"/>
          <w:b/>
          <w:szCs w:val="22"/>
          <w:lang w:val="pt-PT" w:eastAsia="pt-BR"/>
        </w:rPr>
        <w:t>Na linha de Poliuretanos serão destaques:</w:t>
      </w:r>
    </w:p>
    <w:p w:rsidR="00DD7251" w:rsidRPr="00DD7251" w:rsidRDefault="00DD7251" w:rsidP="00EB6113">
      <w:pPr>
        <w:rPr>
          <w:rFonts w:cs="Lucida Sans Unicode"/>
          <w:b/>
          <w:szCs w:val="22"/>
          <w:lang w:val="pt-PT" w:eastAsia="pt-BR"/>
        </w:rPr>
      </w:pPr>
    </w:p>
    <w:p w:rsidR="00DD7251" w:rsidRPr="00DD7251" w:rsidRDefault="00DD7251" w:rsidP="00EB6113">
      <w:pPr>
        <w:rPr>
          <w:rFonts w:ascii="Calibri" w:hAnsi="Calibri"/>
          <w:szCs w:val="22"/>
          <w:lang w:val="pt-BR" w:eastAsia="en-US"/>
        </w:rPr>
      </w:pPr>
      <w:r w:rsidRPr="00DD7251">
        <w:rPr>
          <w:b/>
          <w:lang w:val="pt-BR"/>
        </w:rPr>
        <w:t xml:space="preserve">TEGOSTAB® B 84205 – </w:t>
      </w:r>
      <w:r w:rsidRPr="00DD7251">
        <w:rPr>
          <w:lang w:val="pt-BR"/>
        </w:rPr>
        <w:t xml:space="preserve">silicone que propicia excelente isolamento térmico e distribuição de densidade uniforme em sistemas que </w:t>
      </w:r>
      <w:proofErr w:type="gramStart"/>
      <w:r w:rsidRPr="00DD7251">
        <w:rPr>
          <w:lang w:val="pt-BR"/>
        </w:rPr>
        <w:t>demandam</w:t>
      </w:r>
      <w:proofErr w:type="gramEnd"/>
      <w:r w:rsidRPr="00DD7251">
        <w:rPr>
          <w:lang w:val="pt-BR"/>
        </w:rPr>
        <w:t xml:space="preserve"> fluidez, como geladeiras e painéis. </w:t>
      </w: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lastRenderedPageBreak/>
        <w:t xml:space="preserve">TEGOSTAB® B 8491 – </w:t>
      </w:r>
      <w:r w:rsidRPr="00DD7251">
        <w:rPr>
          <w:lang w:val="pt-BR"/>
        </w:rPr>
        <w:t>silicone de performance balanceada e alta estabilidade à degradação química em sistemas que demandam fluidez com bom acabamento estético.</w:t>
      </w:r>
    </w:p>
    <w:p w:rsidR="00DD7251" w:rsidRPr="00DD7251" w:rsidRDefault="00DD7251" w:rsidP="00EB6113">
      <w:pPr>
        <w:rPr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TEGOSTAB® B 84711 - </w:t>
      </w:r>
      <w:r>
        <w:rPr>
          <w:lang w:val="pt-BR"/>
        </w:rPr>
        <w:t>s</w:t>
      </w:r>
      <w:r w:rsidRPr="00DD7251">
        <w:rPr>
          <w:lang w:val="pt-BR"/>
        </w:rPr>
        <w:t xml:space="preserve">ilicone para formulações de spray com células fechadas contendo HFC ou HFO que demandam espalhamento e </w:t>
      </w:r>
      <w:proofErr w:type="spellStart"/>
      <w:r w:rsidRPr="00DD7251">
        <w:rPr>
          <w:lang w:val="pt-BR"/>
        </w:rPr>
        <w:t>retardância</w:t>
      </w:r>
      <w:proofErr w:type="spellEnd"/>
      <w:r w:rsidRPr="00DD7251">
        <w:rPr>
          <w:lang w:val="pt-BR"/>
        </w:rPr>
        <w:t xml:space="preserve"> à chama.</w:t>
      </w:r>
    </w:p>
    <w:p w:rsidR="00DD7251" w:rsidRPr="00DD7251" w:rsidRDefault="00DD7251" w:rsidP="00EB6113">
      <w:pPr>
        <w:rPr>
          <w:b/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TEGOSTAB® B 8443 – </w:t>
      </w:r>
      <w:r>
        <w:rPr>
          <w:lang w:val="pt-BR"/>
        </w:rPr>
        <w:t>si</w:t>
      </w:r>
      <w:r w:rsidRPr="00DD7251">
        <w:rPr>
          <w:lang w:val="pt-BR"/>
        </w:rPr>
        <w:t>licone que propicia boa compatibilidade, estabilidade e excelente qualidade de espuma, melhorando acabamento em painéis contínuos, mesmo em condições adversas, como impurezas na chapa metálica.</w:t>
      </w:r>
    </w:p>
    <w:p w:rsidR="00DD7251" w:rsidRPr="00DD7251" w:rsidRDefault="00DD7251" w:rsidP="00EB6113">
      <w:pPr>
        <w:rPr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POLYCAT® 203 - </w:t>
      </w:r>
      <w:r>
        <w:rPr>
          <w:lang w:val="pt-BR"/>
        </w:rPr>
        <w:t>c</w:t>
      </w:r>
      <w:r w:rsidRPr="00DD7251">
        <w:rPr>
          <w:lang w:val="pt-BR"/>
        </w:rPr>
        <w:t>atalisador de gel que propicia excelente estabilidade em sistemas e rápida reação inicial quando usado em sistemas de spray contendo HFO.</w:t>
      </w:r>
    </w:p>
    <w:p w:rsidR="00DD7251" w:rsidRPr="00DD7251" w:rsidRDefault="00DD7251" w:rsidP="00EB6113">
      <w:pPr>
        <w:rPr>
          <w:b/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POLYCAT® 218 - </w:t>
      </w:r>
      <w:r>
        <w:rPr>
          <w:lang w:val="pt-BR"/>
        </w:rPr>
        <w:t>c</w:t>
      </w:r>
      <w:r w:rsidRPr="00DD7251">
        <w:rPr>
          <w:lang w:val="pt-BR"/>
        </w:rPr>
        <w:t>atalisador de sopro não emissivo e com baixo odor para sistemas contendo agentes de expansão de baixo GDP.</w:t>
      </w:r>
    </w:p>
    <w:p w:rsidR="00DD7251" w:rsidRPr="00DD7251" w:rsidRDefault="00DD7251" w:rsidP="00EB6113">
      <w:pPr>
        <w:rPr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DABCO® 2040 - </w:t>
      </w:r>
      <w:r>
        <w:rPr>
          <w:lang w:val="pt-BR"/>
        </w:rPr>
        <w:t>c</w:t>
      </w:r>
      <w:r w:rsidRPr="00DD7251">
        <w:rPr>
          <w:lang w:val="pt-BR"/>
        </w:rPr>
        <w:t>atalisador de baixo odor usado para melhorar a cura de superfície e a adesão em sistemas de spray de HFO com célula fechada.</w:t>
      </w:r>
    </w:p>
    <w:p w:rsidR="00DD7251" w:rsidRPr="00DD7251" w:rsidRDefault="00DD7251" w:rsidP="00EB6113">
      <w:pPr>
        <w:rPr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DABCO® PM 301 </w:t>
      </w:r>
      <w:r w:rsidRPr="00DD7251">
        <w:rPr>
          <w:lang w:val="pt-BR"/>
        </w:rPr>
        <w:t xml:space="preserve">- </w:t>
      </w:r>
      <w:r>
        <w:rPr>
          <w:lang w:val="pt-BR"/>
        </w:rPr>
        <w:t>a</w:t>
      </w:r>
      <w:r w:rsidRPr="00DD7251">
        <w:rPr>
          <w:lang w:val="pt-BR"/>
        </w:rPr>
        <w:t>gente que melhora a eficiência dos agentes de expansão HFC e HFO.</w:t>
      </w:r>
    </w:p>
    <w:p w:rsidR="00DD7251" w:rsidRPr="00DD7251" w:rsidRDefault="00DD7251" w:rsidP="00EB6113">
      <w:pPr>
        <w:rPr>
          <w:lang w:val="pt-BR"/>
        </w:rPr>
      </w:pPr>
    </w:p>
    <w:p w:rsid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DABCO® NE 1550 - </w:t>
      </w:r>
      <w:r>
        <w:rPr>
          <w:lang w:val="pt-BR"/>
        </w:rPr>
        <w:t>c</w:t>
      </w:r>
      <w:r w:rsidRPr="00DD7251">
        <w:rPr>
          <w:lang w:val="pt-BR"/>
        </w:rPr>
        <w:t xml:space="preserve">atalisador de gel reativo de baixo odor. Não causa manchas em </w:t>
      </w:r>
      <w:r>
        <w:rPr>
          <w:lang w:val="pt-BR"/>
        </w:rPr>
        <w:t>p</w:t>
      </w:r>
      <w:r w:rsidRPr="00DD7251">
        <w:rPr>
          <w:lang w:val="pt-BR"/>
        </w:rPr>
        <w:t>olicarbonatos. Não resulta em FOG</w:t>
      </w:r>
      <w:r>
        <w:rPr>
          <w:lang w:val="pt-BR"/>
        </w:rPr>
        <w:t>.</w:t>
      </w:r>
    </w:p>
    <w:p w:rsidR="00DD7251" w:rsidRPr="00DD7251" w:rsidRDefault="00DD7251" w:rsidP="00EB6113">
      <w:pPr>
        <w:rPr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>Produtos da série ORTEGOL® LA</w:t>
      </w:r>
      <w:r w:rsidRPr="00DD7251">
        <w:rPr>
          <w:lang w:val="pt-BR"/>
        </w:rPr>
        <w:t xml:space="preserve"> - </w:t>
      </w:r>
      <w:r>
        <w:rPr>
          <w:lang w:val="pt-BR"/>
        </w:rPr>
        <w:t>s</w:t>
      </w:r>
      <w:r w:rsidRPr="00DD7251">
        <w:rPr>
          <w:lang w:val="pt-BR"/>
        </w:rPr>
        <w:t>equestradores de aldeídos para atender às normas mais restritas de emissões.</w:t>
      </w:r>
    </w:p>
    <w:p w:rsidR="00DD7251" w:rsidRPr="00DD7251" w:rsidRDefault="00DD7251" w:rsidP="00EB6113">
      <w:pPr>
        <w:rPr>
          <w:lang w:val="pt-BR"/>
        </w:rPr>
      </w:pPr>
      <w:r w:rsidRPr="00DD7251">
        <w:rPr>
          <w:lang w:val="pt-BR"/>
        </w:rPr>
        <w:br/>
      </w:r>
      <w:r w:rsidRPr="00DD7251">
        <w:rPr>
          <w:b/>
          <w:lang w:val="pt-BR"/>
        </w:rPr>
        <w:t xml:space="preserve">DABCO® BA </w:t>
      </w:r>
      <w:proofErr w:type="gramStart"/>
      <w:r w:rsidRPr="00DD7251">
        <w:rPr>
          <w:b/>
          <w:lang w:val="pt-BR"/>
        </w:rPr>
        <w:t>306  -</w:t>
      </w:r>
      <w:proofErr w:type="gramEnd"/>
      <w:r w:rsidRPr="00DD7251">
        <w:rPr>
          <w:b/>
          <w:lang w:val="pt-BR"/>
        </w:rPr>
        <w:t xml:space="preserve"> </w:t>
      </w:r>
      <w:r>
        <w:rPr>
          <w:lang w:val="pt-BR"/>
        </w:rPr>
        <w:t>m</w:t>
      </w:r>
      <w:r w:rsidRPr="00DD7251">
        <w:rPr>
          <w:lang w:val="pt-BR"/>
        </w:rPr>
        <w:t>antém as propriedades mecânicas após envelhecimento úmido de espumas moldadas.</w:t>
      </w:r>
    </w:p>
    <w:p w:rsidR="00DD7251" w:rsidRPr="00DD7251" w:rsidRDefault="00DD7251" w:rsidP="00EB6113">
      <w:pPr>
        <w:rPr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TEGOSTAB® B 8169 - </w:t>
      </w:r>
      <w:r>
        <w:rPr>
          <w:b/>
          <w:lang w:val="pt-BR"/>
        </w:rPr>
        <w:t>s</w:t>
      </w:r>
      <w:r w:rsidRPr="00DD7251">
        <w:rPr>
          <w:lang w:val="pt-BR"/>
        </w:rPr>
        <w:t>ilicone com ampla latitude de trabalho</w:t>
      </w:r>
      <w:r>
        <w:rPr>
          <w:lang w:val="pt-BR"/>
        </w:rPr>
        <w:t>, p</w:t>
      </w:r>
      <w:r w:rsidRPr="00DD7251">
        <w:rPr>
          <w:lang w:val="pt-BR"/>
        </w:rPr>
        <w:t>ropicia uma espuma aberta em ampla faixa de densidades.</w:t>
      </w: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lastRenderedPageBreak/>
        <w:t xml:space="preserve">ORTEGOL® PE 40 - </w:t>
      </w:r>
      <w:r>
        <w:rPr>
          <w:lang w:val="pt-BR"/>
        </w:rPr>
        <w:t>e</w:t>
      </w:r>
      <w:r w:rsidRPr="00DD7251">
        <w:rPr>
          <w:lang w:val="pt-BR"/>
        </w:rPr>
        <w:t>xcelente estabilizante para sólidos/</w:t>
      </w:r>
      <w:proofErr w:type="spellStart"/>
      <w:r w:rsidRPr="00DD7251">
        <w:rPr>
          <w:lang w:val="pt-BR"/>
        </w:rPr>
        <w:t>melamina</w:t>
      </w:r>
      <w:proofErr w:type="spellEnd"/>
      <w:r w:rsidRPr="00DD7251">
        <w:rPr>
          <w:lang w:val="pt-BR"/>
        </w:rPr>
        <w:t xml:space="preserve"> em </w:t>
      </w:r>
      <w:proofErr w:type="spellStart"/>
      <w:r w:rsidRPr="00DD7251">
        <w:rPr>
          <w:lang w:val="pt-BR"/>
        </w:rPr>
        <w:t>poliol</w:t>
      </w:r>
      <w:proofErr w:type="spellEnd"/>
      <w:r w:rsidRPr="00DD7251">
        <w:rPr>
          <w:lang w:val="pt-BR"/>
        </w:rPr>
        <w:t xml:space="preserve">, possibilita estabilizar misturas entre </w:t>
      </w:r>
      <w:proofErr w:type="spellStart"/>
      <w:r w:rsidRPr="00DD7251">
        <w:rPr>
          <w:lang w:val="pt-BR"/>
        </w:rPr>
        <w:t>polióis</w:t>
      </w:r>
      <w:proofErr w:type="spellEnd"/>
      <w:r w:rsidRPr="00DD7251">
        <w:rPr>
          <w:lang w:val="pt-BR"/>
        </w:rPr>
        <w:t xml:space="preserve"> incompatíveis.</w:t>
      </w:r>
    </w:p>
    <w:p w:rsidR="00DD7251" w:rsidRPr="00DD7251" w:rsidRDefault="00DD7251" w:rsidP="00EB6113">
      <w:pPr>
        <w:rPr>
          <w:b/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ORTEGOL® CC 2 - </w:t>
      </w:r>
      <w:r>
        <w:rPr>
          <w:lang w:val="pt-BR"/>
        </w:rPr>
        <w:t>p</w:t>
      </w:r>
      <w:r w:rsidRPr="00DD7251">
        <w:rPr>
          <w:lang w:val="pt-BR"/>
        </w:rPr>
        <w:t>ropicia a produção de espumas convencionais com células irregulares, semelhantes à HR.</w:t>
      </w:r>
    </w:p>
    <w:p w:rsidR="00DD7251" w:rsidRPr="00DD7251" w:rsidRDefault="00DD7251" w:rsidP="00EB6113">
      <w:pPr>
        <w:rPr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DABCO® CS 90 </w:t>
      </w:r>
      <w:r w:rsidRPr="00DD7251">
        <w:rPr>
          <w:lang w:val="pt-BR"/>
        </w:rPr>
        <w:t xml:space="preserve">- </w:t>
      </w:r>
      <w:r>
        <w:rPr>
          <w:lang w:val="pt-BR"/>
        </w:rPr>
        <w:t>a</w:t>
      </w:r>
      <w:r w:rsidRPr="00DD7251">
        <w:rPr>
          <w:lang w:val="pt-BR"/>
        </w:rPr>
        <w:t>mina balanceada com melhor sopro. Propicia espumas mais abertas sem comprometer o tempo de creme.</w:t>
      </w:r>
    </w:p>
    <w:p w:rsidR="00DD7251" w:rsidRPr="00DD7251" w:rsidRDefault="00DD7251" w:rsidP="00EB6113">
      <w:pPr>
        <w:rPr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DABCO® NE 740 </w:t>
      </w:r>
      <w:r w:rsidRPr="00DD7251">
        <w:rPr>
          <w:lang w:val="pt-BR"/>
        </w:rPr>
        <w:t xml:space="preserve">- </w:t>
      </w:r>
      <w:r>
        <w:rPr>
          <w:lang w:val="pt-BR"/>
        </w:rPr>
        <w:t>c</w:t>
      </w:r>
      <w:r w:rsidRPr="00DD7251">
        <w:rPr>
          <w:lang w:val="pt-BR"/>
        </w:rPr>
        <w:t>atalisador de gel não emissivo de última geração.</w:t>
      </w:r>
    </w:p>
    <w:p w:rsidR="00DD7251" w:rsidRPr="00DD7251" w:rsidRDefault="00DD7251" w:rsidP="00EB6113">
      <w:pPr>
        <w:rPr>
          <w:b/>
          <w:lang w:val="pt-BR"/>
        </w:rPr>
      </w:pPr>
    </w:p>
    <w:p w:rsidR="00DD7251" w:rsidRPr="00DD7251" w:rsidRDefault="00DD7251" w:rsidP="00EB6113">
      <w:pPr>
        <w:rPr>
          <w:lang w:val="pt-BR"/>
        </w:rPr>
      </w:pPr>
      <w:r w:rsidRPr="00DD7251">
        <w:rPr>
          <w:b/>
          <w:lang w:val="pt-BR"/>
        </w:rPr>
        <w:t xml:space="preserve">DABCO® BA 100 / DABCO® BA 150 </w:t>
      </w:r>
      <w:r w:rsidRPr="00DD7251">
        <w:rPr>
          <w:lang w:val="pt-BR"/>
        </w:rPr>
        <w:t xml:space="preserve">- </w:t>
      </w:r>
      <w:r>
        <w:rPr>
          <w:lang w:val="pt-BR"/>
        </w:rPr>
        <w:t>a</w:t>
      </w:r>
      <w:r w:rsidRPr="00DD7251">
        <w:rPr>
          <w:lang w:val="pt-BR"/>
        </w:rPr>
        <w:t>gentes não emissivos, de baixa corrosividade que propiciam um tempo de creme mais longo</w:t>
      </w:r>
      <w:r>
        <w:rPr>
          <w:lang w:val="pt-BR"/>
        </w:rPr>
        <w:t>.</w:t>
      </w:r>
    </w:p>
    <w:p w:rsidR="00DD7251" w:rsidRPr="007A296F" w:rsidRDefault="00DD7251" w:rsidP="00EB6113">
      <w:pPr>
        <w:rPr>
          <w:rFonts w:ascii="Trebuchet MS" w:hAnsi="Trebuchet MS"/>
          <w:szCs w:val="22"/>
          <w:lang w:val="pt-BR"/>
        </w:rPr>
      </w:pPr>
    </w:p>
    <w:p w:rsidR="00DD7251" w:rsidRPr="007A296F" w:rsidRDefault="00DD7251" w:rsidP="00EB6113">
      <w:pPr>
        <w:rPr>
          <w:rFonts w:ascii="Trebuchet MS" w:hAnsi="Trebuchet MS"/>
          <w:szCs w:val="22"/>
          <w:lang w:val="pt-BR"/>
        </w:rPr>
      </w:pPr>
    </w:p>
    <w:p w:rsidR="00A9390F" w:rsidRPr="007A296F" w:rsidRDefault="00A9390F" w:rsidP="000A4B9B">
      <w:pPr>
        <w:spacing w:line="240" w:lineRule="auto"/>
        <w:rPr>
          <w:b/>
          <w:szCs w:val="22"/>
          <w:lang w:val="pt-BR"/>
        </w:rPr>
      </w:pPr>
      <w:r w:rsidRPr="007A296F">
        <w:rPr>
          <w:b/>
          <w:szCs w:val="22"/>
          <w:lang w:val="pt-BR"/>
        </w:rPr>
        <w:t xml:space="preserve">Para materiais de núcleo e matrizes termoplásticas e </w:t>
      </w:r>
      <w:proofErr w:type="spellStart"/>
      <w:r w:rsidRPr="007A296F">
        <w:rPr>
          <w:b/>
          <w:szCs w:val="22"/>
          <w:lang w:val="pt-BR"/>
        </w:rPr>
        <w:t>termofixas</w:t>
      </w:r>
      <w:proofErr w:type="spellEnd"/>
      <w:r w:rsidRPr="007A296F">
        <w:rPr>
          <w:b/>
          <w:szCs w:val="22"/>
          <w:lang w:val="pt-BR"/>
        </w:rPr>
        <w:t>, serão destaques:</w:t>
      </w:r>
    </w:p>
    <w:p w:rsidR="00A9390F" w:rsidRPr="007A296F" w:rsidRDefault="00A9390F" w:rsidP="000A4B9B">
      <w:pPr>
        <w:spacing w:line="240" w:lineRule="auto"/>
        <w:rPr>
          <w:rFonts w:cs="Lucida Sans Unicode"/>
          <w:szCs w:val="22"/>
          <w:lang w:val="pt-BR"/>
        </w:rPr>
      </w:pPr>
    </w:p>
    <w:p w:rsidR="00A9390F" w:rsidRPr="007A296F" w:rsidRDefault="00A9390F" w:rsidP="000A4B9B">
      <w:pPr>
        <w:spacing w:after="200" w:line="240" w:lineRule="auto"/>
        <w:contextualSpacing/>
        <w:rPr>
          <w:rFonts w:eastAsia="Calibri" w:cs="Lucida Sans Unicode"/>
          <w:szCs w:val="22"/>
          <w:lang w:val="pt-BR" w:eastAsia="en-US"/>
        </w:rPr>
      </w:pPr>
      <w:proofErr w:type="spellStart"/>
      <w:r w:rsidRPr="007A296F">
        <w:rPr>
          <w:rFonts w:eastAsia="Calibri" w:cs="Lucida Sans Unicode"/>
          <w:b/>
          <w:szCs w:val="22"/>
          <w:lang w:val="pt-BR" w:eastAsia="en-US"/>
        </w:rPr>
        <w:t>Rohacell</w:t>
      </w:r>
      <w:proofErr w:type="spellEnd"/>
      <w:r w:rsidRPr="007A296F">
        <w:rPr>
          <w:rFonts w:eastAsia="Calibri" w:cs="Lucida Sans Unicode"/>
          <w:b/>
          <w:szCs w:val="22"/>
          <w:lang w:val="pt-BR" w:eastAsia="en-US"/>
        </w:rPr>
        <w:t xml:space="preserve"> HERO - </w:t>
      </w:r>
      <w:r w:rsidRPr="007A296F">
        <w:rPr>
          <w:rFonts w:eastAsia="Calibri" w:cs="Lucida Sans Unicode"/>
          <w:szCs w:val="22"/>
          <w:lang w:val="pt-BR" w:eastAsia="en-US"/>
        </w:rPr>
        <w:t>Espuma rígida de PMI (</w:t>
      </w:r>
      <w:proofErr w:type="spellStart"/>
      <w:r w:rsidRPr="007A296F">
        <w:rPr>
          <w:rFonts w:eastAsia="Calibri" w:cs="Lucida Sans Unicode"/>
          <w:szCs w:val="22"/>
          <w:lang w:val="pt-BR" w:eastAsia="en-US"/>
        </w:rPr>
        <w:t>polimetacrilimida</w:t>
      </w:r>
      <w:proofErr w:type="spellEnd"/>
      <w:r w:rsidRPr="007A296F">
        <w:rPr>
          <w:rFonts w:eastAsia="Calibri" w:cs="Lucida Sans Unicode"/>
          <w:szCs w:val="22"/>
          <w:lang w:val="pt-BR" w:eastAsia="en-US"/>
        </w:rPr>
        <w:t xml:space="preserve">) utilizada como material de núcleo em estruturas de compósitos tipo sanduíche recentemente desenvolvida para o mercado aeroespacial. Este novo grade apresenta maior potencial na redução de peso e melhor performance com relação a tolerância a danos e visibilidade ocasionada por eventos de impacto. </w:t>
      </w:r>
    </w:p>
    <w:p w:rsidR="00A9390F" w:rsidRPr="007A296F" w:rsidRDefault="00A9390F" w:rsidP="000A4B9B">
      <w:pPr>
        <w:spacing w:after="200" w:line="240" w:lineRule="auto"/>
        <w:contextualSpacing/>
        <w:rPr>
          <w:rFonts w:eastAsia="Calibri" w:cs="Lucida Sans Unicode"/>
          <w:szCs w:val="22"/>
          <w:lang w:val="pt-BR" w:eastAsia="en-US"/>
        </w:rPr>
      </w:pPr>
    </w:p>
    <w:p w:rsidR="00A9390F" w:rsidRPr="007A296F" w:rsidRDefault="00A9390F" w:rsidP="000A4B9B">
      <w:pPr>
        <w:spacing w:after="200" w:line="240" w:lineRule="auto"/>
        <w:contextualSpacing/>
        <w:rPr>
          <w:rFonts w:eastAsia="Calibri" w:cs="Lucida Sans Unicode"/>
          <w:szCs w:val="22"/>
          <w:lang w:val="pt-BR" w:eastAsia="en-US"/>
        </w:rPr>
      </w:pPr>
      <w:proofErr w:type="spellStart"/>
      <w:r w:rsidRPr="007A296F">
        <w:rPr>
          <w:rFonts w:eastAsia="Calibri" w:cs="Lucida Sans Unicode"/>
          <w:b/>
          <w:szCs w:val="22"/>
          <w:lang w:val="pt-BR" w:eastAsia="en-US"/>
        </w:rPr>
        <w:t>Rohacell</w:t>
      </w:r>
      <w:proofErr w:type="spellEnd"/>
      <w:r w:rsidRPr="007A296F">
        <w:rPr>
          <w:rFonts w:eastAsia="Calibri" w:cs="Lucida Sans Unicode"/>
          <w:b/>
          <w:szCs w:val="22"/>
          <w:lang w:val="pt-BR" w:eastAsia="en-US"/>
        </w:rPr>
        <w:t xml:space="preserve"> </w:t>
      </w:r>
      <w:proofErr w:type="spellStart"/>
      <w:r w:rsidRPr="007A296F">
        <w:rPr>
          <w:rFonts w:eastAsia="Calibri" w:cs="Lucida Sans Unicode"/>
          <w:b/>
          <w:szCs w:val="22"/>
          <w:lang w:val="pt-BR" w:eastAsia="en-US"/>
        </w:rPr>
        <w:t>Tripple</w:t>
      </w:r>
      <w:proofErr w:type="spellEnd"/>
      <w:r w:rsidRPr="007A296F">
        <w:rPr>
          <w:rFonts w:eastAsia="Calibri" w:cs="Lucida Sans Unicode"/>
          <w:b/>
          <w:szCs w:val="22"/>
          <w:lang w:val="pt-BR" w:eastAsia="en-US"/>
        </w:rPr>
        <w:t xml:space="preserve">-F - </w:t>
      </w:r>
      <w:r w:rsidRPr="007A296F">
        <w:rPr>
          <w:rFonts w:eastAsia="Calibri" w:cs="Lucida Sans Unicode"/>
          <w:szCs w:val="22"/>
          <w:lang w:val="pt-BR" w:eastAsia="en-US"/>
        </w:rPr>
        <w:t>Espuma rígida de PMI (</w:t>
      </w:r>
      <w:proofErr w:type="spellStart"/>
      <w:r w:rsidRPr="007A296F">
        <w:rPr>
          <w:rFonts w:eastAsia="Calibri" w:cs="Lucida Sans Unicode"/>
          <w:szCs w:val="22"/>
          <w:lang w:val="pt-BR" w:eastAsia="en-US"/>
        </w:rPr>
        <w:t>polimetacrilimida</w:t>
      </w:r>
      <w:proofErr w:type="spellEnd"/>
      <w:r w:rsidRPr="007A296F">
        <w:rPr>
          <w:rFonts w:eastAsia="Calibri" w:cs="Lucida Sans Unicode"/>
          <w:szCs w:val="22"/>
          <w:lang w:val="pt-BR" w:eastAsia="en-US"/>
        </w:rPr>
        <w:t xml:space="preserve">) utilizada como material de núcleo em estruturas de compósitos desenvolvida para que seja possível realizar a expansão da mesma diretamente no molde produzindo geometrias complexas sem desperdício de material. A tecnologia permite que insertos sejam integrados nas peças. A produção de itens em série utilizando o material </w:t>
      </w:r>
      <w:proofErr w:type="spellStart"/>
      <w:r w:rsidRPr="007A296F">
        <w:rPr>
          <w:rFonts w:eastAsia="Calibri" w:cs="Lucida Sans Unicode"/>
          <w:szCs w:val="22"/>
          <w:lang w:val="pt-BR" w:eastAsia="en-US"/>
        </w:rPr>
        <w:t>Rohacell</w:t>
      </w:r>
      <w:proofErr w:type="spellEnd"/>
      <w:r w:rsidRPr="007A296F">
        <w:rPr>
          <w:rFonts w:eastAsia="Calibri" w:cs="Lucida Sans Unicode"/>
          <w:szCs w:val="22"/>
          <w:lang w:val="pt-BR" w:eastAsia="en-US"/>
        </w:rPr>
        <w:t xml:space="preserve"> </w:t>
      </w:r>
      <w:proofErr w:type="spellStart"/>
      <w:r w:rsidRPr="007A296F">
        <w:rPr>
          <w:rFonts w:eastAsia="Calibri" w:cs="Lucida Sans Unicode"/>
          <w:szCs w:val="22"/>
          <w:lang w:val="pt-BR" w:eastAsia="en-US"/>
        </w:rPr>
        <w:t>Tripple</w:t>
      </w:r>
      <w:proofErr w:type="spellEnd"/>
      <w:r w:rsidRPr="007A296F">
        <w:rPr>
          <w:rFonts w:eastAsia="Calibri" w:cs="Lucida Sans Unicode"/>
          <w:szCs w:val="22"/>
          <w:lang w:val="pt-BR" w:eastAsia="en-US"/>
        </w:rPr>
        <w:t xml:space="preserve">-F é otimizada quando uma taxa de 1.000 a 40.000 peças por ano é atingida. </w:t>
      </w:r>
    </w:p>
    <w:p w:rsidR="00A9390F" w:rsidRPr="007A296F" w:rsidRDefault="00A9390F" w:rsidP="000A4B9B">
      <w:pPr>
        <w:spacing w:after="200" w:line="240" w:lineRule="auto"/>
        <w:ind w:left="360"/>
        <w:contextualSpacing/>
        <w:rPr>
          <w:rFonts w:eastAsia="Calibri" w:cs="Lucida Sans Unicode"/>
          <w:szCs w:val="22"/>
          <w:lang w:val="pt-BR" w:eastAsia="en-US"/>
        </w:rPr>
      </w:pPr>
    </w:p>
    <w:p w:rsidR="00A9390F" w:rsidRPr="007A296F" w:rsidRDefault="00A9390F" w:rsidP="000A4B9B">
      <w:pPr>
        <w:spacing w:after="200" w:line="240" w:lineRule="auto"/>
        <w:contextualSpacing/>
        <w:rPr>
          <w:rFonts w:eastAsia="Calibri" w:cs="Lucida Sans Unicode"/>
          <w:szCs w:val="22"/>
          <w:lang w:val="pt-BR" w:eastAsia="en-US"/>
        </w:rPr>
      </w:pPr>
      <w:r w:rsidRPr="007A296F">
        <w:rPr>
          <w:rFonts w:eastAsia="Calibri" w:cs="Lucida Sans Unicode"/>
          <w:b/>
          <w:szCs w:val="22"/>
          <w:lang w:val="pt-BR" w:eastAsia="en-US"/>
        </w:rPr>
        <w:t xml:space="preserve">VESTAKEEP - </w:t>
      </w:r>
      <w:r w:rsidRPr="007A296F">
        <w:rPr>
          <w:rFonts w:eastAsia="Calibri" w:cs="Lucida Sans Unicode"/>
          <w:szCs w:val="22"/>
          <w:lang w:val="pt-BR" w:eastAsia="en-US"/>
        </w:rPr>
        <w:t>polímero de PEEK (</w:t>
      </w:r>
      <w:proofErr w:type="spellStart"/>
      <w:r w:rsidRPr="007A296F">
        <w:rPr>
          <w:rFonts w:eastAsia="Calibri" w:cs="Lucida Sans Unicode"/>
          <w:szCs w:val="22"/>
          <w:lang w:val="pt-BR" w:eastAsia="en-US"/>
        </w:rPr>
        <w:t>Polieteretercetona</w:t>
      </w:r>
      <w:proofErr w:type="spellEnd"/>
      <w:r w:rsidRPr="007A296F">
        <w:rPr>
          <w:rFonts w:eastAsia="Calibri" w:cs="Lucida Sans Unicode"/>
          <w:szCs w:val="22"/>
          <w:lang w:val="pt-BR" w:eastAsia="en-US"/>
        </w:rPr>
        <w:t>) que pode ser utilizado como matriz termoplástica para as fibras em materiais compostos. VESTAKEEP é apropriado para a aplicação em fibras unidirecionais e tecidos feitos de fibras de carbono, vidro ou aramida.</w:t>
      </w:r>
    </w:p>
    <w:p w:rsidR="00A9390F" w:rsidRPr="007A296F" w:rsidRDefault="00A9390F" w:rsidP="000A4B9B">
      <w:pPr>
        <w:spacing w:after="200" w:line="240" w:lineRule="auto"/>
        <w:ind w:left="360"/>
        <w:contextualSpacing/>
        <w:rPr>
          <w:rFonts w:eastAsia="Calibri" w:cs="Lucida Sans Unicode"/>
          <w:szCs w:val="22"/>
          <w:lang w:val="pt-BR" w:eastAsia="en-US"/>
        </w:rPr>
      </w:pPr>
    </w:p>
    <w:p w:rsidR="00A9390F" w:rsidRPr="007A296F" w:rsidRDefault="00A9390F" w:rsidP="000A4B9B">
      <w:pPr>
        <w:spacing w:after="200" w:line="240" w:lineRule="auto"/>
        <w:contextualSpacing/>
        <w:rPr>
          <w:rFonts w:eastAsia="Calibri" w:cs="Lucida Sans Unicode"/>
          <w:szCs w:val="22"/>
          <w:lang w:val="pt-BR" w:eastAsia="en-US"/>
        </w:rPr>
      </w:pPr>
      <w:r w:rsidRPr="007A296F">
        <w:rPr>
          <w:rFonts w:eastAsia="Calibri" w:cs="Lucida Sans Unicode"/>
          <w:b/>
          <w:szCs w:val="22"/>
          <w:lang w:val="pt-BR" w:eastAsia="en-US"/>
        </w:rPr>
        <w:t xml:space="preserve">VESTAMID </w:t>
      </w:r>
      <w:proofErr w:type="spellStart"/>
      <w:r w:rsidRPr="007A296F">
        <w:rPr>
          <w:rFonts w:eastAsia="Calibri" w:cs="Lucida Sans Unicode"/>
          <w:b/>
          <w:szCs w:val="22"/>
          <w:lang w:val="pt-BR" w:eastAsia="en-US"/>
        </w:rPr>
        <w:t>HT</w:t>
      </w:r>
      <w:r w:rsidRPr="007A296F">
        <w:rPr>
          <w:rFonts w:eastAsia="Calibri" w:cs="Lucida Sans Unicode"/>
          <w:b/>
          <w:i/>
          <w:szCs w:val="22"/>
          <w:lang w:val="pt-BR" w:eastAsia="en-US"/>
        </w:rPr>
        <w:t>plus</w:t>
      </w:r>
      <w:proofErr w:type="spellEnd"/>
      <w:r w:rsidRPr="007A296F">
        <w:rPr>
          <w:rFonts w:eastAsia="Calibri" w:cs="Lucida Sans Unicode"/>
          <w:b/>
          <w:szCs w:val="22"/>
          <w:lang w:val="pt-BR" w:eastAsia="en-US"/>
        </w:rPr>
        <w:t xml:space="preserve"> - </w:t>
      </w:r>
      <w:r w:rsidRPr="007A296F">
        <w:rPr>
          <w:rFonts w:eastAsia="Calibri" w:cs="Lucida Sans Unicode"/>
          <w:szCs w:val="22"/>
          <w:lang w:val="pt-BR" w:eastAsia="en-US"/>
        </w:rPr>
        <w:t>polímero de poliamida de baixa viscosidade que proporciona boa impregnação de fibras em aplicações de compósitos. Com temperatura de transição vítrea (</w:t>
      </w:r>
      <w:proofErr w:type="spellStart"/>
      <w:r w:rsidRPr="007A296F">
        <w:rPr>
          <w:rFonts w:eastAsia="Calibri" w:cs="Lucida Sans Unicode"/>
          <w:szCs w:val="22"/>
          <w:lang w:val="pt-BR" w:eastAsia="en-US"/>
        </w:rPr>
        <w:t>Tg</w:t>
      </w:r>
      <w:proofErr w:type="spellEnd"/>
      <w:r w:rsidRPr="007A296F">
        <w:rPr>
          <w:rFonts w:eastAsia="Calibri" w:cs="Lucida Sans Unicode"/>
          <w:szCs w:val="22"/>
          <w:lang w:val="pt-BR" w:eastAsia="en-US"/>
        </w:rPr>
        <w:t>) de 125 °C e uma janela de processo de 300 °C, esta é uma matriz termoplástica que suporta elevadas temperaturas, muito apropriada para aplicações automotivas e aeroespaciais quando combinadas com fibras de carbono, vidro e aramida.</w:t>
      </w:r>
    </w:p>
    <w:p w:rsidR="00A9390F" w:rsidRPr="007A296F" w:rsidRDefault="00A9390F" w:rsidP="00EB6113">
      <w:pPr>
        <w:spacing w:after="200" w:line="276" w:lineRule="auto"/>
        <w:ind w:left="360"/>
        <w:contextualSpacing/>
        <w:rPr>
          <w:rFonts w:eastAsia="Calibri" w:cs="Lucida Sans Unicode"/>
          <w:szCs w:val="22"/>
          <w:lang w:val="pt-BR" w:eastAsia="en-US"/>
        </w:rPr>
      </w:pPr>
    </w:p>
    <w:p w:rsidR="000A4B9B" w:rsidRPr="00E4194E" w:rsidRDefault="000A4B9B" w:rsidP="000A4B9B">
      <w:pPr>
        <w:rPr>
          <w:rFonts w:cs="Lucida Sans Unicode"/>
          <w:b/>
          <w:bCs/>
          <w:lang w:val="pt-BR" w:eastAsia="en-US"/>
        </w:rPr>
      </w:pPr>
      <w:r w:rsidRPr="00E4194E">
        <w:rPr>
          <w:rFonts w:cs="Lucida Sans Unicode"/>
          <w:b/>
          <w:bCs/>
          <w:color w:val="0D0D0D"/>
          <w:lang w:val="pt-BR" w:eastAsia="en-US"/>
        </w:rPr>
        <w:t>VESTALITE® - Formulações de resina epóxi e PU para soluções automotivas leves</w:t>
      </w:r>
    </w:p>
    <w:p w:rsidR="000A4B9B" w:rsidRPr="00E4194E" w:rsidRDefault="000A4B9B" w:rsidP="000A4B9B">
      <w:pPr>
        <w:rPr>
          <w:rFonts w:cs="Lucida Sans Unicode"/>
          <w:lang w:val="pt-BR" w:eastAsia="en-US"/>
        </w:rPr>
      </w:pPr>
      <w:r w:rsidRPr="00E4194E">
        <w:rPr>
          <w:rFonts w:cs="Lucida Sans Unicode"/>
          <w:color w:val="0D0D0D"/>
          <w:lang w:val="pt-BR" w:eastAsia="en-US"/>
        </w:rPr>
        <w:t xml:space="preserve">Os produtos VESTALITE® são soluções sob medida para </w:t>
      </w:r>
      <w:r w:rsidRPr="00E4194E">
        <w:rPr>
          <w:rFonts w:cs="Lucida Sans Unicode"/>
          <w:lang w:val="pt-BR" w:eastAsia="en-US"/>
        </w:rPr>
        <w:t>compostos</w:t>
      </w:r>
      <w:r w:rsidRPr="00E4194E">
        <w:rPr>
          <w:rFonts w:cs="Lucida Sans Unicode"/>
          <w:color w:val="0D0D0D"/>
          <w:lang w:val="pt-BR" w:eastAsia="en-US"/>
        </w:rPr>
        <w:t xml:space="preserve"> de alto desempenho</w:t>
      </w:r>
      <w:r w:rsidRPr="00E4194E">
        <w:rPr>
          <w:rFonts w:cs="Lucida Sans Unicode"/>
          <w:lang w:val="pt-BR" w:eastAsia="en-US"/>
        </w:rPr>
        <w:t>, fabricados em materiais à base de</w:t>
      </w:r>
      <w:r w:rsidRPr="00E4194E">
        <w:rPr>
          <w:rFonts w:cs="Lucida Sans Unicode"/>
          <w:color w:val="0D0D0D"/>
          <w:lang w:val="pt-BR" w:eastAsia="en-US"/>
        </w:rPr>
        <w:t xml:space="preserve"> epóxis e poliuretanos.</w:t>
      </w:r>
      <w:r w:rsidRPr="00E4194E">
        <w:rPr>
          <w:rFonts w:cs="Lucida Sans Unicode"/>
          <w:lang w:val="pt-BR" w:eastAsia="en-US"/>
        </w:rPr>
        <w:t xml:space="preserve"> P</w:t>
      </w:r>
      <w:r w:rsidRPr="00E4194E">
        <w:rPr>
          <w:rFonts w:cs="Lucida Sans Unicode"/>
          <w:color w:val="0D0D0D"/>
          <w:lang w:val="pt-BR" w:eastAsia="en-US"/>
        </w:rPr>
        <w:t>ermitem um processamento rápido</w:t>
      </w:r>
      <w:r w:rsidRPr="00E4194E">
        <w:rPr>
          <w:rFonts w:cs="Lucida Sans Unicode"/>
          <w:lang w:val="pt-BR" w:eastAsia="en-US"/>
        </w:rPr>
        <w:t>,</w:t>
      </w:r>
      <w:r w:rsidRPr="00E4194E">
        <w:rPr>
          <w:rFonts w:cs="Lucida Sans Unicode"/>
          <w:color w:val="0D0D0D"/>
          <w:lang w:val="pt-BR" w:eastAsia="en-US"/>
        </w:rPr>
        <w:t xml:space="preserve"> econômico </w:t>
      </w:r>
      <w:r w:rsidRPr="00E4194E">
        <w:rPr>
          <w:rFonts w:cs="Lucida Sans Unicode"/>
          <w:lang w:val="pt-BR" w:eastAsia="en-US"/>
        </w:rPr>
        <w:t>e de alto desempenho</w:t>
      </w:r>
      <w:r w:rsidRPr="00E4194E">
        <w:rPr>
          <w:rFonts w:cs="Lucida Sans Unicode"/>
          <w:color w:val="0D0D0D"/>
          <w:lang w:val="pt-BR" w:eastAsia="en-US"/>
        </w:rPr>
        <w:t xml:space="preserve">, o que os torna particularmente adequados para aplicações </w:t>
      </w:r>
      <w:r w:rsidRPr="00E4194E">
        <w:rPr>
          <w:rFonts w:cs="Lucida Sans Unicode"/>
          <w:lang w:val="pt-BR" w:eastAsia="en-US"/>
        </w:rPr>
        <w:t xml:space="preserve">em material composto no setor </w:t>
      </w:r>
      <w:r w:rsidRPr="00E4194E">
        <w:rPr>
          <w:rFonts w:cs="Lucida Sans Unicode"/>
          <w:color w:val="0D0D0D"/>
          <w:lang w:val="pt-BR" w:eastAsia="en-US"/>
        </w:rPr>
        <w:t>automotiv</w:t>
      </w:r>
      <w:r w:rsidRPr="00E4194E">
        <w:rPr>
          <w:rFonts w:cs="Lucida Sans Unicode"/>
          <w:lang w:val="pt-BR" w:eastAsia="en-US"/>
        </w:rPr>
        <w:t>o</w:t>
      </w:r>
      <w:r w:rsidRPr="00E4194E">
        <w:rPr>
          <w:rFonts w:cs="Lucida Sans Unicode"/>
          <w:color w:val="0D0D0D"/>
          <w:lang w:val="pt-BR" w:eastAsia="en-US"/>
        </w:rPr>
        <w:t>.</w:t>
      </w:r>
      <w:r w:rsidRPr="00E4194E">
        <w:rPr>
          <w:rFonts w:cs="Lucida Sans Unicode"/>
          <w:lang w:val="pt-BR" w:eastAsia="en-US"/>
        </w:rPr>
        <w:t xml:space="preserve"> </w:t>
      </w:r>
      <w:r w:rsidRPr="00E4194E">
        <w:rPr>
          <w:rFonts w:cs="Lucida Sans Unicode"/>
          <w:color w:val="0D0D0D"/>
          <w:lang w:val="pt-BR" w:eastAsia="en-US"/>
        </w:rPr>
        <w:t>Os produtos VESTALITE® são suportados pelo VESTARO para trazer compostos de última geração. O VESTARO combina a química da Evonik com a engenharia automotiva.</w:t>
      </w:r>
    </w:p>
    <w:p w:rsidR="00A9390F" w:rsidRPr="007A296F" w:rsidRDefault="00A9390F" w:rsidP="00EB6113">
      <w:pPr>
        <w:rPr>
          <w:rFonts w:cs="Lucida Sans Unicode"/>
          <w:szCs w:val="22"/>
          <w:lang w:val="pt-BR"/>
        </w:rPr>
      </w:pPr>
    </w:p>
    <w:p w:rsidR="00A9390F" w:rsidRPr="00DD7251" w:rsidRDefault="00A9390F" w:rsidP="00EB6113">
      <w:pPr>
        <w:rPr>
          <w:szCs w:val="22"/>
          <w:lang w:val="pt-BR"/>
        </w:rPr>
      </w:pPr>
      <w:r w:rsidRPr="007A296F">
        <w:rPr>
          <w:b/>
          <w:szCs w:val="22"/>
          <w:lang w:val="pt-BR"/>
        </w:rPr>
        <w:t>NANOPOX -</w:t>
      </w:r>
      <w:r w:rsidRPr="007A296F">
        <w:rPr>
          <w:szCs w:val="22"/>
          <w:lang w:val="pt-BR"/>
        </w:rPr>
        <w:t xml:space="preserve"> concentrado de </w:t>
      </w:r>
      <w:proofErr w:type="spellStart"/>
      <w:r w:rsidRPr="007A296F">
        <w:rPr>
          <w:szCs w:val="22"/>
          <w:lang w:val="pt-BR"/>
        </w:rPr>
        <w:t>nanosílica</w:t>
      </w:r>
      <w:proofErr w:type="spellEnd"/>
      <w:r w:rsidRPr="007A296F">
        <w:rPr>
          <w:szCs w:val="22"/>
          <w:lang w:val="pt-BR"/>
        </w:rPr>
        <w:t xml:space="preserve"> em resina epóxi. Os produtos da linha </w:t>
      </w:r>
      <w:proofErr w:type="spellStart"/>
      <w:r w:rsidRPr="007A296F">
        <w:rPr>
          <w:szCs w:val="22"/>
          <w:lang w:val="pt-BR"/>
        </w:rPr>
        <w:t>Nanopox</w:t>
      </w:r>
      <w:proofErr w:type="spellEnd"/>
      <w:r w:rsidRPr="007A296F">
        <w:rPr>
          <w:szCs w:val="22"/>
          <w:lang w:val="pt-BR"/>
        </w:rPr>
        <w:t xml:space="preserve"> são utilizados para substituir uma parte da resina epóxi em formulações existentes, tipicamente na gama de 20-30%. Podem </w:t>
      </w:r>
      <w:r w:rsidRPr="00DD7251">
        <w:rPr>
          <w:szCs w:val="22"/>
          <w:lang w:val="pt-BR"/>
        </w:rPr>
        <w:t>ser combinados com todas as resinas epóxi comercialmente disponíveis e curada com todos os endurecedores tipicamente utilizados.</w:t>
      </w:r>
    </w:p>
    <w:p w:rsidR="00A9390F" w:rsidRPr="00DD7251" w:rsidRDefault="00A9390F" w:rsidP="00EB6113">
      <w:pPr>
        <w:rPr>
          <w:szCs w:val="22"/>
          <w:lang w:val="pt-BR"/>
        </w:rPr>
      </w:pPr>
    </w:p>
    <w:p w:rsidR="00A9390F" w:rsidRPr="00DD7251" w:rsidRDefault="00A9390F" w:rsidP="00EB6113">
      <w:pPr>
        <w:rPr>
          <w:szCs w:val="22"/>
          <w:lang w:val="pt-BR"/>
        </w:rPr>
      </w:pPr>
      <w:r w:rsidRPr="00DD7251">
        <w:rPr>
          <w:szCs w:val="22"/>
          <w:lang w:val="pt-BR"/>
        </w:rPr>
        <w:t xml:space="preserve">Introduzindo </w:t>
      </w:r>
      <w:proofErr w:type="spellStart"/>
      <w:r w:rsidRPr="00DD7251">
        <w:rPr>
          <w:szCs w:val="22"/>
          <w:lang w:val="pt-BR"/>
        </w:rPr>
        <w:t>Nanopox</w:t>
      </w:r>
      <w:proofErr w:type="spellEnd"/>
      <w:r w:rsidRPr="00DD7251">
        <w:rPr>
          <w:szCs w:val="22"/>
          <w:lang w:val="pt-BR"/>
        </w:rPr>
        <w:t xml:space="preserve"> na formulação de epóxi, melhora-se diversas propriedades do compósito, como: aumento da resistência, módulo e dureza; melhora dureza (resistência à </w:t>
      </w:r>
      <w:r w:rsidRPr="00DD7251">
        <w:rPr>
          <w:szCs w:val="22"/>
          <w:lang w:val="pt-BR"/>
        </w:rPr>
        <w:lastRenderedPageBreak/>
        <w:t xml:space="preserve">fratura, resistência ao impacto); aumenta o desempenho à fadiga; auxilia propriedades de compressão e não promove nenhuma alteração na </w:t>
      </w:r>
      <w:proofErr w:type="spellStart"/>
      <w:r w:rsidRPr="00DD7251">
        <w:rPr>
          <w:szCs w:val="22"/>
          <w:lang w:val="pt-BR"/>
        </w:rPr>
        <w:t>Tg</w:t>
      </w:r>
      <w:proofErr w:type="spellEnd"/>
      <w:r w:rsidRPr="00DD7251">
        <w:rPr>
          <w:szCs w:val="22"/>
          <w:lang w:val="pt-BR"/>
        </w:rPr>
        <w:t>.</w:t>
      </w:r>
    </w:p>
    <w:p w:rsidR="00A9390F" w:rsidRPr="00DD7251" w:rsidRDefault="00A9390F" w:rsidP="00EB6113">
      <w:pPr>
        <w:rPr>
          <w:szCs w:val="22"/>
          <w:lang w:val="pt-BR"/>
        </w:rPr>
      </w:pPr>
      <w:r w:rsidRPr="00DD7251">
        <w:rPr>
          <w:szCs w:val="22"/>
          <w:lang w:val="pt-BR"/>
        </w:rPr>
        <w:br/>
      </w:r>
      <w:r w:rsidRPr="00DD7251">
        <w:rPr>
          <w:b/>
          <w:szCs w:val="22"/>
          <w:lang w:val="pt-BR"/>
        </w:rPr>
        <w:t>ALBIDUR -</w:t>
      </w:r>
      <w:r w:rsidRPr="00DD7251">
        <w:rPr>
          <w:szCs w:val="22"/>
          <w:lang w:val="pt-BR"/>
        </w:rPr>
        <w:t xml:space="preserve"> concentrado de partículas de borracha de silicone em resinas reativas. Os diferentes tipos ALBIDUR podem ser usados para melhorar a dureza de formulações termorrígidas. Ao contrário do endurecimento da maneira tradicional, o módulo e a </w:t>
      </w:r>
      <w:proofErr w:type="spellStart"/>
      <w:r w:rsidRPr="00DD7251">
        <w:rPr>
          <w:szCs w:val="22"/>
          <w:lang w:val="pt-BR"/>
        </w:rPr>
        <w:t>Tg</w:t>
      </w:r>
      <w:proofErr w:type="spellEnd"/>
      <w:r w:rsidRPr="00DD7251">
        <w:rPr>
          <w:szCs w:val="22"/>
          <w:lang w:val="pt-BR"/>
        </w:rPr>
        <w:t xml:space="preserve"> das resinas modificadas não são reduzidas, além do desempenho de fadiga ser melhorado significativamente. </w:t>
      </w:r>
    </w:p>
    <w:p w:rsidR="00A9390F" w:rsidRPr="00DD7251" w:rsidRDefault="00A9390F" w:rsidP="00EB6113">
      <w:pPr>
        <w:rPr>
          <w:szCs w:val="22"/>
          <w:lang w:val="pt-BR"/>
        </w:rPr>
      </w:pPr>
      <w:r w:rsidRPr="00DD7251">
        <w:rPr>
          <w:szCs w:val="22"/>
          <w:lang w:val="pt-BR"/>
        </w:rPr>
        <w:br/>
        <w:t xml:space="preserve">Os produtos da linha ALBIDUR estão disponíveis em resinas epóxi (aromáticos ou </w:t>
      </w:r>
      <w:proofErr w:type="spellStart"/>
      <w:r w:rsidRPr="00DD7251">
        <w:rPr>
          <w:szCs w:val="22"/>
          <w:lang w:val="pt-BR"/>
        </w:rPr>
        <w:t>cicloalifáticos</w:t>
      </w:r>
      <w:proofErr w:type="spellEnd"/>
      <w:r w:rsidRPr="00DD7251">
        <w:rPr>
          <w:szCs w:val="22"/>
          <w:lang w:val="pt-BR"/>
        </w:rPr>
        <w:t xml:space="preserve">), em resinas de acetato de </w:t>
      </w:r>
      <w:proofErr w:type="spellStart"/>
      <w:r w:rsidRPr="00DD7251">
        <w:rPr>
          <w:szCs w:val="22"/>
          <w:lang w:val="pt-BR"/>
        </w:rPr>
        <w:t>vinila</w:t>
      </w:r>
      <w:proofErr w:type="spellEnd"/>
      <w:r w:rsidRPr="00DD7251">
        <w:rPr>
          <w:szCs w:val="22"/>
          <w:lang w:val="pt-BR"/>
        </w:rPr>
        <w:t xml:space="preserve">, em resinas de poliéster insaturadas e em </w:t>
      </w:r>
      <w:proofErr w:type="spellStart"/>
      <w:r w:rsidRPr="00DD7251">
        <w:rPr>
          <w:szCs w:val="22"/>
          <w:lang w:val="pt-BR"/>
        </w:rPr>
        <w:t>poliol</w:t>
      </w:r>
      <w:proofErr w:type="spellEnd"/>
      <w:r w:rsidRPr="00DD7251">
        <w:rPr>
          <w:szCs w:val="22"/>
          <w:lang w:val="pt-BR"/>
        </w:rPr>
        <w:t>. Outras matrizes estão disponíveis mediante solicitação.</w:t>
      </w:r>
    </w:p>
    <w:p w:rsidR="00A9390F" w:rsidRPr="00DD7251" w:rsidRDefault="00A9390F" w:rsidP="00EB6113">
      <w:pPr>
        <w:rPr>
          <w:szCs w:val="22"/>
          <w:lang w:val="pt-BR"/>
        </w:rPr>
      </w:pPr>
      <w:r w:rsidRPr="00DD7251">
        <w:rPr>
          <w:szCs w:val="22"/>
          <w:lang w:val="pt-BR"/>
        </w:rPr>
        <w:br/>
        <w:t xml:space="preserve">Exemplos de possíveis usos para ALBIDUR incluem: materiais e compósitos reforçados com fibra; aplicações em equipamentos elétricos/eletrônicos (fundição, </w:t>
      </w:r>
      <w:proofErr w:type="spellStart"/>
      <w:r w:rsidRPr="00DD7251">
        <w:rPr>
          <w:szCs w:val="22"/>
          <w:lang w:val="pt-BR"/>
        </w:rPr>
        <w:t>casting</w:t>
      </w:r>
      <w:proofErr w:type="spellEnd"/>
      <w:r w:rsidRPr="00DD7251">
        <w:rPr>
          <w:szCs w:val="22"/>
          <w:lang w:val="pt-BR"/>
        </w:rPr>
        <w:t xml:space="preserve">, </w:t>
      </w:r>
      <w:proofErr w:type="spellStart"/>
      <w:r w:rsidRPr="00DD7251">
        <w:rPr>
          <w:szCs w:val="22"/>
          <w:lang w:val="pt-BR"/>
        </w:rPr>
        <w:t>potting</w:t>
      </w:r>
      <w:proofErr w:type="spellEnd"/>
      <w:r w:rsidRPr="00DD7251">
        <w:rPr>
          <w:szCs w:val="22"/>
          <w:lang w:val="pt-BR"/>
        </w:rPr>
        <w:t xml:space="preserve"> e encapsulamento); revestimentos de proteção sem solventes e adesivos estruturais.</w:t>
      </w:r>
    </w:p>
    <w:p w:rsidR="00A9390F" w:rsidRPr="00DD7251" w:rsidRDefault="00A9390F" w:rsidP="00EB6113">
      <w:pPr>
        <w:rPr>
          <w:szCs w:val="22"/>
          <w:lang w:val="pt-BR"/>
        </w:rPr>
      </w:pPr>
      <w:r w:rsidRPr="00DD7251">
        <w:rPr>
          <w:szCs w:val="22"/>
          <w:lang w:val="pt-BR"/>
        </w:rPr>
        <w:br/>
      </w:r>
      <w:r w:rsidRPr="00DD7251">
        <w:rPr>
          <w:b/>
          <w:szCs w:val="22"/>
          <w:lang w:val="pt-BR"/>
        </w:rPr>
        <w:t>ALBIFLEX</w:t>
      </w:r>
      <w:r w:rsidRPr="00DD7251">
        <w:rPr>
          <w:szCs w:val="22"/>
          <w:lang w:val="pt-BR"/>
        </w:rPr>
        <w:t xml:space="preserve">: concentrados de copolímeros </w:t>
      </w:r>
      <w:proofErr w:type="spellStart"/>
      <w:r w:rsidRPr="00DD7251">
        <w:rPr>
          <w:szCs w:val="22"/>
          <w:lang w:val="pt-BR"/>
        </w:rPr>
        <w:t>elastoméricos</w:t>
      </w:r>
      <w:proofErr w:type="spellEnd"/>
      <w:r w:rsidRPr="00DD7251">
        <w:rPr>
          <w:szCs w:val="22"/>
          <w:lang w:val="pt-BR"/>
        </w:rPr>
        <w:t xml:space="preserve"> em resinas epóxi. Os produtos da linha </w:t>
      </w:r>
      <w:proofErr w:type="spellStart"/>
      <w:r w:rsidRPr="00DD7251">
        <w:rPr>
          <w:szCs w:val="22"/>
          <w:lang w:val="pt-BR"/>
        </w:rPr>
        <w:t>Albiflex</w:t>
      </w:r>
      <w:proofErr w:type="spellEnd"/>
      <w:r w:rsidRPr="00DD7251">
        <w:rPr>
          <w:szCs w:val="22"/>
          <w:lang w:val="pt-BR"/>
        </w:rPr>
        <w:t xml:space="preserve"> podem ser copolímeros de epóxi de silicone ou acrílicos terminados em poliuretanos, projetados para aumentar a flexibilidade de formulações de termorrígidos. Podem ser usados em revestimentos flexíveis (</w:t>
      </w:r>
      <w:proofErr w:type="spellStart"/>
      <w:r w:rsidRPr="00DD7251">
        <w:rPr>
          <w:szCs w:val="22"/>
          <w:lang w:val="pt-BR"/>
        </w:rPr>
        <w:t>coatings</w:t>
      </w:r>
      <w:proofErr w:type="spellEnd"/>
      <w:r w:rsidRPr="00DD7251">
        <w:rPr>
          <w:szCs w:val="22"/>
          <w:lang w:val="pt-BR"/>
        </w:rPr>
        <w:t xml:space="preserve">) e selantes utilizados em aplicações elétricas/eletrônicas. </w:t>
      </w:r>
    </w:p>
    <w:p w:rsidR="00A9390F" w:rsidRPr="00DD7251" w:rsidRDefault="00A9390F" w:rsidP="00EB6113">
      <w:pPr>
        <w:rPr>
          <w:rFonts w:cs="Lucida Sans Unicode"/>
          <w:szCs w:val="22"/>
          <w:lang w:val="pt-BR"/>
        </w:rPr>
      </w:pPr>
      <w:r w:rsidRPr="00DD7251">
        <w:rPr>
          <w:szCs w:val="22"/>
          <w:lang w:val="pt-BR"/>
        </w:rPr>
        <w:br/>
        <w:t xml:space="preserve">Adesivos acrílicos podem ser otimizados em relação à flexibilidade sem perda de resistência e outras propriedades. </w:t>
      </w:r>
      <w:r w:rsidRPr="00DD7251">
        <w:rPr>
          <w:szCs w:val="22"/>
          <w:lang w:val="pt-BR"/>
        </w:rPr>
        <w:br/>
        <w:t xml:space="preserve">ALBIFLEX também pode ser usado em sistemas para placas de circuito impresso e como polímero-base para os compostos de </w:t>
      </w:r>
      <w:proofErr w:type="spellStart"/>
      <w:r w:rsidRPr="00DD7251">
        <w:rPr>
          <w:szCs w:val="22"/>
          <w:lang w:val="pt-BR"/>
        </w:rPr>
        <w:t>potting</w:t>
      </w:r>
      <w:proofErr w:type="spellEnd"/>
      <w:r w:rsidRPr="00DD7251">
        <w:rPr>
          <w:szCs w:val="22"/>
          <w:lang w:val="pt-BR"/>
        </w:rPr>
        <w:t xml:space="preserve"> e de fundição (casting) para componentes eletrônicos.</w:t>
      </w:r>
    </w:p>
    <w:p w:rsidR="00A9390F" w:rsidRPr="00DD7251" w:rsidRDefault="00A9390F" w:rsidP="00EB6113">
      <w:pPr>
        <w:rPr>
          <w:rFonts w:cs="Lucida Sans Unicode"/>
          <w:szCs w:val="22"/>
          <w:lang w:val="pt-BR"/>
        </w:rPr>
      </w:pPr>
    </w:p>
    <w:p w:rsidR="00A9390F" w:rsidRPr="00DD7251" w:rsidRDefault="00A9390F" w:rsidP="00EB6113">
      <w:pPr>
        <w:rPr>
          <w:rFonts w:cs="Lucida Sans Unicode"/>
          <w:color w:val="0070C0"/>
          <w:szCs w:val="22"/>
          <w:lang w:val="pt-BR"/>
        </w:rPr>
      </w:pPr>
    </w:p>
    <w:p w:rsidR="00A9390F" w:rsidRPr="00375161" w:rsidRDefault="00A9390F" w:rsidP="00EB6113">
      <w:pPr>
        <w:rPr>
          <w:rFonts w:cs="Lucida Sans Unicode"/>
          <w:b/>
          <w:szCs w:val="22"/>
          <w:shd w:val="clear" w:color="auto" w:fill="FFFFFF"/>
          <w:lang w:val="pt-BR"/>
        </w:rPr>
      </w:pPr>
      <w:r w:rsidRPr="00375161">
        <w:rPr>
          <w:rFonts w:cs="Lucida Sans Unicode"/>
          <w:b/>
          <w:szCs w:val="22"/>
          <w:lang w:val="pt-BR"/>
        </w:rPr>
        <w:lastRenderedPageBreak/>
        <w:t xml:space="preserve">Sílicas e </w:t>
      </w:r>
      <w:proofErr w:type="spellStart"/>
      <w:r w:rsidRPr="00375161">
        <w:rPr>
          <w:rFonts w:cs="Lucida Sans Unicode"/>
          <w:b/>
          <w:szCs w:val="22"/>
          <w:lang w:val="pt-BR"/>
        </w:rPr>
        <w:t>Silanos</w:t>
      </w:r>
      <w:proofErr w:type="spellEnd"/>
      <w:r w:rsidRPr="00375161">
        <w:rPr>
          <w:rFonts w:cs="Lucida Sans Unicode"/>
          <w:b/>
          <w:szCs w:val="22"/>
          <w:lang w:val="pt-BR"/>
        </w:rPr>
        <w:t xml:space="preserve"> para os</w:t>
      </w:r>
      <w:r w:rsidRPr="00375161">
        <w:rPr>
          <w:rFonts w:cs="Lucida Sans Unicode"/>
          <w:b/>
          <w:szCs w:val="22"/>
          <w:shd w:val="clear" w:color="auto" w:fill="FFFFFF"/>
          <w:lang w:val="pt-BR"/>
        </w:rPr>
        <w:t xml:space="preserve"> mercados de adesivos, selantes e compósitos:</w:t>
      </w:r>
    </w:p>
    <w:p w:rsidR="00A9390F" w:rsidRPr="00375161" w:rsidRDefault="00A9390F" w:rsidP="00EB6113">
      <w:pPr>
        <w:rPr>
          <w:rFonts w:cs="Lucida Sans Unicode"/>
          <w:b/>
          <w:szCs w:val="22"/>
          <w:shd w:val="clear" w:color="auto" w:fill="FFFFFF"/>
          <w:lang w:val="pt-BR"/>
        </w:rPr>
      </w:pPr>
    </w:p>
    <w:p w:rsidR="00A9390F" w:rsidRPr="00375161" w:rsidRDefault="00A9390F" w:rsidP="00EB6113">
      <w:pPr>
        <w:rPr>
          <w:rFonts w:cs="Lucida Sans Unicode"/>
          <w:szCs w:val="22"/>
          <w:lang w:val="pt-BR"/>
        </w:rPr>
      </w:pPr>
      <w:r w:rsidRPr="00375161">
        <w:rPr>
          <w:rFonts w:cs="Lucida Sans Unicode"/>
          <w:b/>
          <w:szCs w:val="22"/>
          <w:lang w:val="pt-BR"/>
        </w:rPr>
        <w:t>AEROSIL®</w:t>
      </w:r>
      <w:r w:rsidRPr="00375161">
        <w:rPr>
          <w:rFonts w:cs="Lucida Sans Unicode"/>
          <w:szCs w:val="22"/>
          <w:lang w:val="pt-BR"/>
        </w:rPr>
        <w:t xml:space="preserve"> </w:t>
      </w:r>
      <w:r w:rsidRPr="00375161">
        <w:rPr>
          <w:rFonts w:cs="Lucida Sans Unicode"/>
          <w:b/>
          <w:szCs w:val="22"/>
          <w:lang w:val="pt-BR"/>
        </w:rPr>
        <w:t xml:space="preserve">R </w:t>
      </w:r>
      <w:r w:rsidR="00A8445F" w:rsidRPr="00375161">
        <w:rPr>
          <w:rFonts w:cs="Lucida Sans Unicode"/>
          <w:b/>
          <w:szCs w:val="22"/>
          <w:lang w:val="pt-BR"/>
        </w:rPr>
        <w:t>202 e AEROSIL®</w:t>
      </w:r>
      <w:r w:rsidR="00A8445F" w:rsidRPr="00375161">
        <w:rPr>
          <w:rFonts w:cs="Lucida Sans Unicode"/>
          <w:szCs w:val="22"/>
          <w:lang w:val="pt-BR"/>
        </w:rPr>
        <w:t xml:space="preserve"> </w:t>
      </w:r>
      <w:r w:rsidR="00A8445F" w:rsidRPr="00375161">
        <w:rPr>
          <w:rFonts w:cs="Lucida Sans Unicode"/>
          <w:b/>
          <w:szCs w:val="22"/>
          <w:lang w:val="pt-BR"/>
        </w:rPr>
        <w:t>R 208</w:t>
      </w:r>
      <w:r w:rsidR="00A8445F" w:rsidRPr="00375161">
        <w:rPr>
          <w:rFonts w:cs="Lucida Sans Unicode"/>
          <w:szCs w:val="22"/>
          <w:lang w:val="pt-BR"/>
        </w:rPr>
        <w:t xml:space="preserve"> </w:t>
      </w:r>
      <w:r w:rsidRPr="00375161">
        <w:rPr>
          <w:rFonts w:cs="Lucida Sans Unicode"/>
          <w:szCs w:val="22"/>
          <w:lang w:val="pt-BR"/>
        </w:rPr>
        <w:t>- sílica</w:t>
      </w:r>
      <w:r w:rsidR="00A8445F" w:rsidRPr="00375161">
        <w:rPr>
          <w:rFonts w:cs="Lucida Sans Unicode"/>
          <w:szCs w:val="22"/>
          <w:lang w:val="pt-BR"/>
        </w:rPr>
        <w:t>s</w:t>
      </w:r>
      <w:r w:rsidRPr="00375161">
        <w:rPr>
          <w:rFonts w:cs="Lucida Sans Unicode"/>
          <w:szCs w:val="22"/>
          <w:lang w:val="pt-BR"/>
        </w:rPr>
        <w:t xml:space="preserve"> </w:t>
      </w:r>
      <w:proofErr w:type="spellStart"/>
      <w:r w:rsidRPr="00375161">
        <w:rPr>
          <w:rFonts w:cs="Lucida Sans Unicode"/>
          <w:szCs w:val="22"/>
          <w:lang w:val="pt-BR"/>
        </w:rPr>
        <w:t>pirogênica</w:t>
      </w:r>
      <w:r w:rsidR="00A8445F" w:rsidRPr="00375161">
        <w:rPr>
          <w:rFonts w:cs="Lucida Sans Unicode"/>
          <w:szCs w:val="22"/>
          <w:lang w:val="pt-BR"/>
        </w:rPr>
        <w:t>s</w:t>
      </w:r>
      <w:proofErr w:type="spellEnd"/>
      <w:r w:rsidRPr="00375161">
        <w:rPr>
          <w:rFonts w:cs="Lucida Sans Unicode"/>
          <w:szCs w:val="22"/>
          <w:lang w:val="pt-BR"/>
        </w:rPr>
        <w:t xml:space="preserve"> pós-tratada</w:t>
      </w:r>
      <w:r w:rsidR="00A8445F" w:rsidRPr="00375161">
        <w:rPr>
          <w:rFonts w:cs="Lucida Sans Unicode"/>
          <w:szCs w:val="22"/>
          <w:lang w:val="pt-BR"/>
        </w:rPr>
        <w:t>s</w:t>
      </w:r>
      <w:r w:rsidRPr="00375161">
        <w:rPr>
          <w:rFonts w:cs="Lucida Sans Unicode"/>
          <w:szCs w:val="22"/>
          <w:lang w:val="pt-BR"/>
        </w:rPr>
        <w:t xml:space="preserve"> e altamente hidrofóbica</w:t>
      </w:r>
      <w:r w:rsidR="00A8445F" w:rsidRPr="00375161">
        <w:rPr>
          <w:rFonts w:cs="Lucida Sans Unicode"/>
          <w:szCs w:val="22"/>
          <w:lang w:val="pt-BR"/>
        </w:rPr>
        <w:t>s</w:t>
      </w:r>
      <w:r w:rsidRPr="00375161">
        <w:rPr>
          <w:rFonts w:cs="Lucida Sans Unicode"/>
          <w:szCs w:val="22"/>
          <w:lang w:val="pt-BR"/>
        </w:rPr>
        <w:t>. Se destaca</w:t>
      </w:r>
      <w:r w:rsidR="00375161" w:rsidRPr="00375161">
        <w:rPr>
          <w:rFonts w:cs="Lucida Sans Unicode"/>
          <w:szCs w:val="22"/>
          <w:lang w:val="pt-BR"/>
        </w:rPr>
        <w:t>m</w:t>
      </w:r>
      <w:r w:rsidRPr="00375161">
        <w:rPr>
          <w:rFonts w:cs="Lucida Sans Unicode"/>
          <w:szCs w:val="22"/>
          <w:lang w:val="pt-BR"/>
        </w:rPr>
        <w:t xml:space="preserve"> por conferir excelente eficiência de espessamento, superior desempenho reológico e ótima estabilidade à armazenagem em formulações epóxi, poliuretano e outros sistemas.</w:t>
      </w:r>
    </w:p>
    <w:p w:rsidR="00A9390F" w:rsidRPr="00375161" w:rsidRDefault="00A9390F" w:rsidP="00EB6113">
      <w:pPr>
        <w:rPr>
          <w:rFonts w:cs="Lucida Sans Unicode"/>
          <w:szCs w:val="22"/>
          <w:lang w:val="pt-BR"/>
        </w:rPr>
      </w:pPr>
    </w:p>
    <w:p w:rsidR="00A9390F" w:rsidRPr="00375161" w:rsidRDefault="00A9390F" w:rsidP="00EB6113">
      <w:pPr>
        <w:rPr>
          <w:rFonts w:cs="Lucida Sans Unicode"/>
          <w:szCs w:val="22"/>
          <w:lang w:val="pt-BR"/>
        </w:rPr>
      </w:pPr>
      <w:r w:rsidRPr="00375161">
        <w:rPr>
          <w:rFonts w:cs="Lucida Sans Unicode"/>
          <w:b/>
          <w:bCs/>
          <w:szCs w:val="22"/>
          <w:lang w:val="pt-BR"/>
        </w:rPr>
        <w:t>AEROSIL</w:t>
      </w:r>
      <w:r w:rsidRPr="00375161">
        <w:rPr>
          <w:rFonts w:cs="Lucida Sans Unicode"/>
          <w:b/>
          <w:bCs/>
          <w:szCs w:val="22"/>
          <w:vertAlign w:val="superscript"/>
          <w:lang w:val="pt-BR"/>
        </w:rPr>
        <w:t>®</w:t>
      </w:r>
      <w:r w:rsidRPr="00375161">
        <w:rPr>
          <w:rFonts w:cs="Lucida Sans Unicode"/>
          <w:b/>
          <w:bCs/>
          <w:szCs w:val="22"/>
          <w:lang w:val="pt-BR"/>
        </w:rPr>
        <w:t xml:space="preserve"> R 805, AEROSIL</w:t>
      </w:r>
      <w:r w:rsidRPr="00375161">
        <w:rPr>
          <w:rFonts w:cs="Lucida Sans Unicode"/>
          <w:b/>
          <w:bCs/>
          <w:szCs w:val="22"/>
          <w:vertAlign w:val="superscript"/>
          <w:lang w:val="pt-BR"/>
        </w:rPr>
        <w:t>®</w:t>
      </w:r>
      <w:r w:rsidRPr="00375161">
        <w:rPr>
          <w:rFonts w:cs="Lucida Sans Unicode"/>
          <w:b/>
          <w:bCs/>
          <w:szCs w:val="22"/>
          <w:lang w:val="pt-BR"/>
        </w:rPr>
        <w:t xml:space="preserve"> R 812 S e AEROSIL</w:t>
      </w:r>
      <w:r w:rsidRPr="00375161">
        <w:rPr>
          <w:rFonts w:cs="Lucida Sans Unicode"/>
          <w:b/>
          <w:bCs/>
          <w:szCs w:val="22"/>
          <w:vertAlign w:val="superscript"/>
          <w:lang w:val="pt-BR"/>
        </w:rPr>
        <w:t>®</w:t>
      </w:r>
      <w:r w:rsidRPr="00375161">
        <w:rPr>
          <w:rFonts w:cs="Lucida Sans Unicode"/>
          <w:b/>
          <w:bCs/>
          <w:szCs w:val="22"/>
          <w:lang w:val="pt-BR"/>
        </w:rPr>
        <w:t xml:space="preserve"> R 106 - </w:t>
      </w:r>
      <w:r w:rsidRPr="00375161">
        <w:rPr>
          <w:rFonts w:cs="Lucida Sans Unicode"/>
          <w:szCs w:val="22"/>
          <w:lang w:val="pt-BR"/>
        </w:rPr>
        <w:t xml:space="preserve">sílicas </w:t>
      </w:r>
      <w:proofErr w:type="spellStart"/>
      <w:r w:rsidRPr="00375161">
        <w:rPr>
          <w:rFonts w:cs="Lucida Sans Unicode"/>
          <w:szCs w:val="22"/>
          <w:lang w:val="pt-BR"/>
        </w:rPr>
        <w:t>pirogênicas</w:t>
      </w:r>
      <w:proofErr w:type="spellEnd"/>
      <w:r w:rsidRPr="00375161">
        <w:rPr>
          <w:rFonts w:cs="Lucida Sans Unicode"/>
          <w:szCs w:val="22"/>
          <w:lang w:val="pt-BR"/>
        </w:rPr>
        <w:t xml:space="preserve"> </w:t>
      </w:r>
      <w:r w:rsidR="0067787D" w:rsidRPr="00375161">
        <w:rPr>
          <w:rFonts w:cs="Lucida Sans Unicode"/>
          <w:szCs w:val="22"/>
          <w:lang w:val="pt-BR"/>
        </w:rPr>
        <w:t xml:space="preserve">pós-tratadas e </w:t>
      </w:r>
      <w:r w:rsidRPr="00375161">
        <w:rPr>
          <w:rFonts w:cs="Lucida Sans Unicode"/>
          <w:szCs w:val="22"/>
          <w:lang w:val="pt-BR"/>
        </w:rPr>
        <w:t>hidrofóbicas</w:t>
      </w:r>
      <w:r w:rsidR="0067787D" w:rsidRPr="00375161">
        <w:rPr>
          <w:rFonts w:cs="Lucida Sans Unicode"/>
          <w:szCs w:val="22"/>
          <w:lang w:val="pt-BR"/>
        </w:rPr>
        <w:t>,</w:t>
      </w:r>
      <w:r w:rsidRPr="00375161">
        <w:rPr>
          <w:rFonts w:cs="Lucida Sans Unicode"/>
          <w:szCs w:val="22"/>
          <w:lang w:val="pt-BR"/>
        </w:rPr>
        <w:t xml:space="preserve"> que se destacam por conferir alta transparência aos diversos sistemas.</w:t>
      </w:r>
    </w:p>
    <w:p w:rsidR="00A9390F" w:rsidRPr="00375161" w:rsidRDefault="00A9390F" w:rsidP="00EB6113">
      <w:pPr>
        <w:rPr>
          <w:rFonts w:cs="Lucida Sans Unicode"/>
          <w:szCs w:val="22"/>
          <w:lang w:val="pt-BR"/>
        </w:rPr>
      </w:pPr>
    </w:p>
    <w:p w:rsidR="00C40345" w:rsidRPr="00DD7251" w:rsidRDefault="00C40345" w:rsidP="00EB6113">
      <w:pPr>
        <w:rPr>
          <w:rFonts w:cs="Lucida Sans Unicode"/>
          <w:szCs w:val="22"/>
          <w:lang w:val="pt-BR"/>
        </w:rPr>
      </w:pPr>
      <w:proofErr w:type="spellStart"/>
      <w:r w:rsidRPr="00375161">
        <w:rPr>
          <w:rFonts w:cs="Lucida Sans Unicode"/>
          <w:b/>
          <w:szCs w:val="22"/>
          <w:lang w:val="pt-BR"/>
        </w:rPr>
        <w:t>Dynasylan</w:t>
      </w:r>
      <w:proofErr w:type="spellEnd"/>
      <w:r w:rsidRPr="00375161">
        <w:rPr>
          <w:rFonts w:cs="Lucida Sans Unicode"/>
          <w:b/>
          <w:szCs w:val="22"/>
          <w:lang w:val="pt-BR"/>
        </w:rPr>
        <w:t xml:space="preserve">® 1146 </w:t>
      </w:r>
      <w:proofErr w:type="gramStart"/>
      <w:r w:rsidRPr="00375161">
        <w:rPr>
          <w:rFonts w:cs="Lucida Sans Unicode"/>
          <w:b/>
          <w:szCs w:val="22"/>
          <w:lang w:val="pt-BR"/>
        </w:rPr>
        <w:t>–</w:t>
      </w:r>
      <w:r w:rsidR="00873B9B" w:rsidRPr="00375161">
        <w:rPr>
          <w:rFonts w:cs="Lucida Sans Unicode"/>
          <w:szCs w:val="22"/>
          <w:lang w:val="pt-BR"/>
        </w:rPr>
        <w:t xml:space="preserve"> </w:t>
      </w:r>
      <w:r w:rsidRPr="00375161">
        <w:rPr>
          <w:rFonts w:cs="Lucida Sans Unicode"/>
          <w:szCs w:val="22"/>
          <w:lang w:val="pt-BR"/>
        </w:rPr>
        <w:t xml:space="preserve"> um</w:t>
      </w:r>
      <w:proofErr w:type="gramEnd"/>
      <w:r w:rsidRPr="00375161">
        <w:rPr>
          <w:rFonts w:cs="Lucida Sans Unicode"/>
          <w:szCs w:val="22"/>
          <w:lang w:val="pt-BR"/>
        </w:rPr>
        <w:t xml:space="preserve"> </w:t>
      </w:r>
      <w:proofErr w:type="spellStart"/>
      <w:r w:rsidRPr="00375161">
        <w:rPr>
          <w:rFonts w:cs="Lucida Sans Unicode"/>
          <w:szCs w:val="22"/>
          <w:lang w:val="pt-BR"/>
        </w:rPr>
        <w:t>silano</w:t>
      </w:r>
      <w:proofErr w:type="spellEnd"/>
      <w:r w:rsidRPr="00375161">
        <w:rPr>
          <w:rFonts w:cs="Lucida Sans Unicode"/>
          <w:szCs w:val="22"/>
          <w:lang w:val="pt-BR"/>
        </w:rPr>
        <w:t xml:space="preserve"> multifuncional de alta eficiência </w:t>
      </w:r>
      <w:r w:rsidRPr="00DD7251">
        <w:rPr>
          <w:rFonts w:cs="Lucida Sans Unicode"/>
          <w:szCs w:val="22"/>
          <w:lang w:val="pt-BR"/>
        </w:rPr>
        <w:t xml:space="preserve">como promotor de adesão, baixo teor de VOC, manuseio fácil e seguro e baixo impacto ambiental. Aumenta a </w:t>
      </w:r>
      <w:proofErr w:type="spellStart"/>
      <w:r w:rsidRPr="00DD7251">
        <w:rPr>
          <w:rFonts w:cs="Lucida Sans Unicode"/>
          <w:szCs w:val="22"/>
          <w:lang w:val="pt-BR"/>
        </w:rPr>
        <w:t>hidrofobicidade</w:t>
      </w:r>
      <w:proofErr w:type="spellEnd"/>
      <w:r w:rsidRPr="00DD7251">
        <w:rPr>
          <w:rFonts w:cs="Lucida Sans Unicode"/>
          <w:szCs w:val="22"/>
          <w:lang w:val="pt-BR"/>
        </w:rPr>
        <w:t xml:space="preserve"> do sistema, diminuindo a absorção de água durante o armazenamento. No produto final, confere boa adesão em substratos críticos, melhora no alongamento e propriedades mecânicas.</w:t>
      </w:r>
    </w:p>
    <w:p w:rsidR="00C40345" w:rsidRPr="00DD7251" w:rsidRDefault="00C40345" w:rsidP="00EB6113">
      <w:pPr>
        <w:rPr>
          <w:rFonts w:cs="Lucida Sans Unicode"/>
          <w:szCs w:val="22"/>
          <w:lang w:val="pt-BR"/>
        </w:rPr>
      </w:pPr>
    </w:p>
    <w:p w:rsidR="00C40345" w:rsidRPr="00DD7251" w:rsidRDefault="00C40345" w:rsidP="00EB6113">
      <w:pPr>
        <w:rPr>
          <w:rFonts w:cs="Lucida Sans Unicode"/>
          <w:szCs w:val="22"/>
          <w:lang w:val="pt-BR"/>
        </w:rPr>
      </w:pPr>
      <w:r w:rsidRPr="00DD7251">
        <w:rPr>
          <w:rFonts w:cs="Lucida Sans Unicode"/>
          <w:b/>
          <w:szCs w:val="22"/>
          <w:lang w:val="pt-BR"/>
        </w:rPr>
        <w:t xml:space="preserve">VPS 7163– </w:t>
      </w:r>
      <w:proofErr w:type="gramStart"/>
      <w:r w:rsidRPr="00DD7251">
        <w:rPr>
          <w:rFonts w:cs="Lucida Sans Unicode"/>
          <w:b/>
          <w:szCs w:val="22"/>
          <w:lang w:val="pt-BR"/>
        </w:rPr>
        <w:t>N,N</w:t>
      </w:r>
      <w:proofErr w:type="gramEnd"/>
      <w:r w:rsidRPr="00DD7251">
        <w:rPr>
          <w:rFonts w:cs="Lucida Sans Unicode"/>
          <w:b/>
          <w:szCs w:val="22"/>
          <w:lang w:val="pt-BR"/>
        </w:rPr>
        <w:t xml:space="preserve">,N-Tris (3-trimethoxy-silylpropyl) </w:t>
      </w:r>
      <w:proofErr w:type="spellStart"/>
      <w:r w:rsidRPr="00DD7251">
        <w:rPr>
          <w:rFonts w:cs="Lucida Sans Unicode"/>
          <w:b/>
          <w:szCs w:val="22"/>
          <w:lang w:val="pt-BR"/>
        </w:rPr>
        <w:t>triisocyanurate</w:t>
      </w:r>
      <w:proofErr w:type="spellEnd"/>
      <w:r w:rsidRPr="00DD7251">
        <w:rPr>
          <w:rFonts w:cs="Lucida Sans Unicode"/>
          <w:b/>
          <w:szCs w:val="22"/>
          <w:lang w:val="pt-BR"/>
        </w:rPr>
        <w:t xml:space="preserve"> -</w:t>
      </w:r>
      <w:r w:rsidRPr="00DD7251">
        <w:rPr>
          <w:rFonts w:cs="Lucida Sans Unicode"/>
          <w:szCs w:val="22"/>
          <w:lang w:val="pt-BR"/>
        </w:rPr>
        <w:t xml:space="preserve">  um </w:t>
      </w:r>
      <w:proofErr w:type="spellStart"/>
      <w:r w:rsidRPr="00DD7251">
        <w:rPr>
          <w:rFonts w:cs="Lucida Sans Unicode"/>
          <w:szCs w:val="22"/>
          <w:lang w:val="pt-BR"/>
        </w:rPr>
        <w:t>silano</w:t>
      </w:r>
      <w:proofErr w:type="spellEnd"/>
      <w:r w:rsidRPr="00DD7251">
        <w:rPr>
          <w:rFonts w:cs="Lucida Sans Unicode"/>
          <w:szCs w:val="22"/>
          <w:lang w:val="pt-BR"/>
        </w:rPr>
        <w:t xml:space="preserve"> líquido e transparente que possui baixa volatilidade e alta estabilidade térmica. Age como </w:t>
      </w:r>
      <w:proofErr w:type="spellStart"/>
      <w:r w:rsidRPr="00DD7251">
        <w:rPr>
          <w:rFonts w:cs="Lucida Sans Unicode"/>
          <w:szCs w:val="22"/>
          <w:lang w:val="pt-BR"/>
        </w:rPr>
        <w:t>reticulador</w:t>
      </w:r>
      <w:proofErr w:type="spellEnd"/>
      <w:r w:rsidRPr="00DD7251">
        <w:rPr>
          <w:rFonts w:cs="Lucida Sans Unicode"/>
          <w:szCs w:val="22"/>
          <w:lang w:val="pt-BR"/>
        </w:rPr>
        <w:t xml:space="preserve"> e promove boa aderência em sistemas críticos como PU ou silicone e </w:t>
      </w:r>
      <w:proofErr w:type="spellStart"/>
      <w:r w:rsidRPr="00DD7251">
        <w:rPr>
          <w:rFonts w:cs="Lucida Sans Unicode"/>
          <w:szCs w:val="22"/>
          <w:lang w:val="pt-BR"/>
        </w:rPr>
        <w:t>subtratos</w:t>
      </w:r>
      <w:proofErr w:type="spellEnd"/>
      <w:r w:rsidRPr="00DD7251">
        <w:rPr>
          <w:rFonts w:cs="Lucida Sans Unicode"/>
          <w:szCs w:val="22"/>
          <w:lang w:val="pt-BR"/>
        </w:rPr>
        <w:t xml:space="preserve"> como metais, vidro, plásticos.</w:t>
      </w:r>
    </w:p>
    <w:p w:rsidR="00C40345" w:rsidRPr="00DD7251" w:rsidRDefault="00C40345" w:rsidP="00EB6113">
      <w:pPr>
        <w:rPr>
          <w:rFonts w:cs="Lucida Sans Unicode"/>
          <w:szCs w:val="22"/>
          <w:lang w:val="pt-BR"/>
        </w:rPr>
      </w:pPr>
    </w:p>
    <w:p w:rsidR="00C40345" w:rsidRPr="00DD7251" w:rsidRDefault="00C40345" w:rsidP="00EB6113">
      <w:pPr>
        <w:rPr>
          <w:rFonts w:cs="Lucida Sans Unicode"/>
          <w:szCs w:val="22"/>
          <w:lang w:val="pt-BR"/>
        </w:rPr>
      </w:pPr>
      <w:r w:rsidRPr="00DD7251">
        <w:rPr>
          <w:rFonts w:cs="Lucida Sans Unicode"/>
          <w:b/>
          <w:szCs w:val="22"/>
          <w:lang w:val="pt-BR"/>
        </w:rPr>
        <w:t xml:space="preserve">DYNASYLAN 1122 – </w:t>
      </w:r>
      <w:proofErr w:type="gramStart"/>
      <w:r w:rsidRPr="00DD7251">
        <w:rPr>
          <w:rFonts w:cs="Lucida Sans Unicode"/>
          <w:b/>
          <w:szCs w:val="22"/>
          <w:lang w:val="pt-BR"/>
        </w:rPr>
        <w:t>Bis(</w:t>
      </w:r>
      <w:proofErr w:type="gramEnd"/>
      <w:r w:rsidRPr="00DD7251">
        <w:rPr>
          <w:rFonts w:cs="Lucida Sans Unicode"/>
          <w:b/>
          <w:szCs w:val="22"/>
          <w:lang w:val="pt-BR"/>
        </w:rPr>
        <w:t>3-triethixysilylpropyl)</w:t>
      </w:r>
      <w:proofErr w:type="spellStart"/>
      <w:r w:rsidRPr="00DD7251">
        <w:rPr>
          <w:rFonts w:cs="Lucida Sans Unicode"/>
          <w:b/>
          <w:szCs w:val="22"/>
          <w:lang w:val="pt-BR"/>
        </w:rPr>
        <w:t>amine</w:t>
      </w:r>
      <w:proofErr w:type="spellEnd"/>
      <w:r w:rsidRPr="00DD7251">
        <w:rPr>
          <w:rFonts w:cs="Lucida Sans Unicode"/>
          <w:b/>
          <w:szCs w:val="22"/>
          <w:lang w:val="pt-BR"/>
        </w:rPr>
        <w:t xml:space="preserve"> –</w:t>
      </w:r>
      <w:r w:rsidR="00873B9B" w:rsidRPr="00DD7251">
        <w:rPr>
          <w:rFonts w:cs="Lucida Sans Unicode"/>
          <w:b/>
          <w:szCs w:val="22"/>
          <w:lang w:val="pt-BR"/>
        </w:rPr>
        <w:t xml:space="preserve"> </w:t>
      </w:r>
      <w:r w:rsidRPr="00DD7251">
        <w:rPr>
          <w:rFonts w:cs="Lucida Sans Unicode"/>
          <w:szCs w:val="22"/>
          <w:lang w:val="pt-BR"/>
        </w:rPr>
        <w:t xml:space="preserve">um </w:t>
      </w:r>
      <w:proofErr w:type="spellStart"/>
      <w:r w:rsidRPr="00DD7251">
        <w:rPr>
          <w:rFonts w:cs="Lucida Sans Unicode"/>
          <w:szCs w:val="22"/>
          <w:lang w:val="pt-BR"/>
        </w:rPr>
        <w:t>silano</w:t>
      </w:r>
      <w:proofErr w:type="spellEnd"/>
      <w:r w:rsidRPr="00DD7251">
        <w:rPr>
          <w:rFonts w:cs="Lucida Sans Unicode"/>
          <w:szCs w:val="22"/>
          <w:lang w:val="pt-BR"/>
        </w:rPr>
        <w:t xml:space="preserve"> </w:t>
      </w:r>
      <w:proofErr w:type="spellStart"/>
      <w:r w:rsidRPr="00DD7251">
        <w:rPr>
          <w:rFonts w:cs="Lucida Sans Unicode"/>
          <w:szCs w:val="22"/>
          <w:lang w:val="pt-BR"/>
        </w:rPr>
        <w:t>aminofuncional</w:t>
      </w:r>
      <w:proofErr w:type="spellEnd"/>
      <w:r w:rsidRPr="00DD7251">
        <w:rPr>
          <w:rFonts w:cs="Lucida Sans Unicode"/>
          <w:szCs w:val="22"/>
          <w:lang w:val="pt-BR"/>
        </w:rPr>
        <w:t xml:space="preserve"> secundário com dois átomos de silicone simétricos em sua molécula. É um produto líquido transparente levemente amarelado, solúvel em diferentes tipos de álcool e hidrocarbonetos. Pode ser utilizado em diferentes formulações, conferindo uma melhora tanto nas propriedades do produto final</w:t>
      </w:r>
      <w:r w:rsidR="00873B9B" w:rsidRPr="00DD7251">
        <w:rPr>
          <w:rFonts w:cs="Lucida Sans Unicode"/>
          <w:szCs w:val="22"/>
          <w:lang w:val="pt-BR"/>
        </w:rPr>
        <w:t xml:space="preserve">: </w:t>
      </w:r>
      <w:r w:rsidRPr="00DD7251">
        <w:rPr>
          <w:rFonts w:cs="Lucida Sans Unicode"/>
          <w:szCs w:val="22"/>
          <w:lang w:val="pt-BR"/>
        </w:rPr>
        <w:t>resistência à flexão, tensão, impacto e elasticidade</w:t>
      </w:r>
      <w:r w:rsidR="00873B9B" w:rsidRPr="00DD7251">
        <w:rPr>
          <w:rFonts w:cs="Lucida Sans Unicode"/>
          <w:szCs w:val="22"/>
          <w:lang w:val="pt-BR"/>
        </w:rPr>
        <w:t>, q</w:t>
      </w:r>
      <w:r w:rsidRPr="00DD7251">
        <w:rPr>
          <w:rFonts w:cs="Lucida Sans Unicode"/>
          <w:szCs w:val="22"/>
          <w:lang w:val="pt-BR"/>
        </w:rPr>
        <w:t xml:space="preserve">uanto no processo de produção: adesão, dispersão das cargas, diminuição da viscosidade e aumento do poder de preenchimento. Uma outra vantagem em relação ao produto liberado em sua reação é o </w:t>
      </w:r>
      <w:r w:rsidRPr="00DD7251">
        <w:rPr>
          <w:rFonts w:cs="Lucida Sans Unicode"/>
          <w:szCs w:val="22"/>
          <w:lang w:val="pt-BR"/>
        </w:rPr>
        <w:lastRenderedPageBreak/>
        <w:t xml:space="preserve">etanol, um álcool muito mais amigável do ponto de vista ambiental. </w:t>
      </w:r>
    </w:p>
    <w:p w:rsidR="00A9390F" w:rsidRPr="00DD7251" w:rsidRDefault="00A9390F" w:rsidP="00EB6113">
      <w:pPr>
        <w:rPr>
          <w:rFonts w:cs="Lucida Sans Unicode"/>
          <w:szCs w:val="22"/>
          <w:lang w:val="pt-BR"/>
        </w:rPr>
      </w:pPr>
    </w:p>
    <w:p w:rsidR="00A9390F" w:rsidRPr="00A9390F" w:rsidRDefault="00A9390F" w:rsidP="00EB6113">
      <w:pPr>
        <w:rPr>
          <w:szCs w:val="22"/>
          <w:lang w:val="pt-BR"/>
        </w:rPr>
      </w:pPr>
    </w:p>
    <w:p w:rsidR="00A9390F" w:rsidRPr="00A9390F" w:rsidRDefault="00A9390F" w:rsidP="00EB6113">
      <w:pPr>
        <w:rPr>
          <w:rFonts w:cs="Lucida Sans Unicode"/>
          <w:b/>
          <w:szCs w:val="22"/>
          <w:lang w:val="pt-BR"/>
        </w:rPr>
      </w:pPr>
      <w:r w:rsidRPr="00A9390F">
        <w:rPr>
          <w:rFonts w:cs="Lucida Sans Unicode"/>
          <w:b/>
          <w:szCs w:val="22"/>
          <w:lang w:val="pt-BR"/>
        </w:rPr>
        <w:t>Eventos simultâneos</w:t>
      </w:r>
    </w:p>
    <w:p w:rsidR="00A9390F" w:rsidRPr="00A9390F" w:rsidRDefault="00A9390F" w:rsidP="00EB6113">
      <w:pPr>
        <w:rPr>
          <w:rFonts w:cs="Lucida Sans Unicode"/>
          <w:szCs w:val="22"/>
          <w:lang w:val="pt-BR"/>
        </w:rPr>
      </w:pPr>
      <w:r w:rsidRPr="00A9390F">
        <w:rPr>
          <w:rFonts w:cs="Lucida Sans Unicode"/>
          <w:szCs w:val="22"/>
          <w:lang w:val="pt-BR"/>
        </w:rPr>
        <w:t xml:space="preserve">Paralelamente à feira, a Evonik participará dos Painéis Setoriais e do </w:t>
      </w:r>
      <w:r w:rsidR="00F52FAB">
        <w:rPr>
          <w:rFonts w:cs="Lucida Sans Unicode"/>
          <w:szCs w:val="22"/>
          <w:lang w:val="pt-BR"/>
        </w:rPr>
        <w:t>VI</w:t>
      </w:r>
      <w:r w:rsidRPr="00A9390F">
        <w:rPr>
          <w:rFonts w:cs="Lucida Sans Unicode"/>
          <w:szCs w:val="22"/>
          <w:lang w:val="pt-BR"/>
        </w:rPr>
        <w:t xml:space="preserve"> Congresso SAMPE Brazil – Sociedade para o Avanço de Materiais e Engenharia de Processos.</w:t>
      </w:r>
      <w:r w:rsidR="00F52FAB">
        <w:rPr>
          <w:rFonts w:cs="Lucida Sans Unicode"/>
          <w:szCs w:val="22"/>
          <w:lang w:val="pt-BR"/>
        </w:rPr>
        <w:t xml:space="preserve"> Confira as apresentações:</w:t>
      </w:r>
    </w:p>
    <w:p w:rsidR="00DD7251" w:rsidRDefault="00DD7251" w:rsidP="00EB6113">
      <w:pPr>
        <w:rPr>
          <w:rFonts w:cs="Lucida Sans Unicode"/>
          <w:szCs w:val="22"/>
          <w:lang w:val="pt-BR"/>
        </w:rPr>
      </w:pPr>
    </w:p>
    <w:p w:rsidR="00A9390F" w:rsidRPr="00D22892" w:rsidRDefault="00A9390F" w:rsidP="00EB6113">
      <w:pPr>
        <w:rPr>
          <w:rFonts w:cs="Lucida Sans Unicode"/>
          <w:b/>
          <w:szCs w:val="22"/>
          <w:lang w:val="pt-BR"/>
        </w:rPr>
      </w:pPr>
      <w:r w:rsidRPr="00D22892">
        <w:rPr>
          <w:rFonts w:cs="Lucida Sans Unicode"/>
          <w:b/>
          <w:szCs w:val="22"/>
          <w:lang w:val="pt-BR"/>
        </w:rPr>
        <w:t>Painel Isolamento Térmico</w:t>
      </w:r>
    </w:p>
    <w:p w:rsidR="00A9390F" w:rsidRPr="00F52FAB" w:rsidRDefault="00A9390F" w:rsidP="00EB6113">
      <w:pPr>
        <w:rPr>
          <w:rFonts w:cs="Lucida Sans Unicode"/>
          <w:szCs w:val="22"/>
          <w:lang w:val="pt-BR"/>
        </w:rPr>
      </w:pPr>
      <w:r w:rsidRPr="00F52FAB">
        <w:rPr>
          <w:rFonts w:cs="Lucida Sans Unicode"/>
          <w:szCs w:val="22"/>
          <w:lang w:val="pt-BR"/>
        </w:rPr>
        <w:t xml:space="preserve">Dia </w:t>
      </w:r>
      <w:r w:rsidR="00BA413E" w:rsidRPr="00F52FAB">
        <w:rPr>
          <w:rFonts w:cs="Lucida Sans Unicode"/>
          <w:szCs w:val="22"/>
          <w:lang w:val="pt-BR"/>
        </w:rPr>
        <w:t>6</w:t>
      </w:r>
      <w:r w:rsidRPr="00F52FAB">
        <w:rPr>
          <w:rFonts w:cs="Lucida Sans Unicode"/>
          <w:szCs w:val="22"/>
          <w:lang w:val="pt-BR"/>
        </w:rPr>
        <w:t xml:space="preserve">/11 – </w:t>
      </w:r>
      <w:r w:rsidR="00BA413E" w:rsidRPr="00F52FAB">
        <w:rPr>
          <w:rFonts w:cs="Lucida Sans Unicode"/>
          <w:szCs w:val="22"/>
          <w:lang w:val="pt-BR"/>
        </w:rPr>
        <w:t xml:space="preserve">das </w:t>
      </w:r>
      <w:r w:rsidRPr="00F52FAB">
        <w:rPr>
          <w:rFonts w:cs="Lucida Sans Unicode"/>
          <w:szCs w:val="22"/>
          <w:lang w:val="pt-BR"/>
        </w:rPr>
        <w:t>9h20</w:t>
      </w:r>
      <w:r w:rsidR="00BA413E" w:rsidRPr="00F52FAB">
        <w:rPr>
          <w:rFonts w:cs="Lucida Sans Unicode"/>
          <w:szCs w:val="22"/>
          <w:lang w:val="pt-BR"/>
        </w:rPr>
        <w:t xml:space="preserve"> às 10h00</w:t>
      </w:r>
    </w:p>
    <w:p w:rsidR="00BA413E" w:rsidRPr="00DD7251" w:rsidRDefault="00A9390F" w:rsidP="00EB6113">
      <w:pPr>
        <w:rPr>
          <w:lang w:val="pt-BR" w:eastAsia="pt-BR"/>
        </w:rPr>
      </w:pPr>
      <w:r w:rsidRPr="00DD7251">
        <w:rPr>
          <w:rFonts w:cs="Lucida Sans Unicode"/>
          <w:szCs w:val="22"/>
          <w:lang w:val="pt-BR"/>
        </w:rPr>
        <w:t xml:space="preserve">Tema: </w:t>
      </w:r>
      <w:r w:rsidR="00DD7251" w:rsidRPr="00DD7251">
        <w:rPr>
          <w:lang w:val="pt-BR" w:eastAsia="pt-BR"/>
        </w:rPr>
        <w:t>Soluções em aditivos para as novas tendências do mercado</w:t>
      </w:r>
    </w:p>
    <w:p w:rsidR="00DD7251" w:rsidRPr="00F52FAB" w:rsidRDefault="00DD7251" w:rsidP="00EB6113">
      <w:pPr>
        <w:rPr>
          <w:rFonts w:cs="Lucida Sans Unicode"/>
          <w:szCs w:val="22"/>
          <w:lang w:val="pt-BR"/>
        </w:rPr>
      </w:pPr>
    </w:p>
    <w:p w:rsidR="00F52FAB" w:rsidRPr="00D22892" w:rsidRDefault="00F52FAB" w:rsidP="00EB6113">
      <w:pPr>
        <w:rPr>
          <w:rFonts w:cs="Lucida Sans Unicode"/>
          <w:b/>
          <w:szCs w:val="22"/>
          <w:lang w:val="pt-BR"/>
        </w:rPr>
      </w:pPr>
      <w:r w:rsidRPr="00D22892">
        <w:rPr>
          <w:rFonts w:cs="Lucida Sans Unicode"/>
          <w:b/>
          <w:szCs w:val="22"/>
          <w:lang w:val="pt-BR"/>
        </w:rPr>
        <w:t>Painel Calçadista</w:t>
      </w:r>
    </w:p>
    <w:p w:rsidR="00F52FAB" w:rsidRPr="00DD7251" w:rsidRDefault="00F52FAB" w:rsidP="00EB6113">
      <w:pPr>
        <w:rPr>
          <w:rFonts w:cs="Lucida Sans Unicode"/>
          <w:szCs w:val="22"/>
          <w:lang w:val="pt-BR"/>
        </w:rPr>
      </w:pPr>
      <w:r w:rsidRPr="00DD7251">
        <w:rPr>
          <w:rFonts w:cs="Lucida Sans Unicode"/>
          <w:szCs w:val="22"/>
          <w:lang w:val="pt-BR"/>
        </w:rPr>
        <w:t>Dia 7/11 – das 9h20 às 10h00</w:t>
      </w:r>
    </w:p>
    <w:p w:rsidR="00DD7251" w:rsidRPr="00DD7251" w:rsidRDefault="00F52FAB" w:rsidP="00EB6113">
      <w:pPr>
        <w:rPr>
          <w:lang w:val="pt-BR" w:eastAsia="pt-BR"/>
        </w:rPr>
      </w:pPr>
      <w:r w:rsidRPr="00DD7251">
        <w:rPr>
          <w:rFonts w:cs="Lucida Sans Unicode"/>
          <w:szCs w:val="22"/>
          <w:lang w:val="pt-BR"/>
        </w:rPr>
        <w:t xml:space="preserve">Tema: </w:t>
      </w:r>
      <w:r w:rsidR="00DD7251" w:rsidRPr="00DD7251">
        <w:rPr>
          <w:lang w:val="pt-BR" w:eastAsia="pt-BR"/>
        </w:rPr>
        <w:t>Soluções em aditivos para o mercado de calçados.</w:t>
      </w:r>
    </w:p>
    <w:p w:rsidR="00F52FAB" w:rsidRDefault="00F52FAB" w:rsidP="00EB6113">
      <w:pPr>
        <w:rPr>
          <w:rFonts w:cs="Lucida Sans Unicode"/>
          <w:color w:val="0D0D0D"/>
          <w:szCs w:val="22"/>
          <w:lang w:val="pt-BR"/>
        </w:rPr>
      </w:pPr>
      <w:r w:rsidRPr="00F52FAB">
        <w:rPr>
          <w:rFonts w:cs="Lucida Sans Unicode"/>
          <w:color w:val="0D0D0D"/>
          <w:szCs w:val="22"/>
          <w:lang w:val="pt-BR"/>
        </w:rPr>
        <w:t xml:space="preserve">        </w:t>
      </w:r>
    </w:p>
    <w:p w:rsidR="00F52FAB" w:rsidRPr="00D22892" w:rsidRDefault="00F52FAB" w:rsidP="00EB6113">
      <w:pPr>
        <w:rPr>
          <w:rFonts w:cs="Lucida Sans Unicode"/>
          <w:b/>
          <w:szCs w:val="22"/>
          <w:lang w:val="pt-BR"/>
        </w:rPr>
      </w:pPr>
      <w:r w:rsidRPr="00D22892">
        <w:rPr>
          <w:rFonts w:cs="Lucida Sans Unicode"/>
          <w:b/>
          <w:color w:val="0D0D0D"/>
          <w:szCs w:val="22"/>
          <w:lang w:val="pt-BR"/>
        </w:rPr>
        <w:t xml:space="preserve">Painel Automotivo </w:t>
      </w:r>
    </w:p>
    <w:p w:rsidR="00F52FAB" w:rsidRPr="00F52FAB" w:rsidRDefault="00F52FAB" w:rsidP="00EB6113">
      <w:pPr>
        <w:rPr>
          <w:rFonts w:cs="Lucida Sans Unicode"/>
          <w:szCs w:val="22"/>
          <w:lang w:val="pt-BR"/>
        </w:rPr>
      </w:pPr>
      <w:r w:rsidRPr="00F52FAB">
        <w:rPr>
          <w:rFonts w:cs="Lucida Sans Unicode"/>
          <w:color w:val="0D0D0D"/>
          <w:szCs w:val="22"/>
          <w:lang w:val="pt-BR"/>
        </w:rPr>
        <w:t xml:space="preserve">Dia 7/11 </w:t>
      </w:r>
      <w:r w:rsidRPr="00F52FAB">
        <w:rPr>
          <w:rFonts w:cs="Lucida Sans Unicode"/>
          <w:szCs w:val="22"/>
          <w:lang w:val="pt-BR"/>
        </w:rPr>
        <w:t xml:space="preserve">– das </w:t>
      </w:r>
      <w:r>
        <w:rPr>
          <w:rFonts w:cs="Lucida Sans Unicode"/>
          <w:szCs w:val="22"/>
          <w:lang w:val="pt-BR"/>
        </w:rPr>
        <w:t>11</w:t>
      </w:r>
      <w:r w:rsidRPr="00F52FAB">
        <w:rPr>
          <w:rFonts w:cs="Lucida Sans Unicode"/>
          <w:szCs w:val="22"/>
          <w:lang w:val="pt-BR"/>
        </w:rPr>
        <w:t>h</w:t>
      </w:r>
      <w:r>
        <w:rPr>
          <w:rFonts w:cs="Lucida Sans Unicode"/>
          <w:szCs w:val="22"/>
          <w:lang w:val="pt-BR"/>
        </w:rPr>
        <w:t>4</w:t>
      </w:r>
      <w:r w:rsidRPr="00F52FAB">
        <w:rPr>
          <w:rFonts w:cs="Lucida Sans Unicode"/>
          <w:szCs w:val="22"/>
          <w:lang w:val="pt-BR"/>
        </w:rPr>
        <w:t>0 às 1</w:t>
      </w:r>
      <w:r>
        <w:rPr>
          <w:rFonts w:cs="Lucida Sans Unicode"/>
          <w:szCs w:val="22"/>
          <w:lang w:val="pt-BR"/>
        </w:rPr>
        <w:t>2</w:t>
      </w:r>
      <w:r w:rsidRPr="00F52FAB">
        <w:rPr>
          <w:rFonts w:cs="Lucida Sans Unicode"/>
          <w:szCs w:val="22"/>
          <w:lang w:val="pt-BR"/>
        </w:rPr>
        <w:t>h</w:t>
      </w:r>
      <w:r>
        <w:rPr>
          <w:rFonts w:cs="Lucida Sans Unicode"/>
          <w:szCs w:val="22"/>
          <w:lang w:val="pt-BR"/>
        </w:rPr>
        <w:t>20</w:t>
      </w:r>
    </w:p>
    <w:p w:rsidR="00F52FAB" w:rsidRDefault="00375161" w:rsidP="00EB6113">
      <w:pPr>
        <w:rPr>
          <w:color w:val="000000"/>
          <w:lang w:val="pt-BR" w:eastAsia="pt-BR"/>
        </w:rPr>
      </w:pPr>
      <w:r>
        <w:rPr>
          <w:color w:val="000000"/>
          <w:lang w:val="pt-BR" w:eastAsia="pt-BR"/>
        </w:rPr>
        <w:t xml:space="preserve">Tema: </w:t>
      </w:r>
      <w:r w:rsidR="00DD7251" w:rsidRPr="00DD7251">
        <w:rPr>
          <w:color w:val="000000"/>
          <w:lang w:val="pt-BR" w:eastAsia="pt-BR"/>
        </w:rPr>
        <w:t>Aditivos para cumprir com as mais restritas normas de emissões</w:t>
      </w:r>
      <w:r w:rsidR="00DD7251">
        <w:rPr>
          <w:color w:val="000000"/>
          <w:lang w:val="pt-BR" w:eastAsia="pt-BR"/>
        </w:rPr>
        <w:t>.</w:t>
      </w:r>
    </w:p>
    <w:p w:rsidR="00DD7251" w:rsidRDefault="00DD7251" w:rsidP="00EB6113">
      <w:pPr>
        <w:rPr>
          <w:rFonts w:cs="Lucida Sans Unicode"/>
          <w:szCs w:val="22"/>
          <w:lang w:val="pt-BR"/>
        </w:rPr>
      </w:pPr>
    </w:p>
    <w:p w:rsidR="00F52FAB" w:rsidRPr="00D22892" w:rsidRDefault="00F52FAB" w:rsidP="00EB6113">
      <w:pPr>
        <w:rPr>
          <w:rFonts w:cs="Lucida Sans Unicode"/>
          <w:b/>
          <w:szCs w:val="22"/>
          <w:lang w:val="pt-BR"/>
        </w:rPr>
      </w:pPr>
      <w:r w:rsidRPr="00D22892">
        <w:rPr>
          <w:rFonts w:cs="Lucida Sans Unicode"/>
          <w:b/>
          <w:color w:val="0D0D0D"/>
          <w:szCs w:val="22"/>
          <w:lang w:val="pt-BR"/>
        </w:rPr>
        <w:t>Painel Espumas Flexíveis</w:t>
      </w:r>
    </w:p>
    <w:p w:rsidR="00F52FAB" w:rsidRPr="00F52FAB" w:rsidRDefault="00F52FAB" w:rsidP="00EB6113">
      <w:pPr>
        <w:rPr>
          <w:rFonts w:cs="Lucida Sans Unicode"/>
          <w:szCs w:val="22"/>
          <w:lang w:val="pt-BR"/>
        </w:rPr>
      </w:pPr>
      <w:r w:rsidRPr="00F52FAB">
        <w:rPr>
          <w:rFonts w:cs="Lucida Sans Unicode"/>
          <w:color w:val="0D0D0D"/>
          <w:szCs w:val="22"/>
          <w:lang w:val="pt-BR"/>
        </w:rPr>
        <w:t xml:space="preserve">Dia </w:t>
      </w:r>
      <w:r>
        <w:rPr>
          <w:rFonts w:cs="Lucida Sans Unicode"/>
          <w:color w:val="0D0D0D"/>
          <w:szCs w:val="22"/>
          <w:lang w:val="pt-BR"/>
        </w:rPr>
        <w:t>8</w:t>
      </w:r>
      <w:r w:rsidRPr="00F52FAB">
        <w:rPr>
          <w:rFonts w:cs="Lucida Sans Unicode"/>
          <w:color w:val="0D0D0D"/>
          <w:szCs w:val="22"/>
          <w:lang w:val="pt-BR"/>
        </w:rPr>
        <w:t xml:space="preserve">/11 </w:t>
      </w:r>
      <w:r w:rsidRPr="00F52FAB">
        <w:rPr>
          <w:rFonts w:cs="Lucida Sans Unicode"/>
          <w:szCs w:val="22"/>
          <w:lang w:val="pt-BR"/>
        </w:rPr>
        <w:t xml:space="preserve">– das </w:t>
      </w:r>
      <w:r>
        <w:rPr>
          <w:rFonts w:cs="Lucida Sans Unicode"/>
          <w:szCs w:val="22"/>
          <w:lang w:val="pt-BR"/>
        </w:rPr>
        <w:t>10</w:t>
      </w:r>
      <w:r w:rsidRPr="00F52FAB">
        <w:rPr>
          <w:rFonts w:cs="Lucida Sans Unicode"/>
          <w:szCs w:val="22"/>
          <w:lang w:val="pt-BR"/>
        </w:rPr>
        <w:t>h</w:t>
      </w:r>
      <w:r>
        <w:rPr>
          <w:rFonts w:cs="Lucida Sans Unicode"/>
          <w:szCs w:val="22"/>
          <w:lang w:val="pt-BR"/>
        </w:rPr>
        <w:t>2</w:t>
      </w:r>
      <w:r w:rsidRPr="00F52FAB">
        <w:rPr>
          <w:rFonts w:cs="Lucida Sans Unicode"/>
          <w:szCs w:val="22"/>
          <w:lang w:val="pt-BR"/>
        </w:rPr>
        <w:t>0 às 1</w:t>
      </w:r>
      <w:r>
        <w:rPr>
          <w:rFonts w:cs="Lucida Sans Unicode"/>
          <w:szCs w:val="22"/>
          <w:lang w:val="pt-BR"/>
        </w:rPr>
        <w:t>1</w:t>
      </w:r>
      <w:r w:rsidRPr="00F52FAB">
        <w:rPr>
          <w:rFonts w:cs="Lucida Sans Unicode"/>
          <w:szCs w:val="22"/>
          <w:lang w:val="pt-BR"/>
        </w:rPr>
        <w:t>h</w:t>
      </w:r>
      <w:r>
        <w:rPr>
          <w:rFonts w:cs="Lucida Sans Unicode"/>
          <w:szCs w:val="22"/>
          <w:lang w:val="pt-BR"/>
        </w:rPr>
        <w:t>00</w:t>
      </w:r>
    </w:p>
    <w:p w:rsidR="00125E29" w:rsidRPr="00DD7251" w:rsidRDefault="00F52FAB" w:rsidP="00EB6113">
      <w:pPr>
        <w:rPr>
          <w:lang w:val="pt-BR" w:eastAsia="pt-BR"/>
        </w:rPr>
      </w:pPr>
      <w:r w:rsidRPr="00DD7251">
        <w:rPr>
          <w:rFonts w:cs="Lucida Sans Unicode"/>
          <w:szCs w:val="22"/>
          <w:lang w:val="pt-BR"/>
        </w:rPr>
        <w:t xml:space="preserve">Tema: </w:t>
      </w:r>
      <w:r w:rsidR="00DD7251" w:rsidRPr="00DD7251">
        <w:rPr>
          <w:lang w:val="pt-BR" w:eastAsia="pt-BR"/>
        </w:rPr>
        <w:t>Soluções para cumprir com as novas tendências do mercado</w:t>
      </w:r>
    </w:p>
    <w:p w:rsidR="00DD7251" w:rsidRPr="00125E29" w:rsidRDefault="00DD7251" w:rsidP="00EB6113">
      <w:pPr>
        <w:rPr>
          <w:rFonts w:cs="Lucida Sans Unicode"/>
          <w:szCs w:val="22"/>
          <w:lang w:val="pt-BR"/>
        </w:rPr>
      </w:pPr>
    </w:p>
    <w:p w:rsidR="00BA413E" w:rsidRPr="00D22892" w:rsidRDefault="00BA413E" w:rsidP="00EB6113">
      <w:pPr>
        <w:spacing w:after="200" w:line="276" w:lineRule="auto"/>
        <w:contextualSpacing/>
        <w:rPr>
          <w:rFonts w:eastAsia="Calibri" w:cs="Lucida Sans Unicode"/>
          <w:b/>
          <w:szCs w:val="22"/>
          <w:lang w:val="pt-BR" w:eastAsia="en-US"/>
        </w:rPr>
      </w:pPr>
      <w:bookmarkStart w:id="0" w:name="_Hlk527982357"/>
      <w:r w:rsidRPr="00D22892">
        <w:rPr>
          <w:rFonts w:eastAsia="Calibri" w:cs="Lucida Sans Unicode"/>
          <w:b/>
          <w:szCs w:val="22"/>
          <w:lang w:val="pt-BR" w:eastAsia="en-US"/>
        </w:rPr>
        <w:t>VI Congresso SAMPE Brazil 2018:</w:t>
      </w:r>
    </w:p>
    <w:p w:rsidR="00BA413E" w:rsidRPr="00D22892" w:rsidRDefault="00BA413E" w:rsidP="00EB6113">
      <w:pPr>
        <w:spacing w:after="200" w:line="276" w:lineRule="auto"/>
        <w:contextualSpacing/>
        <w:rPr>
          <w:rFonts w:eastAsia="Calibri" w:cs="Lucida Sans Unicode"/>
          <w:szCs w:val="22"/>
          <w:lang w:val="pt-BR" w:eastAsia="en-US"/>
        </w:rPr>
      </w:pPr>
      <w:r w:rsidRPr="00D22892">
        <w:rPr>
          <w:rFonts w:eastAsia="Calibri" w:cs="Lucida Sans Unicode"/>
          <w:szCs w:val="22"/>
          <w:lang w:val="pt-BR" w:eastAsia="en-US"/>
        </w:rPr>
        <w:t xml:space="preserve">Dia </w:t>
      </w:r>
      <w:r w:rsidR="00873B9B" w:rsidRPr="00D22892">
        <w:rPr>
          <w:rFonts w:eastAsia="Calibri" w:cs="Lucida Sans Unicode"/>
          <w:szCs w:val="22"/>
          <w:lang w:val="pt-BR" w:eastAsia="en-US"/>
        </w:rPr>
        <w:t>06</w:t>
      </w:r>
      <w:r w:rsidRPr="00D22892">
        <w:rPr>
          <w:rFonts w:eastAsia="Calibri" w:cs="Lucida Sans Unicode"/>
          <w:szCs w:val="22"/>
          <w:lang w:val="pt-BR" w:eastAsia="en-US"/>
        </w:rPr>
        <w:t>/11 – 10h50</w:t>
      </w:r>
    </w:p>
    <w:p w:rsidR="00BA413E" w:rsidRPr="00F52FAB" w:rsidRDefault="00125E29" w:rsidP="000A4B9B">
      <w:pPr>
        <w:spacing w:after="200" w:line="276" w:lineRule="auto"/>
        <w:contextualSpacing/>
        <w:rPr>
          <w:rFonts w:eastAsia="Calibri" w:cs="Lucida Sans Unicode"/>
          <w:szCs w:val="22"/>
          <w:lang w:val="pt-BR" w:eastAsia="en-US"/>
        </w:rPr>
      </w:pPr>
      <w:r w:rsidRPr="00BA413E">
        <w:rPr>
          <w:rFonts w:cs="Lucida Sans Unicode"/>
          <w:szCs w:val="22"/>
          <w:lang w:val="pt-BR" w:eastAsia="pt-BR"/>
        </w:rPr>
        <w:t xml:space="preserve">Qualificação de termoplásticos reforçados com fibra de carbono em tubulações de </w:t>
      </w:r>
      <w:proofErr w:type="spellStart"/>
      <w:r w:rsidRPr="00BA413E">
        <w:rPr>
          <w:rFonts w:cs="Lucida Sans Unicode"/>
          <w:szCs w:val="22"/>
          <w:lang w:val="pt-BR" w:eastAsia="pt-BR"/>
        </w:rPr>
        <w:t>composites</w:t>
      </w:r>
      <w:proofErr w:type="spellEnd"/>
      <w:r w:rsidRPr="00BA413E">
        <w:rPr>
          <w:rFonts w:cs="Lucida Sans Unicode"/>
          <w:szCs w:val="22"/>
          <w:lang w:val="pt-BR" w:eastAsia="pt-BR"/>
        </w:rPr>
        <w:t xml:space="preserve"> termoplásticos para aplicações de óleo e gás</w:t>
      </w:r>
      <w:r w:rsidRPr="00F52FAB">
        <w:rPr>
          <w:rFonts w:cs="Lucida Sans Unicode"/>
          <w:szCs w:val="22"/>
          <w:lang w:val="pt-BR" w:eastAsia="pt-BR"/>
        </w:rPr>
        <w:t xml:space="preserve"> - </w:t>
      </w:r>
      <w:proofErr w:type="spellStart"/>
      <w:r w:rsidRPr="00BA413E">
        <w:rPr>
          <w:rFonts w:cs="Lucida Sans Unicode"/>
          <w:szCs w:val="22"/>
          <w:lang w:val="pt-BR" w:eastAsia="pt-BR"/>
        </w:rPr>
        <w:t>Carsten</w:t>
      </w:r>
      <w:proofErr w:type="spellEnd"/>
      <w:r w:rsidRPr="00BA413E">
        <w:rPr>
          <w:rFonts w:cs="Lucida Sans Unicode"/>
          <w:szCs w:val="22"/>
          <w:lang w:val="pt-BR" w:eastAsia="pt-BR"/>
        </w:rPr>
        <w:t xml:space="preserve"> Schuett, Evonik (Alemanha)</w:t>
      </w:r>
    </w:p>
    <w:bookmarkEnd w:id="0"/>
    <w:p w:rsidR="000A4B9B" w:rsidRDefault="000A4B9B" w:rsidP="00EB6113">
      <w:pPr>
        <w:spacing w:line="240" w:lineRule="auto"/>
        <w:rPr>
          <w:rFonts w:cs="Lucida Sans Unicode"/>
          <w:b/>
          <w:szCs w:val="22"/>
          <w:u w:val="single"/>
          <w:lang w:val="pt-BR"/>
        </w:rPr>
      </w:pPr>
    </w:p>
    <w:p w:rsidR="000A4B9B" w:rsidRDefault="000A4B9B" w:rsidP="00EB6113">
      <w:pPr>
        <w:spacing w:line="240" w:lineRule="auto"/>
        <w:rPr>
          <w:rFonts w:cs="Lucida Sans Unicode"/>
          <w:b/>
          <w:szCs w:val="22"/>
          <w:u w:val="single"/>
          <w:lang w:val="pt-BR"/>
        </w:rPr>
      </w:pPr>
    </w:p>
    <w:p w:rsidR="000A4B9B" w:rsidRDefault="000A4B9B" w:rsidP="00EB6113">
      <w:pPr>
        <w:spacing w:line="240" w:lineRule="auto"/>
        <w:rPr>
          <w:rFonts w:cs="Lucida Sans Unicode"/>
          <w:b/>
          <w:szCs w:val="22"/>
          <w:u w:val="single"/>
          <w:lang w:val="pt-BR"/>
        </w:rPr>
      </w:pPr>
    </w:p>
    <w:p w:rsidR="000A4B9B" w:rsidRDefault="000A4B9B" w:rsidP="00EB6113">
      <w:pPr>
        <w:spacing w:line="240" w:lineRule="auto"/>
        <w:rPr>
          <w:rFonts w:cs="Lucida Sans Unicode"/>
          <w:b/>
          <w:szCs w:val="22"/>
          <w:u w:val="single"/>
          <w:lang w:val="pt-BR"/>
        </w:rPr>
      </w:pPr>
    </w:p>
    <w:p w:rsidR="00A9390F" w:rsidRPr="000A4B9B" w:rsidRDefault="00A9390F" w:rsidP="00EB6113">
      <w:pPr>
        <w:spacing w:line="240" w:lineRule="auto"/>
        <w:rPr>
          <w:rFonts w:cs="Lucida Sans Unicode"/>
          <w:b/>
          <w:sz w:val="20"/>
          <w:szCs w:val="22"/>
          <w:u w:val="single"/>
          <w:lang w:val="pt-BR"/>
        </w:rPr>
      </w:pPr>
      <w:r w:rsidRPr="000A4B9B">
        <w:rPr>
          <w:rFonts w:cs="Lucida Sans Unicode"/>
          <w:b/>
          <w:sz w:val="20"/>
          <w:szCs w:val="22"/>
          <w:u w:val="single"/>
          <w:lang w:val="pt-BR"/>
        </w:rPr>
        <w:lastRenderedPageBreak/>
        <w:t>Serviço:</w:t>
      </w:r>
    </w:p>
    <w:p w:rsidR="00DB12B7" w:rsidRPr="000A4B9B" w:rsidRDefault="00DB12B7" w:rsidP="00EB6113">
      <w:pPr>
        <w:spacing w:line="240" w:lineRule="auto"/>
        <w:rPr>
          <w:rFonts w:cs="Lucida Sans Unicode"/>
          <w:b/>
          <w:sz w:val="20"/>
          <w:szCs w:val="22"/>
          <w:u w:val="single"/>
          <w:lang w:val="pt-BR"/>
        </w:rPr>
      </w:pPr>
      <w:proofErr w:type="spellStart"/>
      <w:r w:rsidRPr="000A4B9B">
        <w:rPr>
          <w:rFonts w:cs="Lucida Sans Unicode"/>
          <w:sz w:val="20"/>
          <w:szCs w:val="22"/>
          <w:lang w:val="pt-BR"/>
        </w:rPr>
        <w:t>Feiplar</w:t>
      </w:r>
      <w:proofErr w:type="spellEnd"/>
      <w:r w:rsidRPr="000A4B9B">
        <w:rPr>
          <w:rFonts w:cs="Lucida Sans Unicode"/>
          <w:sz w:val="20"/>
          <w:szCs w:val="22"/>
          <w:lang w:val="pt-BR"/>
        </w:rPr>
        <w:t xml:space="preserve"> </w:t>
      </w:r>
      <w:proofErr w:type="spellStart"/>
      <w:r w:rsidRPr="000A4B9B">
        <w:rPr>
          <w:rFonts w:cs="Lucida Sans Unicode"/>
          <w:sz w:val="20"/>
          <w:szCs w:val="22"/>
          <w:lang w:val="pt-BR"/>
        </w:rPr>
        <w:t>Composites</w:t>
      </w:r>
      <w:proofErr w:type="spellEnd"/>
      <w:r w:rsidRPr="000A4B9B">
        <w:rPr>
          <w:rFonts w:cs="Lucida Sans Unicode"/>
          <w:sz w:val="20"/>
          <w:szCs w:val="22"/>
          <w:lang w:val="pt-BR"/>
        </w:rPr>
        <w:t xml:space="preserve"> &amp; </w:t>
      </w:r>
      <w:proofErr w:type="spellStart"/>
      <w:r w:rsidRPr="000A4B9B">
        <w:rPr>
          <w:rFonts w:cs="Lucida Sans Unicode"/>
          <w:sz w:val="20"/>
          <w:szCs w:val="22"/>
          <w:lang w:val="pt-BR"/>
        </w:rPr>
        <w:t>Feipur</w:t>
      </w:r>
      <w:proofErr w:type="spellEnd"/>
      <w:r w:rsidRPr="000A4B9B">
        <w:rPr>
          <w:rFonts w:cs="Lucida Sans Unicode"/>
          <w:sz w:val="20"/>
          <w:szCs w:val="22"/>
          <w:lang w:val="pt-BR"/>
        </w:rPr>
        <w:t xml:space="preserve"> 2018 – Feira e Congresso </w:t>
      </w:r>
    </w:p>
    <w:p w:rsidR="00A9390F" w:rsidRPr="000A4B9B" w:rsidRDefault="00A9390F" w:rsidP="00EB6113">
      <w:pPr>
        <w:spacing w:line="240" w:lineRule="auto"/>
        <w:rPr>
          <w:rFonts w:cs="Lucida Sans Unicode"/>
          <w:sz w:val="20"/>
          <w:szCs w:val="22"/>
          <w:lang w:val="pt-BR"/>
        </w:rPr>
      </w:pPr>
      <w:r w:rsidRPr="000A4B9B">
        <w:rPr>
          <w:rFonts w:cs="Lucida Sans Unicode"/>
          <w:b/>
          <w:sz w:val="20"/>
          <w:szCs w:val="22"/>
          <w:lang w:val="pt-BR"/>
        </w:rPr>
        <w:t>Data:</w:t>
      </w:r>
      <w:r w:rsidRPr="000A4B9B">
        <w:rPr>
          <w:rFonts w:cs="Lucida Sans Unicode"/>
          <w:sz w:val="20"/>
          <w:szCs w:val="22"/>
          <w:lang w:val="pt-BR"/>
        </w:rPr>
        <w:t xml:space="preserve"> </w:t>
      </w:r>
      <w:r w:rsidR="00D22892" w:rsidRPr="000A4B9B">
        <w:rPr>
          <w:rFonts w:cs="Lucida Sans Unicode"/>
          <w:sz w:val="20"/>
          <w:szCs w:val="22"/>
          <w:lang w:val="pt-BR"/>
        </w:rPr>
        <w:t>6</w:t>
      </w:r>
      <w:r w:rsidRPr="000A4B9B">
        <w:rPr>
          <w:rFonts w:cs="Lucida Sans Unicode"/>
          <w:sz w:val="20"/>
          <w:szCs w:val="22"/>
          <w:lang w:val="pt-BR"/>
        </w:rPr>
        <w:t xml:space="preserve"> a </w:t>
      </w:r>
      <w:r w:rsidR="00D22892" w:rsidRPr="000A4B9B">
        <w:rPr>
          <w:rFonts w:cs="Lucida Sans Unicode"/>
          <w:sz w:val="20"/>
          <w:szCs w:val="22"/>
          <w:lang w:val="pt-BR"/>
        </w:rPr>
        <w:t>8</w:t>
      </w:r>
      <w:r w:rsidRPr="000A4B9B">
        <w:rPr>
          <w:rFonts w:cs="Lucida Sans Unicode"/>
          <w:sz w:val="20"/>
          <w:szCs w:val="22"/>
          <w:lang w:val="pt-BR"/>
        </w:rPr>
        <w:t xml:space="preserve"> de novembro </w:t>
      </w:r>
      <w:r w:rsidRPr="000A4B9B">
        <w:rPr>
          <w:rFonts w:cs="Lucida Sans Unicode"/>
          <w:sz w:val="20"/>
          <w:szCs w:val="22"/>
          <w:lang w:val="pt-BR"/>
        </w:rPr>
        <w:br/>
      </w:r>
      <w:r w:rsidRPr="000A4B9B">
        <w:rPr>
          <w:rFonts w:cs="Lucida Sans Unicode"/>
          <w:b/>
          <w:sz w:val="20"/>
          <w:szCs w:val="22"/>
          <w:lang w:val="pt-BR"/>
        </w:rPr>
        <w:t>Horário:</w:t>
      </w:r>
      <w:r w:rsidRPr="000A4B9B">
        <w:rPr>
          <w:rFonts w:cs="Lucida Sans Unicode"/>
          <w:sz w:val="20"/>
          <w:szCs w:val="22"/>
          <w:lang w:val="pt-BR"/>
        </w:rPr>
        <w:t xml:space="preserve"> das 12h00 às 2</w:t>
      </w:r>
      <w:r w:rsidR="00DB12B7" w:rsidRPr="000A4B9B">
        <w:rPr>
          <w:rFonts w:cs="Lucida Sans Unicode"/>
          <w:sz w:val="20"/>
          <w:szCs w:val="22"/>
          <w:lang w:val="pt-BR"/>
        </w:rPr>
        <w:t>0</w:t>
      </w:r>
      <w:r w:rsidRPr="000A4B9B">
        <w:rPr>
          <w:rFonts w:cs="Lucida Sans Unicode"/>
          <w:sz w:val="20"/>
          <w:szCs w:val="22"/>
          <w:lang w:val="pt-BR"/>
        </w:rPr>
        <w:t>h00</w:t>
      </w:r>
      <w:r w:rsidRPr="000A4B9B">
        <w:rPr>
          <w:rFonts w:cs="Lucida Sans Unicode"/>
          <w:sz w:val="20"/>
          <w:szCs w:val="22"/>
          <w:lang w:val="pt-BR"/>
        </w:rPr>
        <w:br/>
      </w:r>
      <w:r w:rsidRPr="000A4B9B">
        <w:rPr>
          <w:rFonts w:cs="Lucida Sans Unicode"/>
          <w:b/>
          <w:sz w:val="20"/>
          <w:szCs w:val="22"/>
          <w:lang w:val="pt-BR"/>
        </w:rPr>
        <w:t>Local:</w:t>
      </w:r>
      <w:r w:rsidRPr="000A4B9B">
        <w:rPr>
          <w:rFonts w:cs="Lucida Sans Unicode"/>
          <w:sz w:val="20"/>
          <w:szCs w:val="22"/>
          <w:lang w:val="pt-BR"/>
        </w:rPr>
        <w:t xml:space="preserve"> Expo Center Norte – Pavilhão Verde</w:t>
      </w:r>
      <w:r w:rsidRPr="000A4B9B">
        <w:rPr>
          <w:rFonts w:cs="Lucida Sans Unicode"/>
          <w:sz w:val="20"/>
          <w:szCs w:val="22"/>
          <w:lang w:val="pt-BR"/>
        </w:rPr>
        <w:br/>
      </w:r>
      <w:r w:rsidRPr="000A4B9B">
        <w:rPr>
          <w:rFonts w:cs="Lucida Sans Unicode"/>
          <w:b/>
          <w:sz w:val="20"/>
          <w:szCs w:val="22"/>
          <w:lang w:val="pt-BR"/>
        </w:rPr>
        <w:t>Endereço:</w:t>
      </w:r>
      <w:r w:rsidRPr="000A4B9B">
        <w:rPr>
          <w:rFonts w:cs="Lucida Sans Unicode"/>
          <w:sz w:val="20"/>
          <w:szCs w:val="22"/>
          <w:lang w:val="pt-BR"/>
        </w:rPr>
        <w:t xml:space="preserve"> Rua José Bernardo Pinto, 333 – Vila Guilherme – São Paulo</w:t>
      </w:r>
    </w:p>
    <w:p w:rsidR="00A9390F" w:rsidRPr="000A4B9B" w:rsidRDefault="00A9390F" w:rsidP="00EB6113">
      <w:pPr>
        <w:spacing w:line="240" w:lineRule="auto"/>
        <w:rPr>
          <w:rFonts w:cs="Lucida Sans Unicode"/>
          <w:sz w:val="20"/>
          <w:szCs w:val="22"/>
          <w:lang w:val="pt-BR"/>
        </w:rPr>
      </w:pPr>
      <w:r w:rsidRPr="000A4B9B">
        <w:rPr>
          <w:rFonts w:cs="Lucida Sans Unicode"/>
          <w:b/>
          <w:sz w:val="20"/>
          <w:szCs w:val="22"/>
          <w:lang w:val="pt-BR"/>
        </w:rPr>
        <w:t>Estande:</w:t>
      </w:r>
      <w:r w:rsidRPr="000A4B9B">
        <w:rPr>
          <w:rFonts w:cs="Lucida Sans Unicode"/>
          <w:sz w:val="20"/>
          <w:szCs w:val="22"/>
          <w:lang w:val="pt-BR"/>
        </w:rPr>
        <w:t xml:space="preserve"> </w:t>
      </w:r>
      <w:r w:rsidR="00DB12B7" w:rsidRPr="000A4B9B">
        <w:rPr>
          <w:rFonts w:cs="Lucida Sans Unicode"/>
          <w:sz w:val="20"/>
          <w:szCs w:val="22"/>
          <w:lang w:val="pt-BR"/>
        </w:rPr>
        <w:t>Rua C, 11</w:t>
      </w:r>
    </w:p>
    <w:p w:rsidR="00A6132F" w:rsidRPr="0044748F" w:rsidRDefault="00A6132F" w:rsidP="00A6132F">
      <w:pPr>
        <w:spacing w:line="240" w:lineRule="auto"/>
        <w:jc w:val="both"/>
        <w:rPr>
          <w:rFonts w:cs="Lucida Sans Unicode"/>
          <w:b/>
          <w:bCs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</w:t>
      </w:r>
      <w:bookmarkStart w:id="1" w:name="_GoBack"/>
      <w:bookmarkEnd w:id="1"/>
      <w:r w:rsidRPr="00B07799">
        <w:rPr>
          <w:sz w:val="18"/>
          <w:szCs w:val="18"/>
          <w:lang w:val="pt-BR"/>
        </w:rPr>
        <w:t>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E37D89" w:rsidRPr="00C05598" w:rsidRDefault="00E37D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AC2CBA" w:rsidP="00C15CFD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AC2CBA" w:rsidP="00C15CF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AC2CBA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0A4B9B" w:rsidRDefault="00AC2CBA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C15CFD" w:rsidRPr="000A4B9B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C15CFD" w:rsidRPr="000A4B9B" w:rsidRDefault="00AC2CBA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proofErr w:type="gramStart"/>
        <w:r w:rsidR="00C15CFD" w:rsidRPr="000A4B9B">
          <w:rPr>
            <w:rStyle w:val="Hyperlink"/>
            <w:sz w:val="18"/>
            <w:szCs w:val="18"/>
            <w:lang w:val="en-US"/>
          </w:rPr>
          <w:t>twitter.com/Evonik</w:t>
        </w:r>
        <w:proofErr w:type="gramEnd"/>
      </w:hyperlink>
    </w:p>
    <w:p w:rsidR="00C15CFD" w:rsidRPr="000A4B9B" w:rsidRDefault="00C15CFD" w:rsidP="00C15CFD">
      <w:pPr>
        <w:spacing w:line="240" w:lineRule="auto"/>
        <w:rPr>
          <w:sz w:val="18"/>
          <w:szCs w:val="18"/>
          <w:lang w:val="en-US"/>
        </w:rPr>
      </w:pPr>
    </w:p>
    <w:p w:rsidR="00C15CFD" w:rsidRPr="00B07799" w:rsidRDefault="000A4B9B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F52FAB" w:rsidRDefault="00C15CFD" w:rsidP="00F52FAB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C15CFD" w:rsidRPr="00F52FA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E3" w:rsidRDefault="000B2CE3">
      <w:pPr>
        <w:spacing w:line="240" w:lineRule="auto"/>
      </w:pPr>
      <w:r>
        <w:separator/>
      </w:r>
    </w:p>
  </w:endnote>
  <w:endnote w:type="continuationSeparator" w:id="0">
    <w:p w:rsidR="000B2CE3" w:rsidRDefault="000B2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6D" w:rsidRDefault="00B4466D">
    <w:pPr>
      <w:pStyle w:val="Rodap"/>
    </w:pPr>
  </w:p>
  <w:p w:rsidR="00B4466D" w:rsidRDefault="00B4466D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C2CBA">
      <w:rPr>
        <w:rStyle w:val="Nmerodepgina"/>
        <w:noProof/>
      </w:rPr>
      <w:t>8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C2CBA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B4466D" w:rsidRDefault="00B446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6D" w:rsidRDefault="00B4466D" w:rsidP="00E86FBC">
    <w:pPr>
      <w:pStyle w:val="Rodap"/>
    </w:pPr>
  </w:p>
  <w:p w:rsidR="00B4466D" w:rsidRPr="005225EC" w:rsidRDefault="00B4466D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AC2CBA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AC2CBA">
      <w:rPr>
        <w:rStyle w:val="Nmerodepgina"/>
        <w:noProof/>
        <w:szCs w:val="18"/>
      </w:rPr>
      <w:t>8</w:t>
    </w:r>
    <w:r w:rsidRPr="005225EC">
      <w:rPr>
        <w:rStyle w:val="Nmerodepgina"/>
        <w:szCs w:val="18"/>
      </w:rPr>
      <w:fldChar w:fldCharType="end"/>
    </w:r>
  </w:p>
  <w:p w:rsidR="00B4466D" w:rsidRDefault="00B446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E3" w:rsidRDefault="000B2CE3">
      <w:pPr>
        <w:spacing w:line="240" w:lineRule="auto"/>
      </w:pPr>
      <w:r>
        <w:separator/>
      </w:r>
    </w:p>
  </w:footnote>
  <w:footnote w:type="continuationSeparator" w:id="0">
    <w:p w:rsidR="000B2CE3" w:rsidRDefault="000B2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6D" w:rsidRPr="003F4CD0" w:rsidRDefault="00B4466D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466D" w:rsidRDefault="00B446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6D" w:rsidRPr="003F4CD0" w:rsidRDefault="00B4466D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466D" w:rsidRDefault="00B446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03BF5"/>
    <w:rsid w:val="00016B8A"/>
    <w:rsid w:val="000440B1"/>
    <w:rsid w:val="00050A5C"/>
    <w:rsid w:val="00056FCD"/>
    <w:rsid w:val="00062A36"/>
    <w:rsid w:val="00064562"/>
    <w:rsid w:val="00070F02"/>
    <w:rsid w:val="0008382F"/>
    <w:rsid w:val="000904D2"/>
    <w:rsid w:val="000939D5"/>
    <w:rsid w:val="0009509B"/>
    <w:rsid w:val="000A0E0A"/>
    <w:rsid w:val="000A4B9B"/>
    <w:rsid w:val="000B2CE3"/>
    <w:rsid w:val="000B7592"/>
    <w:rsid w:val="000C0E46"/>
    <w:rsid w:val="000C3CD9"/>
    <w:rsid w:val="000C3D29"/>
    <w:rsid w:val="000C74C7"/>
    <w:rsid w:val="000D4603"/>
    <w:rsid w:val="000E0FA5"/>
    <w:rsid w:val="000E477D"/>
    <w:rsid w:val="0011505A"/>
    <w:rsid w:val="00125E29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03B"/>
    <w:rsid w:val="0027653D"/>
    <w:rsid w:val="00282202"/>
    <w:rsid w:val="00291370"/>
    <w:rsid w:val="00293D83"/>
    <w:rsid w:val="002A51A0"/>
    <w:rsid w:val="002B77C1"/>
    <w:rsid w:val="002D4673"/>
    <w:rsid w:val="002D484A"/>
    <w:rsid w:val="003017C6"/>
    <w:rsid w:val="00306E45"/>
    <w:rsid w:val="00317068"/>
    <w:rsid w:val="00322B91"/>
    <w:rsid w:val="003278CB"/>
    <w:rsid w:val="00340FC9"/>
    <w:rsid w:val="00366D74"/>
    <w:rsid w:val="003721B2"/>
    <w:rsid w:val="00375161"/>
    <w:rsid w:val="00396513"/>
    <w:rsid w:val="003979BC"/>
    <w:rsid w:val="003A7CF5"/>
    <w:rsid w:val="003C11B6"/>
    <w:rsid w:val="003D7EE0"/>
    <w:rsid w:val="003E7216"/>
    <w:rsid w:val="003F3C30"/>
    <w:rsid w:val="0040240E"/>
    <w:rsid w:val="00410B8F"/>
    <w:rsid w:val="004166DD"/>
    <w:rsid w:val="00424C10"/>
    <w:rsid w:val="00433A06"/>
    <w:rsid w:val="0043764D"/>
    <w:rsid w:val="004431C4"/>
    <w:rsid w:val="0044748F"/>
    <w:rsid w:val="00462E02"/>
    <w:rsid w:val="004635E2"/>
    <w:rsid w:val="00471286"/>
    <w:rsid w:val="00480576"/>
    <w:rsid w:val="004922B1"/>
    <w:rsid w:val="004D699C"/>
    <w:rsid w:val="004D7D98"/>
    <w:rsid w:val="004E6C6A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84C5D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7787D"/>
    <w:rsid w:val="00685852"/>
    <w:rsid w:val="00686CD5"/>
    <w:rsid w:val="00687676"/>
    <w:rsid w:val="0069282B"/>
    <w:rsid w:val="006A0A5A"/>
    <w:rsid w:val="006A2982"/>
    <w:rsid w:val="006B5214"/>
    <w:rsid w:val="006B5250"/>
    <w:rsid w:val="006E2C11"/>
    <w:rsid w:val="006F00F2"/>
    <w:rsid w:val="006F0984"/>
    <w:rsid w:val="006F14B7"/>
    <w:rsid w:val="006F26E8"/>
    <w:rsid w:val="00702C41"/>
    <w:rsid w:val="007119F2"/>
    <w:rsid w:val="007175ED"/>
    <w:rsid w:val="0074437E"/>
    <w:rsid w:val="00753631"/>
    <w:rsid w:val="00770163"/>
    <w:rsid w:val="00785BE9"/>
    <w:rsid w:val="00792373"/>
    <w:rsid w:val="007A296F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55623"/>
    <w:rsid w:val="00873B9B"/>
    <w:rsid w:val="00895147"/>
    <w:rsid w:val="008C0F44"/>
    <w:rsid w:val="008C63EE"/>
    <w:rsid w:val="008C7023"/>
    <w:rsid w:val="008D595B"/>
    <w:rsid w:val="008E232D"/>
    <w:rsid w:val="00903CD2"/>
    <w:rsid w:val="00904B03"/>
    <w:rsid w:val="00941254"/>
    <w:rsid w:val="009613CD"/>
    <w:rsid w:val="009616B9"/>
    <w:rsid w:val="00965965"/>
    <w:rsid w:val="00975234"/>
    <w:rsid w:val="00982C18"/>
    <w:rsid w:val="0098444C"/>
    <w:rsid w:val="00987AAE"/>
    <w:rsid w:val="00995F9F"/>
    <w:rsid w:val="009B1636"/>
    <w:rsid w:val="009B4DD6"/>
    <w:rsid w:val="009E075E"/>
    <w:rsid w:val="00A0506A"/>
    <w:rsid w:val="00A0682E"/>
    <w:rsid w:val="00A1624A"/>
    <w:rsid w:val="00A45E8E"/>
    <w:rsid w:val="00A50BF2"/>
    <w:rsid w:val="00A50FA0"/>
    <w:rsid w:val="00A60790"/>
    <w:rsid w:val="00A6132F"/>
    <w:rsid w:val="00A62B6C"/>
    <w:rsid w:val="00A62C1D"/>
    <w:rsid w:val="00A64996"/>
    <w:rsid w:val="00A703D7"/>
    <w:rsid w:val="00A8445F"/>
    <w:rsid w:val="00A93184"/>
    <w:rsid w:val="00A9390F"/>
    <w:rsid w:val="00AA544B"/>
    <w:rsid w:val="00AB2295"/>
    <w:rsid w:val="00AC2CBA"/>
    <w:rsid w:val="00AC4C65"/>
    <w:rsid w:val="00AD4571"/>
    <w:rsid w:val="00AE2EE1"/>
    <w:rsid w:val="00AF3042"/>
    <w:rsid w:val="00AF571F"/>
    <w:rsid w:val="00B06336"/>
    <w:rsid w:val="00B16279"/>
    <w:rsid w:val="00B4466D"/>
    <w:rsid w:val="00B54E0D"/>
    <w:rsid w:val="00B554A9"/>
    <w:rsid w:val="00B56C7E"/>
    <w:rsid w:val="00B62F5A"/>
    <w:rsid w:val="00B82754"/>
    <w:rsid w:val="00B8294B"/>
    <w:rsid w:val="00B83EF5"/>
    <w:rsid w:val="00B93746"/>
    <w:rsid w:val="00BA413E"/>
    <w:rsid w:val="00BA4ACC"/>
    <w:rsid w:val="00BA7490"/>
    <w:rsid w:val="00BC1D4E"/>
    <w:rsid w:val="00BC585D"/>
    <w:rsid w:val="00BD2DBB"/>
    <w:rsid w:val="00BD6CA1"/>
    <w:rsid w:val="00BF44EC"/>
    <w:rsid w:val="00C15CFD"/>
    <w:rsid w:val="00C220B4"/>
    <w:rsid w:val="00C268B8"/>
    <w:rsid w:val="00C40345"/>
    <w:rsid w:val="00C74395"/>
    <w:rsid w:val="00C84014"/>
    <w:rsid w:val="00C90653"/>
    <w:rsid w:val="00C972CF"/>
    <w:rsid w:val="00CE063A"/>
    <w:rsid w:val="00CF2E22"/>
    <w:rsid w:val="00CF3A07"/>
    <w:rsid w:val="00CF7697"/>
    <w:rsid w:val="00D01CD5"/>
    <w:rsid w:val="00D22892"/>
    <w:rsid w:val="00D2562E"/>
    <w:rsid w:val="00D422D2"/>
    <w:rsid w:val="00D50A6A"/>
    <w:rsid w:val="00D5748D"/>
    <w:rsid w:val="00D6233C"/>
    <w:rsid w:val="00D67F0D"/>
    <w:rsid w:val="00D7093A"/>
    <w:rsid w:val="00D779E1"/>
    <w:rsid w:val="00D9120C"/>
    <w:rsid w:val="00D91796"/>
    <w:rsid w:val="00DA0A78"/>
    <w:rsid w:val="00DA24D2"/>
    <w:rsid w:val="00DA7DFF"/>
    <w:rsid w:val="00DB12B7"/>
    <w:rsid w:val="00DB14A0"/>
    <w:rsid w:val="00DD1060"/>
    <w:rsid w:val="00DD1C16"/>
    <w:rsid w:val="00DD7251"/>
    <w:rsid w:val="00DD7636"/>
    <w:rsid w:val="00DE277D"/>
    <w:rsid w:val="00DF3012"/>
    <w:rsid w:val="00E02A3D"/>
    <w:rsid w:val="00E05D19"/>
    <w:rsid w:val="00E25244"/>
    <w:rsid w:val="00E33D03"/>
    <w:rsid w:val="00E37D89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B6113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11773"/>
    <w:rsid w:val="00F23A71"/>
    <w:rsid w:val="00F4438C"/>
    <w:rsid w:val="00F443CC"/>
    <w:rsid w:val="00F52FAB"/>
    <w:rsid w:val="00F5337B"/>
    <w:rsid w:val="00F55F92"/>
    <w:rsid w:val="00F702B4"/>
    <w:rsid w:val="00F83EA2"/>
    <w:rsid w:val="00F938E0"/>
    <w:rsid w:val="00FA54ED"/>
    <w:rsid w:val="00FB06E4"/>
    <w:rsid w:val="00FB6E0E"/>
    <w:rsid w:val="00FD0E10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5DC5-7C74-44EF-9F17-0FEA3D89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4BEB9BB9</Template>
  <TotalTime>6</TotalTime>
  <Pages>8</Pages>
  <Words>2103</Words>
  <Characters>11358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13435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Feiplar Feipur</dc:subject>
  <dc:creator>Taís Augusto</dc:creator>
  <cp:keywords/>
  <dc:description>Outubro/2018</dc:description>
  <cp:lastModifiedBy>Minami, Livia</cp:lastModifiedBy>
  <cp:revision>6</cp:revision>
  <cp:lastPrinted>2018-11-07T14:10:00Z</cp:lastPrinted>
  <dcterms:created xsi:type="dcterms:W3CDTF">2018-10-30T12:29:00Z</dcterms:created>
  <dcterms:modified xsi:type="dcterms:W3CDTF">2018-11-07T14:10:00Z</dcterms:modified>
</cp:coreProperties>
</file>