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27F6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B0440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18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 w:rsidR="00747C7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827F6A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827F6A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827F6A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282202" w:rsidRPr="003A7CF5" w:rsidRDefault="00282202" w:rsidP="00F01769">
      <w:pPr>
        <w:shd w:val="clear" w:color="auto" w:fill="FFFFFF"/>
        <w:rPr>
          <w:rFonts w:cs="Lucida Sans Unicode"/>
          <w:b/>
          <w:bCs/>
          <w:sz w:val="24"/>
          <w:lang w:val="pt-BR"/>
        </w:rPr>
      </w:pPr>
      <w:r w:rsidRPr="003A7CF5">
        <w:rPr>
          <w:rFonts w:cs="Lucida Sans Unicode"/>
          <w:b/>
          <w:bCs/>
          <w:sz w:val="24"/>
          <w:lang w:val="pt-BR"/>
        </w:rPr>
        <w:t>Evonik</w:t>
      </w:r>
      <w:r w:rsidR="00F01769">
        <w:rPr>
          <w:rFonts w:cs="Lucida Sans Unicode"/>
          <w:b/>
          <w:bCs/>
          <w:sz w:val="24"/>
          <w:lang w:val="pt-BR"/>
        </w:rPr>
        <w:t xml:space="preserve"> participa de </w:t>
      </w:r>
      <w:r w:rsidR="000D3EAA">
        <w:rPr>
          <w:rFonts w:cs="Lucida Sans Unicode"/>
          <w:b/>
          <w:bCs/>
          <w:sz w:val="24"/>
          <w:lang w:val="pt-BR"/>
        </w:rPr>
        <w:t>curso</w:t>
      </w:r>
      <w:r w:rsidR="00F01769">
        <w:rPr>
          <w:rFonts w:cs="Lucida Sans Unicode"/>
          <w:b/>
          <w:bCs/>
          <w:sz w:val="24"/>
          <w:lang w:val="pt-BR"/>
        </w:rPr>
        <w:t xml:space="preserve"> da área de nutrição animal na Bolívia</w:t>
      </w:r>
    </w:p>
    <w:p w:rsidR="003A7CF5" w:rsidRPr="003A7CF5" w:rsidRDefault="003A7CF5" w:rsidP="00F01769">
      <w:pPr>
        <w:rPr>
          <w:lang w:val="pt-BR"/>
        </w:rPr>
      </w:pPr>
    </w:p>
    <w:p w:rsidR="00C15CFD" w:rsidRDefault="00C15CFD" w:rsidP="00F01769">
      <w:pPr>
        <w:rPr>
          <w:rFonts w:cs="Lucida Sans Unicode"/>
          <w:b/>
          <w:szCs w:val="22"/>
          <w:lang w:val="pt-BR"/>
        </w:rPr>
      </w:pPr>
    </w:p>
    <w:p w:rsidR="00044739" w:rsidRPr="00044739" w:rsidRDefault="00F01769" w:rsidP="00044739">
      <w:pPr>
        <w:rPr>
          <w:rFonts w:cs="Lucida Sans Unicode"/>
          <w:szCs w:val="22"/>
          <w:lang w:val="pt-BR"/>
        </w:rPr>
      </w:pPr>
      <w:r w:rsidRPr="00044739">
        <w:rPr>
          <w:rFonts w:cs="Lucida Sans Unicode"/>
          <w:szCs w:val="22"/>
          <w:lang w:val="pt-BR"/>
        </w:rPr>
        <w:t xml:space="preserve">A área de Nutrição e Saúde Animal da Evonik - uma das líderes mundiais em especialidades químicas – será uma das patrocinadoras do curso </w:t>
      </w:r>
      <w:r w:rsidR="008B29D5">
        <w:rPr>
          <w:rFonts w:cs="Lucida Sans Unicode"/>
          <w:szCs w:val="22"/>
          <w:lang w:val="pt-BR"/>
        </w:rPr>
        <w:t xml:space="preserve">internacional </w:t>
      </w:r>
      <w:r w:rsidRPr="00044739">
        <w:rPr>
          <w:rFonts w:cs="Lucida Sans Unicode"/>
          <w:szCs w:val="22"/>
          <w:lang w:val="pt-BR"/>
        </w:rPr>
        <w:t xml:space="preserve">de atualização em </w:t>
      </w:r>
      <w:r w:rsidR="00044739" w:rsidRPr="00044739">
        <w:rPr>
          <w:rFonts w:cs="Lucida Sans Unicode"/>
          <w:szCs w:val="22"/>
          <w:lang w:val="pt-BR"/>
        </w:rPr>
        <w:t>“</w:t>
      </w:r>
      <w:r w:rsidRPr="00044739">
        <w:rPr>
          <w:rFonts w:cs="Lucida Sans Unicode"/>
          <w:szCs w:val="22"/>
          <w:lang w:val="pt-BR"/>
        </w:rPr>
        <w:t>Fabricação de Alimentos Balanceados</w:t>
      </w:r>
      <w:r w:rsidR="00044739" w:rsidRPr="00044739">
        <w:rPr>
          <w:rFonts w:cs="Lucida Sans Unicode"/>
          <w:szCs w:val="22"/>
          <w:lang w:val="pt-BR"/>
        </w:rPr>
        <w:t xml:space="preserve">”, que será realizado nos dias 5 e 6 de outubro no Centro de Convenções do Hotel </w:t>
      </w:r>
      <w:proofErr w:type="spellStart"/>
      <w:r w:rsidR="00044739" w:rsidRPr="00044739">
        <w:rPr>
          <w:rFonts w:cs="Lucida Sans Unicode"/>
          <w:szCs w:val="22"/>
          <w:lang w:val="pt-BR"/>
        </w:rPr>
        <w:t>Camino</w:t>
      </w:r>
      <w:proofErr w:type="spellEnd"/>
      <w:r w:rsidR="00044739" w:rsidRPr="00044739">
        <w:rPr>
          <w:rFonts w:cs="Lucida Sans Unicode"/>
          <w:szCs w:val="22"/>
          <w:lang w:val="pt-BR"/>
        </w:rPr>
        <w:t xml:space="preserve"> Real, em Santa Cruz de </w:t>
      </w:r>
      <w:proofErr w:type="spellStart"/>
      <w:r w:rsidR="00044739" w:rsidRPr="00044739">
        <w:rPr>
          <w:rFonts w:cs="Lucida Sans Unicode"/>
          <w:szCs w:val="22"/>
          <w:lang w:val="pt-BR"/>
        </w:rPr>
        <w:t>la</w:t>
      </w:r>
      <w:proofErr w:type="spellEnd"/>
      <w:r w:rsidR="00044739" w:rsidRPr="00044739">
        <w:rPr>
          <w:rFonts w:cs="Lucida Sans Unicode"/>
          <w:szCs w:val="22"/>
          <w:lang w:val="pt-BR"/>
        </w:rPr>
        <w:t xml:space="preserve"> </w:t>
      </w:r>
      <w:proofErr w:type="spellStart"/>
      <w:r w:rsidR="00044739" w:rsidRPr="00044739">
        <w:rPr>
          <w:rFonts w:cs="Lucida Sans Unicode"/>
          <w:szCs w:val="22"/>
          <w:lang w:val="pt-BR"/>
        </w:rPr>
        <w:t>Sierra</w:t>
      </w:r>
      <w:proofErr w:type="spellEnd"/>
      <w:r w:rsidR="00044739" w:rsidRPr="00044739">
        <w:rPr>
          <w:rFonts w:cs="Lucida Sans Unicode"/>
          <w:szCs w:val="22"/>
          <w:lang w:val="pt-BR"/>
        </w:rPr>
        <w:t>, na Bolívia.</w:t>
      </w:r>
    </w:p>
    <w:p w:rsidR="00044739" w:rsidRPr="00044739" w:rsidRDefault="00044739" w:rsidP="00044739">
      <w:pPr>
        <w:rPr>
          <w:rFonts w:cs="Lucida Sans Unicode"/>
          <w:szCs w:val="22"/>
          <w:lang w:val="pt-BR"/>
        </w:rPr>
      </w:pPr>
    </w:p>
    <w:p w:rsidR="00B10719" w:rsidRDefault="00044739" w:rsidP="00AA544B">
      <w:pPr>
        <w:rPr>
          <w:lang w:val="pt-BR"/>
        </w:rPr>
      </w:pPr>
      <w:r>
        <w:rPr>
          <w:rFonts w:cs="Lucida Sans Unicode"/>
          <w:szCs w:val="22"/>
          <w:lang w:val="pt-BR"/>
        </w:rPr>
        <w:t>A terceira edição do programa internacional – e que engloba os setores de aves</w:t>
      </w:r>
      <w:r w:rsidR="003C2558">
        <w:rPr>
          <w:rFonts w:cs="Lucida Sans Unicode"/>
          <w:szCs w:val="22"/>
          <w:lang w:val="pt-BR"/>
        </w:rPr>
        <w:t>,</w:t>
      </w:r>
      <w:r>
        <w:rPr>
          <w:rFonts w:cs="Lucida Sans Unicode"/>
          <w:szCs w:val="22"/>
          <w:lang w:val="pt-BR"/>
        </w:rPr>
        <w:t xml:space="preserve"> suínos e bovinos – contará com a apresentação de especialistas em saúde e nutrição animal. Entre eles, o </w:t>
      </w:r>
      <w:r w:rsidRPr="00044739">
        <w:rPr>
          <w:rFonts w:cs="Lucida Sans Unicode"/>
          <w:lang w:val="pt-BR"/>
        </w:rPr>
        <w:t xml:space="preserve">gerente de Tecnologia de Aplicação </w:t>
      </w:r>
      <w:r>
        <w:rPr>
          <w:rFonts w:cs="Lucida Sans Unicode"/>
          <w:lang w:val="pt-BR"/>
        </w:rPr>
        <w:t xml:space="preserve">- </w:t>
      </w:r>
      <w:r w:rsidRPr="00044739">
        <w:rPr>
          <w:rFonts w:cs="Lucida Sans Unicode"/>
          <w:lang w:val="pt-BR"/>
        </w:rPr>
        <w:t xml:space="preserve">Animal </w:t>
      </w:r>
      <w:proofErr w:type="spellStart"/>
      <w:r w:rsidRPr="00044739">
        <w:rPr>
          <w:rFonts w:cs="Lucida Sans Unicode"/>
          <w:lang w:val="pt-BR"/>
        </w:rPr>
        <w:t>Nutrition</w:t>
      </w:r>
      <w:proofErr w:type="spellEnd"/>
      <w:r>
        <w:rPr>
          <w:rFonts w:cs="Lucida Sans Unicode"/>
          <w:lang w:val="pt-BR"/>
        </w:rPr>
        <w:t xml:space="preserve"> – da Evonik</w:t>
      </w:r>
      <w:r w:rsidRPr="00044739">
        <w:rPr>
          <w:rFonts w:cs="Lucida Sans Unicode"/>
          <w:lang w:val="pt-BR"/>
        </w:rPr>
        <w:t>,</w:t>
      </w:r>
      <w:r w:rsidRPr="00044739">
        <w:rPr>
          <w:lang w:val="pt-BR"/>
        </w:rPr>
        <w:t xml:space="preserve"> Marco Lara</w:t>
      </w:r>
      <w:r>
        <w:rPr>
          <w:lang w:val="pt-BR"/>
        </w:rPr>
        <w:t>.</w:t>
      </w:r>
    </w:p>
    <w:p w:rsidR="00493799" w:rsidRPr="0073083D" w:rsidRDefault="00493799" w:rsidP="00AA544B">
      <w:pPr>
        <w:rPr>
          <w:lang w:val="pt-BR"/>
        </w:rPr>
      </w:pPr>
    </w:p>
    <w:p w:rsidR="00493799" w:rsidRPr="0073083D" w:rsidRDefault="00493799" w:rsidP="00493799">
      <w:pPr>
        <w:rPr>
          <w:rFonts w:cs="Lucida Sans Unicode"/>
          <w:szCs w:val="22"/>
          <w:lang w:val="pt-BR"/>
        </w:rPr>
      </w:pPr>
      <w:r w:rsidRPr="0073083D">
        <w:rPr>
          <w:rFonts w:cs="Lucida Sans Unicode"/>
          <w:szCs w:val="22"/>
          <w:lang w:val="pt-BR"/>
        </w:rPr>
        <w:t xml:space="preserve">“Será uma oportunidade de debater temas importantes ligados à </w:t>
      </w:r>
      <w:r w:rsidR="00F72E83" w:rsidRPr="0073083D">
        <w:rPr>
          <w:rFonts w:cs="Lucida Sans Unicode"/>
          <w:szCs w:val="22"/>
          <w:lang w:val="pt-BR"/>
        </w:rPr>
        <w:t xml:space="preserve">Tecnologia de Processo de Produção de Rações </w:t>
      </w:r>
      <w:r w:rsidRPr="0073083D">
        <w:rPr>
          <w:rFonts w:cs="Lucida Sans Unicode"/>
          <w:szCs w:val="22"/>
          <w:lang w:val="pt-BR"/>
        </w:rPr>
        <w:t>com um público altamente especializado”, observa Lara. Em sua apresentação, o especialista abordará temas relevantes</w:t>
      </w:r>
      <w:r w:rsidR="00F72E83" w:rsidRPr="0073083D">
        <w:rPr>
          <w:rFonts w:cs="Lucida Sans Unicode"/>
          <w:szCs w:val="22"/>
          <w:lang w:val="pt-BR"/>
        </w:rPr>
        <w:t xml:space="preserve"> de tecnologia de processo de produção de ração</w:t>
      </w:r>
      <w:r w:rsidRPr="0073083D">
        <w:rPr>
          <w:rFonts w:cs="Lucida Sans Unicode"/>
          <w:szCs w:val="22"/>
          <w:lang w:val="pt-BR"/>
        </w:rPr>
        <w:t xml:space="preserve">, </w:t>
      </w:r>
      <w:r w:rsidR="00F72E83" w:rsidRPr="0073083D">
        <w:rPr>
          <w:rFonts w:cs="Lucida Sans Unicode"/>
          <w:szCs w:val="22"/>
          <w:lang w:val="pt-BR"/>
        </w:rPr>
        <w:t>com impacto direto nos fatores de custo e qualidade de ração</w:t>
      </w:r>
      <w:r w:rsidR="0073083D" w:rsidRPr="0073083D">
        <w:rPr>
          <w:rFonts w:cs="Lucida Sans Unicode"/>
          <w:szCs w:val="22"/>
          <w:lang w:val="pt-BR"/>
        </w:rPr>
        <w:t>.</w:t>
      </w:r>
    </w:p>
    <w:p w:rsidR="00493799" w:rsidRPr="0073083D" w:rsidRDefault="00493799" w:rsidP="00AA544B">
      <w:pPr>
        <w:rPr>
          <w:rFonts w:cs="Lucida Sans Unicode"/>
          <w:szCs w:val="22"/>
          <w:lang w:val="pt-BR"/>
        </w:rPr>
      </w:pPr>
    </w:p>
    <w:p w:rsidR="00C15CFD" w:rsidRPr="0073083D" w:rsidRDefault="00493799" w:rsidP="005848E3">
      <w:pPr>
        <w:rPr>
          <w:rFonts w:cs="Lucida Sans Unicode"/>
          <w:b/>
          <w:szCs w:val="22"/>
          <w:lang w:val="pt-BR"/>
        </w:rPr>
      </w:pPr>
      <w:r w:rsidRPr="0073083D">
        <w:rPr>
          <w:rFonts w:cs="Lucida Sans Unicode"/>
          <w:szCs w:val="22"/>
          <w:lang w:val="pt-BR"/>
        </w:rPr>
        <w:t xml:space="preserve">O evento é dirigido </w:t>
      </w:r>
      <w:proofErr w:type="gramStart"/>
      <w:r w:rsidR="003C2558" w:rsidRPr="0073083D">
        <w:rPr>
          <w:rFonts w:cs="Lucida Sans Unicode"/>
          <w:szCs w:val="22"/>
          <w:lang w:val="pt-BR"/>
        </w:rPr>
        <w:t>à</w:t>
      </w:r>
      <w:proofErr w:type="gramEnd"/>
      <w:r w:rsidRPr="0073083D">
        <w:rPr>
          <w:rFonts w:cs="Lucida Sans Unicode"/>
          <w:szCs w:val="22"/>
          <w:lang w:val="pt-BR"/>
        </w:rPr>
        <w:t xml:space="preserve"> veterinários, zootecnistas, agrônomos, agropecuários, técnicos, químicos e profissionais </w:t>
      </w:r>
      <w:r w:rsidR="00D64719" w:rsidRPr="0073083D">
        <w:rPr>
          <w:rFonts w:cs="Lucida Sans Unicode"/>
          <w:szCs w:val="22"/>
          <w:lang w:val="pt-BR"/>
        </w:rPr>
        <w:t>que atuam na</w:t>
      </w:r>
      <w:r w:rsidRPr="0073083D">
        <w:rPr>
          <w:rFonts w:cs="Lucida Sans Unicode"/>
          <w:szCs w:val="22"/>
          <w:lang w:val="pt-BR"/>
        </w:rPr>
        <w:t xml:space="preserve"> formulação de </w:t>
      </w:r>
      <w:r w:rsidR="00D64719" w:rsidRPr="0073083D">
        <w:rPr>
          <w:rFonts w:cs="Lucida Sans Unicode"/>
          <w:szCs w:val="22"/>
          <w:lang w:val="pt-BR"/>
        </w:rPr>
        <w:t>rações animais. Entre os temas que fazem parte da programação estão diagrama de fluxo de uma fábrica de</w:t>
      </w:r>
      <w:r w:rsidR="00F72E83" w:rsidRPr="0073083D">
        <w:rPr>
          <w:rFonts w:cs="Lucida Sans Unicode"/>
          <w:szCs w:val="22"/>
          <w:lang w:val="pt-BR"/>
        </w:rPr>
        <w:t xml:space="preserve"> ração</w:t>
      </w:r>
      <w:r w:rsidR="00D64719" w:rsidRPr="0073083D">
        <w:rPr>
          <w:rFonts w:cs="Lucida Sans Unicode"/>
          <w:szCs w:val="22"/>
          <w:lang w:val="pt-BR"/>
        </w:rPr>
        <w:t xml:space="preserve"> recepção, manuseio, armazenamento e controle de qualidade de grãos; sistemas de dosagem; moagem;</w:t>
      </w:r>
      <w:r w:rsidR="00B57811" w:rsidRPr="0073083D">
        <w:rPr>
          <w:rFonts w:cs="Lucida Sans Unicode"/>
          <w:szCs w:val="22"/>
          <w:lang w:val="pt-BR"/>
        </w:rPr>
        <w:t xml:space="preserve"> mistura, </w:t>
      </w:r>
      <w:proofErr w:type="spellStart"/>
      <w:r w:rsidR="00B57811" w:rsidRPr="0073083D">
        <w:rPr>
          <w:rFonts w:cs="Lucida Sans Unicode"/>
          <w:szCs w:val="22"/>
          <w:lang w:val="pt-BR"/>
        </w:rPr>
        <w:t>peletização</w:t>
      </w:r>
      <w:proofErr w:type="spellEnd"/>
      <w:r w:rsidR="00B57811" w:rsidRPr="0073083D">
        <w:rPr>
          <w:rFonts w:cs="Lucida Sans Unicode"/>
          <w:szCs w:val="22"/>
          <w:lang w:val="pt-BR"/>
        </w:rPr>
        <w:t>,</w:t>
      </w:r>
      <w:r w:rsidR="00D64719" w:rsidRPr="0073083D">
        <w:rPr>
          <w:rFonts w:cs="Lucida Sans Unicode"/>
          <w:szCs w:val="22"/>
          <w:lang w:val="pt-BR"/>
        </w:rPr>
        <w:t xml:space="preserve"> fatores críticos que afetam a produção </w:t>
      </w:r>
      <w:r w:rsidR="005848E3" w:rsidRPr="0073083D">
        <w:rPr>
          <w:rFonts w:cs="Lucida Sans Unicode"/>
          <w:szCs w:val="22"/>
          <w:lang w:val="pt-BR"/>
        </w:rPr>
        <w:t>e</w:t>
      </w:r>
      <w:r w:rsidR="00D64719" w:rsidRPr="0073083D">
        <w:rPr>
          <w:rFonts w:cs="Lucida Sans Unicode"/>
          <w:szCs w:val="22"/>
          <w:lang w:val="pt-BR"/>
        </w:rPr>
        <w:t xml:space="preserve"> últimas inovações tecnológicas na área de</w:t>
      </w:r>
      <w:r w:rsidR="00B57811" w:rsidRPr="0073083D">
        <w:rPr>
          <w:rFonts w:cs="Lucida Sans Unicode"/>
          <w:szCs w:val="22"/>
          <w:lang w:val="pt-BR"/>
        </w:rPr>
        <w:t xml:space="preserve"> produção de rações</w:t>
      </w:r>
      <w:r w:rsidR="00D64719" w:rsidRPr="0073083D">
        <w:rPr>
          <w:rFonts w:cs="Lucida Sans Unicode"/>
          <w:szCs w:val="22"/>
          <w:lang w:val="pt-BR"/>
        </w:rPr>
        <w:t>, entre outros.</w:t>
      </w:r>
    </w:p>
    <w:p w:rsidR="00827F6A" w:rsidRDefault="00827F6A" w:rsidP="005848E3">
      <w:pPr>
        <w:rPr>
          <w:rFonts w:cs="Lucida Sans Unicode"/>
          <w:b/>
          <w:szCs w:val="22"/>
          <w:lang w:val="pt-BR"/>
        </w:rPr>
      </w:pPr>
    </w:p>
    <w:p w:rsidR="00827F6A" w:rsidRDefault="00827F6A" w:rsidP="005848E3">
      <w:pPr>
        <w:rPr>
          <w:rFonts w:cs="Lucida Sans Unicode"/>
          <w:b/>
          <w:szCs w:val="22"/>
          <w:lang w:val="pt-BR"/>
        </w:rPr>
      </w:pPr>
    </w:p>
    <w:p w:rsidR="005848E3" w:rsidRDefault="005848E3" w:rsidP="005848E3">
      <w:pPr>
        <w:rPr>
          <w:rFonts w:cs="Lucida Sans Unicode"/>
          <w:b/>
          <w:szCs w:val="22"/>
          <w:lang w:val="pt-BR"/>
        </w:rPr>
      </w:pPr>
      <w:bookmarkStart w:id="0" w:name="_GoBack"/>
      <w:bookmarkEnd w:id="0"/>
      <w:r>
        <w:rPr>
          <w:rFonts w:cs="Lucida Sans Unicode"/>
          <w:b/>
          <w:szCs w:val="22"/>
          <w:lang w:val="pt-BR"/>
        </w:rPr>
        <w:t>Serviço</w:t>
      </w:r>
      <w:r w:rsidR="00E5451C">
        <w:rPr>
          <w:rFonts w:cs="Lucida Sans Unicode"/>
          <w:b/>
          <w:szCs w:val="22"/>
          <w:lang w:val="pt-BR"/>
        </w:rPr>
        <w:t>:</w:t>
      </w:r>
    </w:p>
    <w:p w:rsidR="005848E3" w:rsidRDefault="005848E3" w:rsidP="005848E3">
      <w:pPr>
        <w:rPr>
          <w:rFonts w:cs="Lucida Sans Unicode"/>
          <w:b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Fabricação de alimentos balanceados</w:t>
      </w:r>
    </w:p>
    <w:p w:rsidR="005848E3" w:rsidRPr="005848E3" w:rsidRDefault="005848E3" w:rsidP="005848E3">
      <w:pPr>
        <w:rPr>
          <w:rFonts w:cs="Lucida Sans Unicode"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 xml:space="preserve">Data: </w:t>
      </w:r>
      <w:r w:rsidRPr="005848E3">
        <w:rPr>
          <w:rFonts w:cs="Lucida Sans Unicode"/>
          <w:szCs w:val="22"/>
          <w:lang w:val="pt-BR"/>
        </w:rPr>
        <w:t>05 e 06 de outubro</w:t>
      </w:r>
      <w:r>
        <w:rPr>
          <w:rFonts w:cs="Lucida Sans Unicode"/>
          <w:szCs w:val="22"/>
          <w:lang w:val="pt-BR"/>
        </w:rPr>
        <w:t xml:space="preserve"> de 2018</w:t>
      </w:r>
    </w:p>
    <w:p w:rsidR="005848E3" w:rsidRPr="00044739" w:rsidRDefault="005848E3" w:rsidP="005848E3">
      <w:pPr>
        <w:rPr>
          <w:rFonts w:cs="Lucida Sans Unicode"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t>Local:</w:t>
      </w:r>
      <w:r w:rsidRPr="005848E3">
        <w:rPr>
          <w:rFonts w:cs="Lucida Sans Unicode"/>
          <w:szCs w:val="22"/>
          <w:lang w:val="pt-BR"/>
        </w:rPr>
        <w:t xml:space="preserve"> </w:t>
      </w:r>
      <w:r w:rsidRPr="00044739">
        <w:rPr>
          <w:rFonts w:cs="Lucida Sans Unicode"/>
          <w:szCs w:val="22"/>
          <w:lang w:val="pt-BR"/>
        </w:rPr>
        <w:t xml:space="preserve">Centro de Convenções Hotel </w:t>
      </w:r>
      <w:proofErr w:type="spellStart"/>
      <w:r w:rsidRPr="00044739">
        <w:rPr>
          <w:rFonts w:cs="Lucida Sans Unicode"/>
          <w:szCs w:val="22"/>
          <w:lang w:val="pt-BR"/>
        </w:rPr>
        <w:t>Camino</w:t>
      </w:r>
      <w:proofErr w:type="spellEnd"/>
      <w:r w:rsidRPr="00044739">
        <w:rPr>
          <w:rFonts w:cs="Lucida Sans Unicode"/>
          <w:szCs w:val="22"/>
          <w:lang w:val="pt-BR"/>
        </w:rPr>
        <w:t xml:space="preserve"> Real</w:t>
      </w:r>
      <w:r>
        <w:rPr>
          <w:rFonts w:cs="Lucida Sans Unicode"/>
          <w:szCs w:val="22"/>
          <w:lang w:val="pt-BR"/>
        </w:rPr>
        <w:t xml:space="preserve"> -</w:t>
      </w:r>
      <w:r w:rsidRPr="00044739">
        <w:rPr>
          <w:rFonts w:cs="Lucida Sans Unicode"/>
          <w:szCs w:val="22"/>
          <w:lang w:val="pt-BR"/>
        </w:rPr>
        <w:t xml:space="preserve"> Santa Cruz de </w:t>
      </w:r>
      <w:proofErr w:type="spellStart"/>
      <w:r w:rsidRPr="00044739">
        <w:rPr>
          <w:rFonts w:cs="Lucida Sans Unicode"/>
          <w:szCs w:val="22"/>
          <w:lang w:val="pt-BR"/>
        </w:rPr>
        <w:t>la</w:t>
      </w:r>
      <w:proofErr w:type="spellEnd"/>
      <w:r w:rsidRPr="00044739">
        <w:rPr>
          <w:rFonts w:cs="Lucida Sans Unicode"/>
          <w:szCs w:val="22"/>
          <w:lang w:val="pt-BR"/>
        </w:rPr>
        <w:t xml:space="preserve"> </w:t>
      </w:r>
      <w:proofErr w:type="spellStart"/>
      <w:r w:rsidRPr="00044739">
        <w:rPr>
          <w:rFonts w:cs="Lucida Sans Unicode"/>
          <w:szCs w:val="22"/>
          <w:lang w:val="pt-BR"/>
        </w:rPr>
        <w:t>Sierra</w:t>
      </w:r>
      <w:proofErr w:type="spellEnd"/>
      <w:r>
        <w:rPr>
          <w:rFonts w:cs="Lucida Sans Unicode"/>
          <w:szCs w:val="22"/>
          <w:lang w:val="pt-BR"/>
        </w:rPr>
        <w:t xml:space="preserve"> -</w:t>
      </w:r>
      <w:r w:rsidRPr="00044739">
        <w:rPr>
          <w:rFonts w:cs="Lucida Sans Unicode"/>
          <w:szCs w:val="22"/>
          <w:lang w:val="pt-BR"/>
        </w:rPr>
        <w:t xml:space="preserve"> Bolívia.</w:t>
      </w:r>
    </w:p>
    <w:p w:rsidR="005848E3" w:rsidRPr="005848E3" w:rsidRDefault="005848E3" w:rsidP="005848E3">
      <w:pPr>
        <w:rPr>
          <w:rFonts w:cs="Lucida Sans Unicode"/>
          <w:szCs w:val="22"/>
          <w:lang w:val="pt-BR"/>
        </w:rPr>
      </w:pPr>
      <w:r>
        <w:rPr>
          <w:rFonts w:cs="Lucida Sans Unicode"/>
          <w:b/>
          <w:szCs w:val="22"/>
          <w:lang w:val="pt-BR"/>
        </w:rPr>
        <w:lastRenderedPageBreak/>
        <w:t xml:space="preserve">Mais </w:t>
      </w:r>
      <w:proofErr w:type="spellStart"/>
      <w:r>
        <w:rPr>
          <w:rFonts w:cs="Lucida Sans Unicode"/>
          <w:b/>
          <w:szCs w:val="22"/>
          <w:lang w:val="pt-BR"/>
        </w:rPr>
        <w:t>informaçoes</w:t>
      </w:r>
      <w:proofErr w:type="spellEnd"/>
      <w:r>
        <w:rPr>
          <w:rFonts w:cs="Lucida Sans Unicode"/>
          <w:b/>
          <w:szCs w:val="22"/>
          <w:lang w:val="pt-BR"/>
        </w:rPr>
        <w:t xml:space="preserve">: </w:t>
      </w:r>
      <w:hyperlink r:id="rId10" w:history="1">
        <w:r w:rsidRPr="005848E3">
          <w:rPr>
            <w:rStyle w:val="Hyperlink"/>
            <w:rFonts w:cs="Lucida Sans Unicode"/>
            <w:szCs w:val="22"/>
            <w:lang w:val="pt-BR"/>
          </w:rPr>
          <w:t>seminarios@educa-bo.com</w:t>
        </w:r>
      </w:hyperlink>
      <w:r w:rsidRPr="005848E3">
        <w:rPr>
          <w:rFonts w:cs="Lucida Sans Unicode"/>
          <w:szCs w:val="22"/>
          <w:lang w:val="pt-BR"/>
        </w:rPr>
        <w:t xml:space="preserve"> www.facebook.com/seminariospap/</w:t>
      </w:r>
    </w:p>
    <w:p w:rsidR="00B10719" w:rsidRPr="005848E3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64719" w:rsidRDefault="00D64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64719" w:rsidRDefault="00D64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5848E3" w:rsidRDefault="005848E3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10719" w:rsidRPr="00BD6CA1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Pr="00B07799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E755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E75589" w:rsidRDefault="00E75589" w:rsidP="00E75589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E75589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E75589" w:rsidRPr="00C05598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</w:t>
      </w:r>
      <w:proofErr w:type="gramStart"/>
      <w:r w:rsidRPr="00B07799">
        <w:rPr>
          <w:sz w:val="18"/>
          <w:szCs w:val="18"/>
          <w:lang w:val="pt-BR"/>
        </w:rPr>
        <w:t>atualizar</w:t>
      </w:r>
      <w:proofErr w:type="gramEnd"/>
      <w:r w:rsidRPr="00B07799">
        <w:rPr>
          <w:sz w:val="18"/>
          <w:szCs w:val="18"/>
          <w:lang w:val="pt-BR"/>
        </w:rPr>
        <w:t xml:space="preserve"> os prognósticos, as expectativas ou as declarações contidas neste comunicado.</w:t>
      </w:r>
    </w:p>
    <w:p w:rsidR="00B10719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827F6A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827F6A" w:rsidP="00C15CFD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827F6A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827F6A" w:rsidRDefault="00827F6A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C15CFD" w:rsidRPr="00827F6A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C15CFD" w:rsidRPr="00827F6A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C15CFD" w:rsidRPr="00827F6A">
          <w:rPr>
            <w:rStyle w:val="Hyperlink"/>
            <w:sz w:val="18"/>
            <w:szCs w:val="18"/>
            <w:lang w:val="pt-BR"/>
          </w:rPr>
          <w:t>/Evonik</w:t>
        </w:r>
      </w:hyperlink>
    </w:p>
    <w:p w:rsidR="00C15CFD" w:rsidRPr="00827F6A" w:rsidRDefault="00827F6A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C15CFD" w:rsidRPr="00827F6A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C15CFD" w:rsidRPr="00827F6A" w:rsidRDefault="00C15CFD" w:rsidP="00C15CFD">
      <w:pPr>
        <w:spacing w:line="240" w:lineRule="auto"/>
        <w:rPr>
          <w:sz w:val="18"/>
          <w:szCs w:val="18"/>
          <w:lang w:val="pt-BR"/>
        </w:rPr>
      </w:pPr>
    </w:p>
    <w:p w:rsidR="00C15CFD" w:rsidRPr="00827F6A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C15CFD" w:rsidRPr="00827F6A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lastRenderedPageBreak/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3C2558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3C2558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30" w:history="1">
        <w:r w:rsidRPr="003C2558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7DD" w:rsidRDefault="00E157DD">
      <w:pPr>
        <w:spacing w:line="240" w:lineRule="auto"/>
      </w:pPr>
      <w:r>
        <w:separator/>
      </w:r>
    </w:p>
  </w:endnote>
  <w:endnote w:type="continuationSeparator" w:id="0">
    <w:p w:rsidR="00E157DD" w:rsidRDefault="00E15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27F6A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27F6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827F6A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827F6A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7DD" w:rsidRDefault="00E157DD">
      <w:pPr>
        <w:spacing w:line="240" w:lineRule="auto"/>
      </w:pPr>
      <w:r>
        <w:separator/>
      </w:r>
    </w:p>
  </w:footnote>
  <w:footnote w:type="continuationSeparator" w:id="0">
    <w:p w:rsidR="00E157DD" w:rsidRDefault="00E15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40B1"/>
    <w:rsid w:val="00044739"/>
    <w:rsid w:val="00050A5C"/>
    <w:rsid w:val="00056FCD"/>
    <w:rsid w:val="00062A36"/>
    <w:rsid w:val="00064562"/>
    <w:rsid w:val="00070F02"/>
    <w:rsid w:val="00076187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3EAA"/>
    <w:rsid w:val="000D4603"/>
    <w:rsid w:val="0011505A"/>
    <w:rsid w:val="00154ECD"/>
    <w:rsid w:val="00161959"/>
    <w:rsid w:val="0016235C"/>
    <w:rsid w:val="00177E35"/>
    <w:rsid w:val="00184C57"/>
    <w:rsid w:val="00185087"/>
    <w:rsid w:val="00193516"/>
    <w:rsid w:val="001A345E"/>
    <w:rsid w:val="001A39F8"/>
    <w:rsid w:val="001A7366"/>
    <w:rsid w:val="001B5AFA"/>
    <w:rsid w:val="001D0242"/>
    <w:rsid w:val="001D0CB5"/>
    <w:rsid w:val="00210319"/>
    <w:rsid w:val="00213CD2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84A"/>
    <w:rsid w:val="003017C6"/>
    <w:rsid w:val="00306E45"/>
    <w:rsid w:val="00317068"/>
    <w:rsid w:val="003278CB"/>
    <w:rsid w:val="00340FC9"/>
    <w:rsid w:val="0038675F"/>
    <w:rsid w:val="00396513"/>
    <w:rsid w:val="003979BC"/>
    <w:rsid w:val="003A7CF5"/>
    <w:rsid w:val="003C11B6"/>
    <w:rsid w:val="003C2558"/>
    <w:rsid w:val="003D7EE0"/>
    <w:rsid w:val="003E7216"/>
    <w:rsid w:val="003F3C30"/>
    <w:rsid w:val="0040240E"/>
    <w:rsid w:val="00410B8F"/>
    <w:rsid w:val="00424C10"/>
    <w:rsid w:val="004431C4"/>
    <w:rsid w:val="00445152"/>
    <w:rsid w:val="00462E02"/>
    <w:rsid w:val="00471286"/>
    <w:rsid w:val="00480576"/>
    <w:rsid w:val="00493799"/>
    <w:rsid w:val="004D699C"/>
    <w:rsid w:val="004D7D98"/>
    <w:rsid w:val="004E6C6A"/>
    <w:rsid w:val="004E722C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848E3"/>
    <w:rsid w:val="00593C11"/>
    <w:rsid w:val="005A0214"/>
    <w:rsid w:val="005B1E1E"/>
    <w:rsid w:val="005F0D12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6CD5"/>
    <w:rsid w:val="00687676"/>
    <w:rsid w:val="006A0A5A"/>
    <w:rsid w:val="006B5214"/>
    <w:rsid w:val="006B5250"/>
    <w:rsid w:val="006E2C11"/>
    <w:rsid w:val="006F00F2"/>
    <w:rsid w:val="00702C41"/>
    <w:rsid w:val="007119F2"/>
    <w:rsid w:val="007175ED"/>
    <w:rsid w:val="0073083D"/>
    <w:rsid w:val="00747C7C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27F6A"/>
    <w:rsid w:val="008461CF"/>
    <w:rsid w:val="00895147"/>
    <w:rsid w:val="008B29D5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B1636"/>
    <w:rsid w:val="009B4DD6"/>
    <w:rsid w:val="009B6014"/>
    <w:rsid w:val="009E075E"/>
    <w:rsid w:val="009E3E27"/>
    <w:rsid w:val="00A0506A"/>
    <w:rsid w:val="00A0682E"/>
    <w:rsid w:val="00A45E8E"/>
    <w:rsid w:val="00A50BF2"/>
    <w:rsid w:val="00A50FA0"/>
    <w:rsid w:val="00A60790"/>
    <w:rsid w:val="00A62C1D"/>
    <w:rsid w:val="00A64996"/>
    <w:rsid w:val="00A819CC"/>
    <w:rsid w:val="00A93184"/>
    <w:rsid w:val="00AA544B"/>
    <w:rsid w:val="00AB2295"/>
    <w:rsid w:val="00AC4C65"/>
    <w:rsid w:val="00AD4571"/>
    <w:rsid w:val="00AE2EE1"/>
    <w:rsid w:val="00AF571F"/>
    <w:rsid w:val="00B10719"/>
    <w:rsid w:val="00B16279"/>
    <w:rsid w:val="00B554A9"/>
    <w:rsid w:val="00B57811"/>
    <w:rsid w:val="00B62F5A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7697"/>
    <w:rsid w:val="00D2562E"/>
    <w:rsid w:val="00D422D2"/>
    <w:rsid w:val="00D50A6A"/>
    <w:rsid w:val="00D6233C"/>
    <w:rsid w:val="00D64719"/>
    <w:rsid w:val="00D67F0D"/>
    <w:rsid w:val="00D7093A"/>
    <w:rsid w:val="00D779E1"/>
    <w:rsid w:val="00DA0A78"/>
    <w:rsid w:val="00DA7DFF"/>
    <w:rsid w:val="00DD7636"/>
    <w:rsid w:val="00E02A3D"/>
    <w:rsid w:val="00E05D19"/>
    <w:rsid w:val="00E157DD"/>
    <w:rsid w:val="00E25244"/>
    <w:rsid w:val="00E33D03"/>
    <w:rsid w:val="00E5451C"/>
    <w:rsid w:val="00E600C8"/>
    <w:rsid w:val="00E649DA"/>
    <w:rsid w:val="00E66824"/>
    <w:rsid w:val="00E748A7"/>
    <w:rsid w:val="00E75589"/>
    <w:rsid w:val="00E82D02"/>
    <w:rsid w:val="00E86FBC"/>
    <w:rsid w:val="00EA5961"/>
    <w:rsid w:val="00EB3315"/>
    <w:rsid w:val="00EC3162"/>
    <w:rsid w:val="00EC7452"/>
    <w:rsid w:val="00EE0A11"/>
    <w:rsid w:val="00EE1AE4"/>
    <w:rsid w:val="00EE22C8"/>
    <w:rsid w:val="00EE524E"/>
    <w:rsid w:val="00EE58DB"/>
    <w:rsid w:val="00EF4851"/>
    <w:rsid w:val="00F01769"/>
    <w:rsid w:val="00F06691"/>
    <w:rsid w:val="00F07796"/>
    <w:rsid w:val="00F23A71"/>
    <w:rsid w:val="00F4438C"/>
    <w:rsid w:val="00F5337B"/>
    <w:rsid w:val="00F55F92"/>
    <w:rsid w:val="00F72E83"/>
    <w:rsid w:val="00F83EA2"/>
    <w:rsid w:val="00FB0440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MenoPendente1">
    <w:name w:val="Menção Pendente1"/>
    <w:basedOn w:val="Fontepargpadro"/>
    <w:uiPriority w:val="99"/>
    <w:semiHidden/>
    <w:unhideWhenUsed/>
    <w:rsid w:val="0058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hyperlink" Target="https://www.youtube.com/channel/UCJOh4aAw97ACe4rseV6ti4A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5.jpeg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apublicacomunicacao/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vonik.com.br/" TargetMode="External"/><Relationship Id="rId24" Type="http://schemas.openxmlformats.org/officeDocument/2006/relationships/hyperlink" Target="https://www.instagram.com/viapublicacomunicacao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://www.viapublicacomunicacao.com.br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eminarios@educa-bo.com" TargetMode="External"/><Relationship Id="rId19" Type="http://schemas.openxmlformats.org/officeDocument/2006/relationships/image" Target="media/image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sheila@viapublicacomunicacao.com.b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AE591-6800-4454-8259-88DE3A22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8934D5DC</Template>
  <TotalTime>1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Seminário Bolívia</dc:subject>
  <dc:creator>Taís Augusto</dc:creator>
  <cp:keywords/>
  <dc:description>Agosto/2018</dc:description>
  <cp:lastModifiedBy>Minami, Livia</cp:lastModifiedBy>
  <cp:revision>3</cp:revision>
  <dcterms:created xsi:type="dcterms:W3CDTF">2018-09-24T15:44:00Z</dcterms:created>
  <dcterms:modified xsi:type="dcterms:W3CDTF">2018-09-25T14:43:00Z</dcterms:modified>
</cp:coreProperties>
</file>