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vertAnchor="page" w:horzAnchor="page" w:tblpX="8971" w:tblpY="3244"/>
        <w:tblOverlap w:val="never"/>
        <w:tblW w:w="0" w:type="auto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52"/>
      </w:tblGrid>
      <w:tr w:rsidR="00FD0E10" w:rsidRPr="00B24C10" w:rsidTr="0032433E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B07799" w:rsidRDefault="00EA59C3" w:rsidP="0032433E">
            <w:pPr>
              <w:pStyle w:val="M7"/>
              <w:framePr w:wrap="auto" w:vAnchor="margin" w:hAnchor="text" w:xAlign="left" w:yAlign="inline"/>
              <w:suppressOverlap w:val="0"/>
              <w:rPr>
                <w:b w:val="0"/>
                <w:sz w:val="18"/>
                <w:szCs w:val="18"/>
                <w:lang w:val="pt-BR"/>
              </w:rPr>
            </w:pP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03</w:t>
            </w:r>
            <w:r w:rsidR="009724CB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 </w:t>
            </w:r>
            <w:r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agost</w:t>
            </w:r>
            <w:r w:rsidR="003118D4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o</w:t>
            </w:r>
            <w:r w:rsidR="009724CB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de</w:t>
            </w:r>
            <w:r w:rsidR="008A471C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 xml:space="preserve"> </w:t>
            </w:r>
            <w:r w:rsidR="00FD0E10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201</w:t>
            </w:r>
            <w:r w:rsidR="00666071" w:rsidRPr="006D1B83">
              <w:rPr>
                <w:rFonts w:eastAsia="Lucida Sans Unicode" w:cs="Lucida Sans Unicode"/>
                <w:b w:val="0"/>
                <w:sz w:val="18"/>
                <w:szCs w:val="18"/>
                <w:bdr w:val="nil"/>
                <w:lang w:val="pt-BR"/>
              </w:rPr>
              <w:t>8</w:t>
            </w:r>
          </w:p>
          <w:p w:rsidR="00FD0E10" w:rsidRPr="00B07799" w:rsidRDefault="00FD0E10" w:rsidP="0032433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7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Contato:</w:t>
            </w: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b/>
                <w:lang w:val="pt-BR"/>
              </w:rPr>
            </w:pPr>
            <w:r w:rsidRPr="00B07799">
              <w:rPr>
                <w:rFonts w:eastAsia="Lucida Sans Unicode" w:cs="Lucida Sans Unicode"/>
                <w:b/>
                <w:bCs/>
                <w:szCs w:val="13"/>
                <w:bdr w:val="nil"/>
                <w:lang w:val="pt-BR"/>
              </w:rPr>
              <w:t>Regina Bárbara</w:t>
            </w:r>
          </w:p>
          <w:p w:rsidR="00FD0E10" w:rsidRPr="00B07799" w:rsidRDefault="00FD0E10" w:rsidP="0032433E">
            <w:pPr>
              <w:pStyle w:val="M8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07799">
              <w:rPr>
                <w:rFonts w:eastAsia="Lucida Sans Unicode" w:cs="Lucida Sans Unicode"/>
                <w:szCs w:val="13"/>
                <w:bdr w:val="nil"/>
                <w:lang w:val="pt-BR"/>
              </w:rPr>
              <w:t>Comunicação Corporativa</w:t>
            </w:r>
          </w:p>
          <w:p w:rsidR="00FD0E10" w:rsidRPr="00B07799" w:rsidRDefault="00FD0E10" w:rsidP="0032433E">
            <w:pPr>
              <w:pStyle w:val="M9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r w:rsidRPr="00B07799">
              <w:rPr>
                <w:rFonts w:eastAsia="Lucida Sans Unicode" w:cs="Lucida Sans Unicode"/>
                <w:szCs w:val="13"/>
                <w:bdr w:val="nil"/>
                <w:lang w:val="pt-BR"/>
              </w:rPr>
              <w:t>Phone +55 11 3146-4170</w:t>
            </w:r>
          </w:p>
          <w:p w:rsidR="00FD0E10" w:rsidRPr="00B07799" w:rsidRDefault="00064062" w:rsidP="0032433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  <w:hyperlink r:id="rId7" w:history="1">
              <w:r w:rsidR="00FD0E10" w:rsidRPr="00B07799">
                <w:rPr>
                  <w:rStyle w:val="Hyperlink"/>
                  <w:rFonts w:eastAsia="Lucida Sans Unicode" w:cs="Lucida Sans Unicode"/>
                  <w:szCs w:val="13"/>
                  <w:bdr w:val="nil"/>
                  <w:lang w:val="pt-BR"/>
                </w:rPr>
                <w:t>regina.barbara@evonik.com</w:t>
              </w:r>
            </w:hyperlink>
          </w:p>
        </w:tc>
      </w:tr>
      <w:tr w:rsidR="00FD0E10" w:rsidRPr="00B24C10" w:rsidTr="0032433E">
        <w:trPr>
          <w:trHeight w:val="851"/>
        </w:trPr>
        <w:tc>
          <w:tcPr>
            <w:tcW w:w="2552" w:type="dxa"/>
            <w:shd w:val="clear" w:color="auto" w:fill="auto"/>
          </w:tcPr>
          <w:p w:rsidR="00FD0E10" w:rsidRPr="00B07799" w:rsidRDefault="00FD0E10" w:rsidP="0032433E">
            <w:pPr>
              <w:pStyle w:val="M12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  <w:p w:rsidR="00FD0E10" w:rsidRPr="00B07799" w:rsidRDefault="00FD0E10" w:rsidP="0032433E">
            <w:pPr>
              <w:pStyle w:val="M10"/>
              <w:framePr w:wrap="auto" w:vAnchor="margin" w:hAnchor="text" w:xAlign="left" w:yAlign="inline"/>
              <w:suppressOverlap w:val="0"/>
              <w:rPr>
                <w:lang w:val="pt-BR"/>
              </w:rPr>
            </w:pPr>
          </w:p>
        </w:tc>
      </w:tr>
    </w:tbl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sz w:val="13"/>
          <w:lang w:val="pt-BR"/>
        </w:rPr>
      </w:pPr>
      <w:r w:rsidRPr="00B07799">
        <w:rPr>
          <w:rFonts w:eastAsia="Lucida Sans Unicode" w:cs="Lucida Sans Unicode"/>
          <w:b/>
          <w:bCs/>
          <w:sz w:val="13"/>
          <w:szCs w:val="13"/>
          <w:bdr w:val="nil"/>
          <w:lang w:val="pt-BR"/>
        </w:rPr>
        <w:t>Evonik Brasil Ltda.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 xml:space="preserve">Rua Arq. Olavo 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Redig</w:t>
      </w:r>
      <w:proofErr w:type="spellEnd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 xml:space="preserve"> de Campos, 105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Torre A – 04711-904 - São Paulo – SP Brasil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064062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hyperlink r:id="rId8" w:history="1">
        <w:r w:rsidR="00FD0E10" w:rsidRPr="00B07799">
          <w:rPr>
            <w:rStyle w:val="Hyperlink"/>
            <w:rFonts w:eastAsia="Lucida Sans Unicode" w:cs="Lucida Sans Unicode"/>
            <w:sz w:val="13"/>
            <w:szCs w:val="13"/>
            <w:bdr w:val="nil"/>
            <w:lang w:val="pt-BR"/>
          </w:rPr>
          <w:t>www.evonik.com.br</w:t>
        </w:r>
      </w:hyperlink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facebook.com/Evonik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youtube.com/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EvonikIndustries</w:t>
      </w:r>
      <w:proofErr w:type="spellEnd"/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linkedin.com/</w:t>
      </w:r>
      <w:proofErr w:type="spellStart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company</w:t>
      </w:r>
      <w:proofErr w:type="spellEnd"/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/Evonik</w:t>
      </w:r>
    </w:p>
    <w:p w:rsidR="00FD0E10" w:rsidRPr="00B07799" w:rsidRDefault="00FD0E10" w:rsidP="00FD0E10">
      <w:pPr>
        <w:framePr w:w="2659" w:wrap="around" w:hAnchor="page" w:x="8971" w:yAlign="bottom" w:anchorLock="1"/>
        <w:tabs>
          <w:tab w:val="left" w:pos="518"/>
        </w:tabs>
        <w:spacing w:line="180" w:lineRule="exact"/>
        <w:rPr>
          <w:rFonts w:eastAsia="Lucida Sans Unicode" w:cs="Lucida Sans Unicode"/>
          <w:sz w:val="13"/>
          <w:szCs w:val="13"/>
          <w:bdr w:val="nil"/>
          <w:lang w:val="pt-BR"/>
        </w:rPr>
      </w:pPr>
      <w:r w:rsidRPr="00B07799">
        <w:rPr>
          <w:rFonts w:eastAsia="Lucida Sans Unicode" w:cs="Lucida Sans Unicode"/>
          <w:sz w:val="13"/>
          <w:szCs w:val="13"/>
          <w:bdr w:val="nil"/>
          <w:lang w:val="pt-BR"/>
        </w:rPr>
        <w:t>twitter.com/Evonik</w:t>
      </w:r>
    </w:p>
    <w:p w:rsidR="00EA59C3" w:rsidRPr="0037434B" w:rsidRDefault="00EA59C3" w:rsidP="00EA59C3">
      <w:pPr>
        <w:pStyle w:val="Ttulo"/>
        <w:rPr>
          <w:lang w:val="pt-BR"/>
        </w:rPr>
      </w:pPr>
      <w:r w:rsidRPr="0037434B">
        <w:rPr>
          <w:lang w:val="pt-BR"/>
        </w:rPr>
        <w:t xml:space="preserve">Um segundo trimestre de resultados sólidos </w:t>
      </w:r>
    </w:p>
    <w:p w:rsidR="00EA59C3" w:rsidRDefault="00EA59C3" w:rsidP="00EA59C3">
      <w:pPr>
        <w:pStyle w:val="Ttulo"/>
        <w:rPr>
          <w:color w:val="00B050"/>
          <w:lang w:val="pt-BR"/>
        </w:rPr>
      </w:pPr>
    </w:p>
    <w:p w:rsidR="00EA59C3" w:rsidRPr="00EA59C3" w:rsidRDefault="00EA59C3" w:rsidP="00EA59C3">
      <w:pPr>
        <w:pStyle w:val="Ttulo"/>
        <w:rPr>
          <w:lang w:val="pt-BR"/>
        </w:rPr>
      </w:pPr>
    </w:p>
    <w:p w:rsidR="00EA59C3" w:rsidRPr="00EA59C3" w:rsidRDefault="00EA59C3" w:rsidP="00EA59C3">
      <w:pPr>
        <w:pStyle w:val="msolistparagraph0"/>
        <w:numPr>
          <w:ilvl w:val="0"/>
          <w:numId w:val="4"/>
        </w:numPr>
        <w:tabs>
          <w:tab w:val="num" w:pos="2204"/>
        </w:tabs>
        <w:spacing w:line="276" w:lineRule="auto"/>
        <w:ind w:left="284"/>
        <w:rPr>
          <w:sz w:val="24"/>
          <w:lang w:val="pt-BR"/>
        </w:rPr>
      </w:pPr>
      <w:r w:rsidRPr="00EA59C3">
        <w:rPr>
          <w:sz w:val="24"/>
          <w:lang w:val="pt-BR"/>
        </w:rPr>
        <w:t>Vendas cresceram 7% para 3,9 bilhões de euros</w:t>
      </w:r>
      <w:r w:rsidRPr="00EA59C3">
        <w:rPr>
          <w:rStyle w:val="tw4winMark"/>
          <w:color w:val="auto"/>
          <w:lang w:val="pt-BR"/>
        </w:rPr>
        <w:t>}</w:t>
      </w:r>
    </w:p>
    <w:p w:rsidR="00EA59C3" w:rsidRPr="00EA59C3" w:rsidRDefault="00EA59C3" w:rsidP="00EA59C3">
      <w:pPr>
        <w:pStyle w:val="msolistparagraph0"/>
        <w:numPr>
          <w:ilvl w:val="0"/>
          <w:numId w:val="4"/>
        </w:numPr>
        <w:tabs>
          <w:tab w:val="num" w:pos="2204"/>
        </w:tabs>
        <w:spacing w:line="276" w:lineRule="auto"/>
        <w:ind w:left="284"/>
        <w:rPr>
          <w:sz w:val="24"/>
          <w:lang w:val="pt-BR"/>
        </w:rPr>
      </w:pPr>
      <w:r w:rsidRPr="00EA59C3">
        <w:rPr>
          <w:sz w:val="24"/>
          <w:lang w:val="pt-BR"/>
        </w:rPr>
        <w:t>EBITDA ajustado subiu 16% para 742 milhões de euros</w:t>
      </w:r>
    </w:p>
    <w:p w:rsidR="00EA59C3" w:rsidRPr="00EA59C3" w:rsidRDefault="00EA59C3" w:rsidP="00EA59C3">
      <w:pPr>
        <w:pStyle w:val="msolistparagraph0"/>
        <w:numPr>
          <w:ilvl w:val="0"/>
          <w:numId w:val="4"/>
        </w:numPr>
        <w:tabs>
          <w:tab w:val="num" w:pos="2204"/>
        </w:tabs>
        <w:spacing w:line="276" w:lineRule="auto"/>
        <w:ind w:left="284"/>
        <w:rPr>
          <w:sz w:val="24"/>
          <w:lang w:val="pt-BR"/>
        </w:rPr>
      </w:pPr>
      <w:r w:rsidRPr="00EA59C3">
        <w:rPr>
          <w:sz w:val="24"/>
          <w:lang w:val="pt-BR"/>
        </w:rPr>
        <w:t xml:space="preserve">Fluxo de caixa livre aumentou para 56 milhões de euros (exercício: anterior: -192 milhões de euros) </w:t>
      </w:r>
    </w:p>
    <w:p w:rsidR="00EA59C3" w:rsidRPr="00EA59C3" w:rsidRDefault="00EA59C3" w:rsidP="00EA59C3">
      <w:pPr>
        <w:rPr>
          <w:b/>
          <w:lang w:val="pt-BR"/>
        </w:rPr>
      </w:pPr>
    </w:p>
    <w:p w:rsidR="00EA59C3" w:rsidRPr="00EA59C3" w:rsidRDefault="00EA59C3" w:rsidP="00EA59C3">
      <w:pPr>
        <w:rPr>
          <w:lang w:val="pt-BR"/>
        </w:rPr>
      </w:pPr>
      <w:r w:rsidRPr="00EA59C3">
        <w:rPr>
          <w:szCs w:val="22"/>
          <w:lang w:val="pt-BR"/>
        </w:rPr>
        <w:t xml:space="preserve">A Evonik aumentou o EBITDA ajustado do segundo trimestre de 2018 para 742 milhões de euros (exercício anterior: 640 milhões de euros). Todos os três segmentos químicos contribuíram para esse aumento considerável com seus excelentes avanços no negócio operacional. </w:t>
      </w:r>
      <w:r w:rsidRPr="00EA59C3">
        <w:rPr>
          <w:lang w:val="pt-BR"/>
        </w:rPr>
        <w:t xml:space="preserve">Todos conseguiram aumentar o EBITDA ajustado e a margem EBITDA na comparação com o mesmo trimestre do exercício anterior. Dessa maneira, a Evonik confirma os resultados preliminares divulgados em 17 de julho último. </w:t>
      </w:r>
    </w:p>
    <w:p w:rsidR="00EA59C3" w:rsidRPr="00EA59C3" w:rsidRDefault="00EA59C3" w:rsidP="00EA59C3">
      <w:pPr>
        <w:rPr>
          <w:lang w:val="pt-BR"/>
        </w:rPr>
      </w:pPr>
    </w:p>
    <w:p w:rsidR="00EA59C3" w:rsidRPr="00EA59C3" w:rsidRDefault="00EA59C3" w:rsidP="00EA59C3">
      <w:pPr>
        <w:pStyle w:val="Default"/>
        <w:spacing w:line="300" w:lineRule="exact"/>
        <w:rPr>
          <w:color w:val="auto"/>
          <w:sz w:val="22"/>
          <w:lang w:val="pt-BR"/>
        </w:rPr>
      </w:pPr>
      <w:r w:rsidRPr="00F514EC">
        <w:rPr>
          <w:color w:val="auto"/>
          <w:sz w:val="22"/>
          <w:szCs w:val="22"/>
          <w:lang w:val="pt-BR"/>
        </w:rPr>
        <w:t>As vendas aumentaram para 3,9 bilhões de euros no segundo trimestre (exercício anterior:</w:t>
      </w:r>
      <w:r w:rsidRPr="003A60CA">
        <w:rPr>
          <w:sz w:val="22"/>
          <w:szCs w:val="22"/>
          <w:lang w:val="pt-BR"/>
        </w:rPr>
        <w:t xml:space="preserve"> </w:t>
      </w:r>
      <w:r w:rsidRPr="00F514EC">
        <w:rPr>
          <w:color w:val="auto"/>
          <w:sz w:val="22"/>
          <w:szCs w:val="22"/>
          <w:lang w:val="pt-BR"/>
        </w:rPr>
        <w:t xml:space="preserve">3,6 bilhões de euros), principalmente devido ao aumento nos volumes de venda e nos preços de venda. </w:t>
      </w:r>
      <w:r w:rsidRPr="003A60CA">
        <w:rPr>
          <w:sz w:val="22"/>
          <w:szCs w:val="22"/>
          <w:lang w:val="pt-BR"/>
        </w:rPr>
        <w:t xml:space="preserve"> </w:t>
      </w:r>
      <w:r w:rsidRPr="00F514EC">
        <w:rPr>
          <w:color w:val="auto"/>
          <w:sz w:val="22"/>
          <w:szCs w:val="22"/>
          <w:lang w:val="pt-BR"/>
        </w:rPr>
        <w:t xml:space="preserve">O lucro líquido ajustado ficou em 354 milhões de euros, o que corresponde a um lucro ajustado por ação de 0,76 euro. A margem EBITDA ajustada aumentou para 19,2%, ficando 1,5 ponto percentual </w:t>
      </w:r>
      <w:r w:rsidRPr="0037434B">
        <w:rPr>
          <w:color w:val="auto"/>
          <w:sz w:val="22"/>
          <w:szCs w:val="22"/>
          <w:lang w:val="pt-BR"/>
        </w:rPr>
        <w:t>acima do registrado no</w:t>
      </w:r>
      <w:r w:rsidRPr="00F514EC">
        <w:rPr>
          <w:color w:val="auto"/>
          <w:sz w:val="22"/>
          <w:szCs w:val="22"/>
          <w:lang w:val="pt-BR"/>
        </w:rPr>
        <w:t xml:space="preserve"> mesmo período do exercício anterior. </w:t>
      </w:r>
      <w:r w:rsidRPr="003A60CA">
        <w:rPr>
          <w:color w:val="000000" w:themeColor="text1"/>
          <w:sz w:val="22"/>
          <w:szCs w:val="22"/>
          <w:lang w:val="pt-BR"/>
        </w:rPr>
        <w:br/>
      </w:r>
      <w:r w:rsidRPr="00EA59C3">
        <w:rPr>
          <w:color w:val="auto"/>
          <w:sz w:val="22"/>
          <w:szCs w:val="22"/>
          <w:lang w:val="pt-BR"/>
        </w:rPr>
        <w:br/>
        <w:t xml:space="preserve">A Evonik também está muito bem situada em matéria de evolução do fluxo de caixa livre. Embora o fluxo de caixa livre costume ser negativo no segundo trimestre em virtude do pagamento de remunerações variáveis, houve uma melhora significativa de 248 milhões de euros e ficou positivo em 56 milhões (exercício anterior: -€192 milhões).  Isso se deveu basicamente à melhora das receitas operacionais.  </w:t>
      </w:r>
    </w:p>
    <w:p w:rsidR="00EA59C3" w:rsidRPr="00EA59C3" w:rsidRDefault="00EA59C3" w:rsidP="00EA59C3">
      <w:pPr>
        <w:pStyle w:val="Default"/>
        <w:spacing w:line="300" w:lineRule="exact"/>
        <w:rPr>
          <w:color w:val="auto"/>
          <w:sz w:val="22"/>
          <w:lang w:val="pt-BR"/>
        </w:rPr>
      </w:pPr>
    </w:p>
    <w:p w:rsidR="00EA59C3" w:rsidRPr="00EA59C3" w:rsidRDefault="00EA59C3" w:rsidP="00EA59C3">
      <w:pPr>
        <w:pStyle w:val="Default"/>
        <w:spacing w:line="300" w:lineRule="exact"/>
        <w:rPr>
          <w:color w:val="auto"/>
          <w:sz w:val="22"/>
          <w:lang w:val="pt-BR"/>
        </w:rPr>
      </w:pPr>
      <w:r w:rsidRPr="00EA59C3">
        <w:rPr>
          <w:color w:val="auto"/>
          <w:sz w:val="22"/>
          <w:lang w:val="pt-BR"/>
        </w:rPr>
        <w:t xml:space="preserve">“Estamos satisfeitos por poder confirmar os sólidos resultados previamente divulgados”, diz Christian </w:t>
      </w:r>
      <w:proofErr w:type="spellStart"/>
      <w:r w:rsidRPr="00EA59C3">
        <w:rPr>
          <w:color w:val="auto"/>
          <w:sz w:val="22"/>
          <w:lang w:val="pt-BR"/>
        </w:rPr>
        <w:t>Kullmann</w:t>
      </w:r>
      <w:proofErr w:type="spellEnd"/>
      <w:r w:rsidRPr="00EA59C3">
        <w:rPr>
          <w:color w:val="auto"/>
          <w:sz w:val="22"/>
          <w:lang w:val="pt-BR"/>
        </w:rPr>
        <w:t xml:space="preserve">, Presidente da Diretoria Executiva da Evonik. “A implementação de medidas </w:t>
      </w:r>
      <w:r w:rsidRPr="00EA59C3">
        <w:rPr>
          <w:color w:val="auto"/>
          <w:sz w:val="22"/>
          <w:lang w:val="pt-BR"/>
        </w:rPr>
        <w:lastRenderedPageBreak/>
        <w:t xml:space="preserve">estratégicas e uma maior consciência em relação aos custos se reflete cada vez mais no desenvolvimento do nosso negócio operacional e numa melhora significativa do fluxo de caixa.  </w:t>
      </w:r>
    </w:p>
    <w:p w:rsidR="00EA59C3" w:rsidRPr="00EA59C3" w:rsidRDefault="00EA59C3" w:rsidP="00EA59C3">
      <w:pPr>
        <w:pStyle w:val="Default"/>
        <w:spacing w:line="300" w:lineRule="exact"/>
        <w:rPr>
          <w:color w:val="auto"/>
          <w:sz w:val="22"/>
          <w:szCs w:val="22"/>
          <w:lang w:val="pt-BR"/>
        </w:rPr>
      </w:pPr>
    </w:p>
    <w:p w:rsidR="00EA59C3" w:rsidRPr="00EA59C3" w:rsidRDefault="00EA59C3" w:rsidP="00EA59C3">
      <w:pPr>
        <w:pStyle w:val="Default"/>
        <w:spacing w:line="300" w:lineRule="exact"/>
        <w:rPr>
          <w:color w:val="auto"/>
          <w:sz w:val="22"/>
          <w:szCs w:val="22"/>
          <w:lang w:val="pt-BR"/>
        </w:rPr>
      </w:pPr>
      <w:r w:rsidRPr="00EA59C3">
        <w:rPr>
          <w:color w:val="auto"/>
          <w:sz w:val="22"/>
          <w:szCs w:val="22"/>
          <w:lang w:val="pt-BR"/>
        </w:rPr>
        <w:t xml:space="preserve">No primeiro semestre de 2018, a Evonik gerou vendas de 7,5 bilhões de euros e um EBITDA ajustado de 1,4 bilhão de euros.  Na comparação com o primeiro semestre de 2017, as vendas cresceram 4% e o EBITDA ajustado subiu 15%. A margem EBITDA ajustada aumentou de 17% para 18,8%. O fluxo de caixa livre subiu significativamente no primeiro semestre para 140 milhões de euros (exercício anterior: - €135 milhões). </w:t>
      </w:r>
    </w:p>
    <w:p w:rsidR="00EA59C3" w:rsidRDefault="00EA59C3" w:rsidP="00EA59C3">
      <w:pPr>
        <w:pStyle w:val="Default"/>
        <w:spacing w:line="300" w:lineRule="exact"/>
        <w:rPr>
          <w:color w:val="auto"/>
          <w:sz w:val="22"/>
          <w:szCs w:val="22"/>
          <w:lang w:val="pt-BR"/>
        </w:rPr>
      </w:pPr>
    </w:p>
    <w:p w:rsidR="00EA59C3" w:rsidRPr="00EA59C3" w:rsidRDefault="00EA59C3" w:rsidP="00EA59C3">
      <w:pPr>
        <w:pStyle w:val="Default"/>
        <w:spacing w:line="300" w:lineRule="exact"/>
        <w:rPr>
          <w:color w:val="auto"/>
          <w:sz w:val="22"/>
          <w:szCs w:val="22"/>
          <w:lang w:val="pt-BR"/>
        </w:rPr>
      </w:pPr>
    </w:p>
    <w:p w:rsidR="00EA59C3" w:rsidRPr="00EA59C3" w:rsidRDefault="00EA59C3" w:rsidP="00EA59C3">
      <w:pPr>
        <w:rPr>
          <w:b/>
          <w:szCs w:val="22"/>
          <w:lang w:val="pt-BR"/>
        </w:rPr>
      </w:pPr>
      <w:r w:rsidRPr="00EA59C3">
        <w:rPr>
          <w:b/>
          <w:szCs w:val="22"/>
          <w:lang w:val="pt-BR"/>
        </w:rPr>
        <w:t>Previsão elevada</w:t>
      </w:r>
    </w:p>
    <w:p w:rsidR="00EA59C3" w:rsidRPr="00EA59C3" w:rsidRDefault="00EA59C3" w:rsidP="00EA59C3">
      <w:pPr>
        <w:rPr>
          <w:szCs w:val="22"/>
          <w:lang w:val="pt-BR"/>
        </w:rPr>
      </w:pPr>
      <w:r w:rsidRPr="00EA59C3">
        <w:rPr>
          <w:szCs w:val="22"/>
          <w:lang w:val="pt-BR"/>
        </w:rPr>
        <w:t xml:space="preserve">Com base em seu ótimo desempenho no primeiro semestre do ano, a Evonik elevou a estimativa para o ano fiscal de 2018 e agora espera um EBITDA ajustado de 2,60-2,65 bilhões de euros.  A empresa havia projetado um EBITDA ajustado de 2,4- 2,6 bilhões de euros.  </w:t>
      </w:r>
    </w:p>
    <w:p w:rsidR="00EA59C3" w:rsidRPr="00EA59C3" w:rsidRDefault="00EA59C3" w:rsidP="00EA59C3">
      <w:pPr>
        <w:rPr>
          <w:szCs w:val="22"/>
          <w:lang w:val="pt-BR"/>
        </w:rPr>
      </w:pPr>
    </w:p>
    <w:p w:rsidR="00EA59C3" w:rsidRDefault="00EA59C3" w:rsidP="00EA59C3">
      <w:pPr>
        <w:rPr>
          <w:szCs w:val="22"/>
          <w:lang w:val="pt-BR"/>
        </w:rPr>
      </w:pPr>
      <w:r w:rsidRPr="00EA59C3">
        <w:rPr>
          <w:szCs w:val="22"/>
          <w:lang w:val="pt-BR"/>
        </w:rPr>
        <w:t xml:space="preserve">A perspectiva de fluxo de caixa livre também foi melhorada. Para o ano fiscal de 2018, a Evonik projeta um fluxo de caixa livre notavelmente mais alto na comparação com o ano anterior (511 milhões de euros). Até agora, a empresa previa um fluxo de caixa livre ligeiramente superior ao de 2017.    </w:t>
      </w:r>
      <w:r w:rsidRPr="00EA59C3">
        <w:rPr>
          <w:szCs w:val="22"/>
          <w:lang w:val="pt-BR"/>
        </w:rPr>
        <w:br/>
      </w:r>
    </w:p>
    <w:p w:rsidR="00EA59C3" w:rsidRPr="00EA59C3" w:rsidRDefault="00EA59C3" w:rsidP="00EA59C3">
      <w:pPr>
        <w:rPr>
          <w:szCs w:val="22"/>
          <w:lang w:val="pt-BR"/>
        </w:rPr>
      </w:pPr>
    </w:p>
    <w:p w:rsidR="00EA59C3" w:rsidRPr="003A60CA" w:rsidRDefault="00EA59C3" w:rsidP="00EA59C3">
      <w:pPr>
        <w:rPr>
          <w:b/>
          <w:color w:val="000000" w:themeColor="text1"/>
          <w:szCs w:val="22"/>
          <w:lang w:val="pt-BR"/>
        </w:rPr>
      </w:pPr>
      <w:r w:rsidRPr="00F514EC">
        <w:rPr>
          <w:b/>
          <w:szCs w:val="22"/>
          <w:lang w:val="pt-BR"/>
        </w:rPr>
        <w:t>Desenvolvimentos nos segmentos</w:t>
      </w:r>
    </w:p>
    <w:p w:rsidR="00EA59C3" w:rsidRPr="003A60CA" w:rsidRDefault="00EA59C3" w:rsidP="00EA59C3">
      <w:pPr>
        <w:rPr>
          <w:color w:val="000000" w:themeColor="text1"/>
          <w:szCs w:val="22"/>
          <w:lang w:val="pt-BR"/>
        </w:rPr>
      </w:pPr>
      <w:r w:rsidRPr="00F514EC">
        <w:rPr>
          <w:szCs w:val="22"/>
          <w:lang w:val="pt-BR"/>
        </w:rPr>
        <w:t xml:space="preserve">O segmento </w:t>
      </w:r>
      <w:proofErr w:type="spellStart"/>
      <w:r w:rsidRPr="00F514EC">
        <w:rPr>
          <w:b/>
          <w:bCs/>
          <w:szCs w:val="22"/>
          <w:lang w:val="pt-BR"/>
        </w:rPr>
        <w:t>Resource</w:t>
      </w:r>
      <w:proofErr w:type="spellEnd"/>
      <w:r w:rsidRPr="00F514EC">
        <w:rPr>
          <w:b/>
          <w:bCs/>
          <w:szCs w:val="22"/>
          <w:lang w:val="pt-BR"/>
        </w:rPr>
        <w:t xml:space="preserve"> </w:t>
      </w:r>
      <w:proofErr w:type="spellStart"/>
      <w:r w:rsidRPr="00F514EC">
        <w:rPr>
          <w:b/>
          <w:bCs/>
          <w:szCs w:val="22"/>
          <w:lang w:val="pt-BR"/>
        </w:rPr>
        <w:t>Efficiency</w:t>
      </w:r>
      <w:proofErr w:type="spellEnd"/>
      <w:r w:rsidRPr="00F514EC">
        <w:rPr>
          <w:szCs w:val="22"/>
          <w:lang w:val="pt-BR"/>
        </w:rPr>
        <w:t xml:space="preserve"> continuou o seu desenvolvimento extremamente estável e lucrativo no segundo trimestre.</w:t>
      </w:r>
      <w:r>
        <w:rPr>
          <w:szCs w:val="22"/>
          <w:lang w:val="pt-BR"/>
        </w:rPr>
        <w:t xml:space="preserve"> </w:t>
      </w:r>
      <w:r w:rsidRPr="00F514EC">
        <w:rPr>
          <w:szCs w:val="22"/>
          <w:lang w:val="pt-BR"/>
        </w:rPr>
        <w:t>As vendas aumentaram 8% para 1,5 bilhão de euros, enquanto o lucro ajustado, com 366 milhões de euros, ficou 15% acima do mesmo trimestre do exercício anterior.</w:t>
      </w:r>
      <w:r>
        <w:rPr>
          <w:szCs w:val="22"/>
          <w:lang w:val="pt-BR"/>
        </w:rPr>
        <w:t xml:space="preserve"> </w:t>
      </w:r>
      <w:r w:rsidRPr="00F514EC">
        <w:rPr>
          <w:szCs w:val="22"/>
          <w:lang w:val="pt-BR"/>
        </w:rPr>
        <w:t>A margem EBITDA ajustada do segmento subiu 1,4 ponto percentual para excepcionais 24,7%.</w:t>
      </w:r>
      <w:r>
        <w:rPr>
          <w:szCs w:val="22"/>
          <w:lang w:val="pt-BR"/>
        </w:rPr>
        <w:t xml:space="preserve"> </w:t>
      </w:r>
      <w:r w:rsidRPr="00F514EC">
        <w:rPr>
          <w:szCs w:val="22"/>
          <w:lang w:val="pt-BR"/>
        </w:rPr>
        <w:t xml:space="preserve">No geral, o segmento se beneficiou da alta utilização da capacidade e da demanda continuadamente alta por sílica;  polímeros de alta performance, incluindo design leve; e tintas e revestimentos base água ambientalmente corretas da linha de </w:t>
      </w:r>
      <w:r w:rsidRPr="00F514EC">
        <w:rPr>
          <w:szCs w:val="22"/>
          <w:lang w:val="pt-BR"/>
        </w:rPr>
        <w:lastRenderedPageBreak/>
        <w:t xml:space="preserve">negócios </w:t>
      </w:r>
      <w:proofErr w:type="spellStart"/>
      <w:r w:rsidRPr="00F514EC">
        <w:rPr>
          <w:szCs w:val="22"/>
          <w:lang w:val="pt-BR"/>
        </w:rPr>
        <w:t>Coating</w:t>
      </w:r>
      <w:proofErr w:type="spellEnd"/>
      <w:r w:rsidRPr="00F514EC">
        <w:rPr>
          <w:szCs w:val="22"/>
          <w:lang w:val="pt-BR"/>
        </w:rPr>
        <w:t xml:space="preserve"> </w:t>
      </w:r>
      <w:proofErr w:type="spellStart"/>
      <w:r w:rsidRPr="00F514EC">
        <w:rPr>
          <w:szCs w:val="22"/>
          <w:lang w:val="pt-BR"/>
        </w:rPr>
        <w:t>Additives</w:t>
      </w:r>
      <w:proofErr w:type="spellEnd"/>
      <w:r w:rsidRPr="00F514EC">
        <w:rPr>
          <w:szCs w:val="22"/>
          <w:lang w:val="pt-BR"/>
        </w:rPr>
        <w:t xml:space="preserve">. </w:t>
      </w:r>
      <w:r w:rsidRPr="003A60CA">
        <w:rPr>
          <w:color w:val="000000" w:themeColor="text1"/>
          <w:szCs w:val="22"/>
          <w:lang w:val="pt-BR"/>
        </w:rPr>
        <w:br/>
      </w:r>
    </w:p>
    <w:p w:rsidR="00EA59C3" w:rsidRPr="003E4B7C" w:rsidRDefault="00EA59C3" w:rsidP="00EA59C3">
      <w:pPr>
        <w:rPr>
          <w:szCs w:val="22"/>
          <w:lang w:val="pt-BR"/>
        </w:rPr>
      </w:pPr>
      <w:r w:rsidRPr="003E4B7C">
        <w:rPr>
          <w:szCs w:val="22"/>
          <w:lang w:val="pt-BR"/>
        </w:rPr>
        <w:t xml:space="preserve">As vendas no segmento </w:t>
      </w:r>
      <w:proofErr w:type="spellStart"/>
      <w:r w:rsidRPr="003E4B7C">
        <w:rPr>
          <w:b/>
          <w:bCs/>
          <w:szCs w:val="22"/>
          <w:lang w:val="pt-BR"/>
        </w:rPr>
        <w:t>Nutrition</w:t>
      </w:r>
      <w:proofErr w:type="spellEnd"/>
      <w:r w:rsidRPr="003E4B7C">
        <w:rPr>
          <w:b/>
          <w:bCs/>
          <w:szCs w:val="22"/>
          <w:lang w:val="pt-BR"/>
        </w:rPr>
        <w:t xml:space="preserve"> &amp; </w:t>
      </w:r>
      <w:proofErr w:type="spellStart"/>
      <w:r w:rsidRPr="003E4B7C">
        <w:rPr>
          <w:b/>
          <w:bCs/>
          <w:szCs w:val="22"/>
          <w:lang w:val="pt-BR"/>
        </w:rPr>
        <w:t>Care</w:t>
      </w:r>
      <w:proofErr w:type="spellEnd"/>
      <w:r w:rsidRPr="003E4B7C">
        <w:rPr>
          <w:bCs/>
          <w:szCs w:val="22"/>
          <w:lang w:val="pt-BR"/>
        </w:rPr>
        <w:t xml:space="preserve">, no valor de </w:t>
      </w:r>
      <w:r w:rsidRPr="003E4B7C">
        <w:rPr>
          <w:szCs w:val="22"/>
          <w:lang w:val="pt-BR"/>
        </w:rPr>
        <w:t xml:space="preserve">1,2 bilhão de euros, ficaram 2% acima das do exercício anterior. O lucro ajustado cresceu 10% para 222 milhões de euros. O segmento conseguiu aumentar significativamente a sua margem EBITDA ajustada para 18,7% (exercício anterior: 17,3%). </w:t>
      </w:r>
    </w:p>
    <w:p w:rsidR="00EA59C3" w:rsidRDefault="00EA59C3" w:rsidP="00EA59C3">
      <w:pPr>
        <w:rPr>
          <w:szCs w:val="22"/>
          <w:lang w:val="pt-BR"/>
        </w:rPr>
      </w:pPr>
    </w:p>
    <w:p w:rsidR="003E4B7C" w:rsidRDefault="00EA59C3" w:rsidP="00EA59C3">
      <w:pPr>
        <w:rPr>
          <w:szCs w:val="22"/>
          <w:lang w:val="pt-BR"/>
        </w:rPr>
      </w:pPr>
      <w:r w:rsidRPr="00F514EC">
        <w:rPr>
          <w:szCs w:val="22"/>
          <w:lang w:val="pt-BR"/>
        </w:rPr>
        <w:t xml:space="preserve">Esse aumento se deve ao foco consistente em produtos com margens mais altas, repasse de custos de matéria-prima e rígida redução de custos, especialmente nas linhas Animal </w:t>
      </w:r>
      <w:proofErr w:type="spellStart"/>
      <w:r w:rsidRPr="00F514EC">
        <w:rPr>
          <w:szCs w:val="22"/>
          <w:lang w:val="pt-BR"/>
        </w:rPr>
        <w:t>Nutrition</w:t>
      </w:r>
      <w:proofErr w:type="spellEnd"/>
      <w:r w:rsidRPr="00F514EC">
        <w:rPr>
          <w:szCs w:val="22"/>
          <w:lang w:val="pt-BR"/>
        </w:rPr>
        <w:t xml:space="preserve"> e Baby </w:t>
      </w:r>
      <w:proofErr w:type="spellStart"/>
      <w:r w:rsidRPr="00F514EC">
        <w:rPr>
          <w:szCs w:val="22"/>
          <w:lang w:val="pt-BR"/>
        </w:rPr>
        <w:t>Care</w:t>
      </w:r>
      <w:proofErr w:type="spellEnd"/>
      <w:r w:rsidRPr="00F514EC">
        <w:rPr>
          <w:szCs w:val="22"/>
          <w:lang w:val="pt-BR"/>
        </w:rPr>
        <w:t>.</w:t>
      </w:r>
      <w:r>
        <w:rPr>
          <w:szCs w:val="22"/>
          <w:lang w:val="pt-BR"/>
        </w:rPr>
        <w:t xml:space="preserve"> </w:t>
      </w:r>
      <w:r w:rsidRPr="00F514EC">
        <w:rPr>
          <w:szCs w:val="22"/>
          <w:lang w:val="pt-BR"/>
        </w:rPr>
        <w:t>Na linha de aminoácidos para nutrição animal, o ambiente de mercado se manteve sólido ao longo do trimestre referido.</w:t>
      </w:r>
      <w:r>
        <w:rPr>
          <w:szCs w:val="22"/>
          <w:lang w:val="pt-BR"/>
        </w:rPr>
        <w:t xml:space="preserve"> </w:t>
      </w:r>
      <w:r w:rsidRPr="00F514EC">
        <w:rPr>
          <w:szCs w:val="22"/>
          <w:lang w:val="pt-BR"/>
        </w:rPr>
        <w:t>Os volumes de venda se desenvolveram de modo positivo e ficaram acima dos do mesmo trimestre do exercício anterior.</w:t>
      </w:r>
      <w:r>
        <w:rPr>
          <w:szCs w:val="22"/>
          <w:lang w:val="pt-BR"/>
        </w:rPr>
        <w:t xml:space="preserve"> </w:t>
      </w:r>
      <w:r w:rsidRPr="00F514EC">
        <w:rPr>
          <w:szCs w:val="22"/>
          <w:lang w:val="pt-BR"/>
        </w:rPr>
        <w:t>Os preços de venda mantiveram a tendência de estabilização que já havia ficado evidente no início do ano.</w:t>
      </w:r>
      <w:r>
        <w:rPr>
          <w:szCs w:val="22"/>
          <w:lang w:val="pt-BR"/>
        </w:rPr>
        <w:t xml:space="preserve"> </w:t>
      </w:r>
    </w:p>
    <w:p w:rsidR="003E4B7C" w:rsidRDefault="003E4B7C" w:rsidP="00EA59C3">
      <w:pPr>
        <w:rPr>
          <w:szCs w:val="22"/>
          <w:lang w:val="pt-BR"/>
        </w:rPr>
      </w:pPr>
    </w:p>
    <w:p w:rsidR="00EA59C3" w:rsidRPr="003E4B7C" w:rsidRDefault="00EA59C3" w:rsidP="00EA59C3">
      <w:pPr>
        <w:rPr>
          <w:szCs w:val="22"/>
          <w:lang w:val="pt-BR"/>
        </w:rPr>
      </w:pPr>
      <w:r w:rsidRPr="003E4B7C">
        <w:rPr>
          <w:szCs w:val="22"/>
          <w:lang w:val="pt-BR"/>
        </w:rPr>
        <w:t xml:space="preserve">Aumentos significativos de venda também foram registrados na linha </w:t>
      </w:r>
      <w:proofErr w:type="spellStart"/>
      <w:r w:rsidRPr="003E4B7C">
        <w:rPr>
          <w:szCs w:val="22"/>
          <w:lang w:val="pt-BR"/>
        </w:rPr>
        <w:t>Personal</w:t>
      </w:r>
      <w:proofErr w:type="spellEnd"/>
      <w:r w:rsidRPr="003E4B7C">
        <w:rPr>
          <w:szCs w:val="22"/>
          <w:lang w:val="pt-BR"/>
        </w:rPr>
        <w:t xml:space="preserve"> </w:t>
      </w:r>
      <w:proofErr w:type="spellStart"/>
      <w:r w:rsidRPr="003E4B7C">
        <w:rPr>
          <w:szCs w:val="22"/>
          <w:lang w:val="pt-BR"/>
        </w:rPr>
        <w:t>Care</w:t>
      </w:r>
      <w:proofErr w:type="spellEnd"/>
      <w:r w:rsidRPr="003E4B7C">
        <w:rPr>
          <w:szCs w:val="22"/>
          <w:lang w:val="pt-BR"/>
        </w:rPr>
        <w:t xml:space="preserve">, que se beneficiou de volumes consideravelmente mais altos em um </w:t>
      </w:r>
      <w:proofErr w:type="spellStart"/>
      <w:r w:rsidRPr="003E4B7C">
        <w:rPr>
          <w:szCs w:val="22"/>
          <w:lang w:val="pt-BR"/>
        </w:rPr>
        <w:t>mix</w:t>
      </w:r>
      <w:proofErr w:type="spellEnd"/>
      <w:r w:rsidRPr="003E4B7C">
        <w:rPr>
          <w:szCs w:val="22"/>
          <w:lang w:val="pt-BR"/>
        </w:rPr>
        <w:t xml:space="preserve"> de produtos melhor. Na linha de negócios Health </w:t>
      </w:r>
      <w:proofErr w:type="spellStart"/>
      <w:r w:rsidRPr="003E4B7C">
        <w:rPr>
          <w:szCs w:val="22"/>
          <w:lang w:val="pt-BR"/>
        </w:rPr>
        <w:t>Care</w:t>
      </w:r>
      <w:proofErr w:type="spellEnd"/>
      <w:r w:rsidRPr="003E4B7C">
        <w:rPr>
          <w:szCs w:val="22"/>
          <w:lang w:val="pt-BR"/>
        </w:rPr>
        <w:t xml:space="preserve">, os polímeros farmacêuticos e a síntese exclusiva apresentaram um desenvolvimento muito positivo.    </w:t>
      </w:r>
    </w:p>
    <w:p w:rsidR="00EA59C3" w:rsidRPr="003E4B7C" w:rsidRDefault="00EA59C3" w:rsidP="00EA59C3">
      <w:pPr>
        <w:rPr>
          <w:szCs w:val="22"/>
          <w:lang w:val="pt-BR"/>
        </w:rPr>
      </w:pPr>
    </w:p>
    <w:p w:rsidR="00EA59C3" w:rsidRPr="003A60CA" w:rsidRDefault="00EA59C3" w:rsidP="00EA59C3">
      <w:pPr>
        <w:rPr>
          <w:color w:val="000000" w:themeColor="text1"/>
          <w:szCs w:val="22"/>
          <w:lang w:val="pt-BR"/>
        </w:rPr>
      </w:pPr>
      <w:r w:rsidRPr="00F514EC">
        <w:rPr>
          <w:szCs w:val="22"/>
          <w:lang w:val="pt-BR"/>
        </w:rPr>
        <w:t xml:space="preserve">As vendas no segmento </w:t>
      </w:r>
      <w:r w:rsidRPr="00F514EC">
        <w:rPr>
          <w:b/>
          <w:bCs/>
          <w:szCs w:val="22"/>
          <w:lang w:val="pt-BR"/>
        </w:rPr>
        <w:t xml:space="preserve">Performance </w:t>
      </w:r>
      <w:proofErr w:type="spellStart"/>
      <w:r w:rsidRPr="00F514EC">
        <w:rPr>
          <w:b/>
          <w:bCs/>
          <w:szCs w:val="22"/>
          <w:lang w:val="pt-BR"/>
        </w:rPr>
        <w:t>Materials</w:t>
      </w:r>
      <w:proofErr w:type="spellEnd"/>
      <w:r w:rsidRPr="00F514EC">
        <w:rPr>
          <w:szCs w:val="22"/>
          <w:lang w:val="pt-BR"/>
        </w:rPr>
        <w:t xml:space="preserve"> alcançaram 1,0 bilhão de euros no segundo trimestre, 13% acima do exercício anterior.</w:t>
      </w:r>
      <w:r>
        <w:rPr>
          <w:szCs w:val="22"/>
          <w:lang w:val="pt-BR"/>
        </w:rPr>
        <w:t xml:space="preserve"> </w:t>
      </w:r>
      <w:r w:rsidRPr="00F514EC">
        <w:rPr>
          <w:szCs w:val="22"/>
          <w:lang w:val="pt-BR"/>
        </w:rPr>
        <w:t xml:space="preserve">A razão disso foram os preços de venda persistentemente altos no negócio de metacrilatos e um ambiente de mercado melhor na linha Performance </w:t>
      </w:r>
      <w:proofErr w:type="spellStart"/>
      <w:r w:rsidRPr="00F514EC">
        <w:rPr>
          <w:szCs w:val="22"/>
          <w:lang w:val="pt-BR"/>
        </w:rPr>
        <w:t>Intermediates</w:t>
      </w:r>
      <w:proofErr w:type="spellEnd"/>
      <w:r w:rsidRPr="00F514EC">
        <w:rPr>
          <w:szCs w:val="22"/>
          <w:lang w:val="pt-BR"/>
        </w:rPr>
        <w:t>.</w:t>
      </w:r>
      <w:r>
        <w:rPr>
          <w:szCs w:val="22"/>
          <w:lang w:val="pt-BR"/>
        </w:rPr>
        <w:t xml:space="preserve"> </w:t>
      </w:r>
      <w:r w:rsidRPr="00F514EC">
        <w:rPr>
          <w:szCs w:val="22"/>
          <w:lang w:val="pt-BR"/>
        </w:rPr>
        <w:t>O EBITDA ajustado melhorou 17% para 196 milhões de euros.</w:t>
      </w:r>
      <w:r>
        <w:rPr>
          <w:szCs w:val="22"/>
          <w:lang w:val="pt-BR"/>
        </w:rPr>
        <w:t xml:space="preserve"> </w:t>
      </w:r>
      <w:r w:rsidRPr="00F514EC">
        <w:rPr>
          <w:szCs w:val="22"/>
          <w:lang w:val="pt-BR"/>
        </w:rPr>
        <w:t xml:space="preserve">O segmento Performance </w:t>
      </w:r>
      <w:proofErr w:type="spellStart"/>
      <w:r w:rsidRPr="00F514EC">
        <w:rPr>
          <w:szCs w:val="22"/>
          <w:lang w:val="pt-BR"/>
        </w:rPr>
        <w:t>Materials</w:t>
      </w:r>
      <w:proofErr w:type="spellEnd"/>
      <w:r w:rsidRPr="00F514EC">
        <w:rPr>
          <w:szCs w:val="22"/>
          <w:lang w:val="pt-BR"/>
        </w:rPr>
        <w:t xml:space="preserve"> aumentou sua margem EBITDA ajustada para 19,1% (exercício anterior:</w:t>
      </w:r>
      <w:r w:rsidRPr="003A60CA">
        <w:rPr>
          <w:color w:val="000000" w:themeColor="text1"/>
          <w:szCs w:val="22"/>
          <w:lang w:val="pt-BR"/>
        </w:rPr>
        <w:t xml:space="preserve"> </w:t>
      </w:r>
      <w:r w:rsidRPr="00F514EC">
        <w:rPr>
          <w:szCs w:val="22"/>
          <w:lang w:val="pt-BR"/>
        </w:rPr>
        <w:t>18,5%).</w:t>
      </w:r>
    </w:p>
    <w:p w:rsidR="00EA59C3" w:rsidRPr="003A60CA" w:rsidRDefault="00EA59C3" w:rsidP="00EA59C3">
      <w:pPr>
        <w:rPr>
          <w:lang w:val="pt-BR"/>
        </w:rPr>
      </w:pPr>
    </w:p>
    <w:p w:rsidR="005A4A40" w:rsidRDefault="005A4A40" w:rsidP="00EA59C3">
      <w:pPr>
        <w:spacing w:line="240" w:lineRule="auto"/>
        <w:rPr>
          <w:lang w:val="pt-BR"/>
        </w:rPr>
      </w:pPr>
    </w:p>
    <w:p w:rsidR="00EA59C3" w:rsidRPr="003A60CA" w:rsidRDefault="00EA59C3" w:rsidP="00EA59C3">
      <w:pPr>
        <w:spacing w:line="240" w:lineRule="auto"/>
        <w:rPr>
          <w:lang w:val="pt-BR"/>
        </w:rPr>
      </w:pPr>
      <w:r w:rsidRPr="003A60CA">
        <w:rPr>
          <w:lang w:val="pt-BR"/>
        </w:rPr>
        <w:br w:type="page"/>
      </w:r>
    </w:p>
    <w:p w:rsidR="005A4A40" w:rsidRPr="005A4A40" w:rsidRDefault="005A4A40" w:rsidP="005A4A40">
      <w:pPr>
        <w:pStyle w:val="Corpodetexto"/>
        <w:kinsoku w:val="0"/>
        <w:overflowPunct w:val="0"/>
        <w:rPr>
          <w:rFonts w:asciiTheme="majorHAnsi" w:hAnsiTheme="majorHAnsi" w:cstheme="majorHAnsi"/>
          <w:b/>
          <w:sz w:val="18"/>
          <w:szCs w:val="18"/>
        </w:rPr>
      </w:pPr>
      <w:r w:rsidRPr="005A4A40">
        <w:rPr>
          <w:rFonts w:asciiTheme="majorHAnsi" w:hAnsiTheme="majorHAnsi" w:cstheme="majorHAnsi"/>
          <w:b/>
          <w:noProof/>
          <w:sz w:val="18"/>
          <w:szCs w:val="18"/>
        </w:rPr>
        <w:lastRenderedPageBreak/>
        <mc:AlternateContent>
          <mc:Choice Requires="wps">
            <w:drawing>
              <wp:anchor distT="0" distB="0" distL="114300" distR="114300" simplePos="0" relativeHeight="251659264" behindDoc="1" locked="0" layoutInCell="0" allowOverlap="1" wp14:anchorId="3AD7F4C8" wp14:editId="09D66B69">
                <wp:simplePos x="0" y="0"/>
                <wp:positionH relativeFrom="page">
                  <wp:posOffset>5130800</wp:posOffset>
                </wp:positionH>
                <wp:positionV relativeFrom="paragraph">
                  <wp:posOffset>-1721485</wp:posOffset>
                </wp:positionV>
                <wp:extent cx="1866900" cy="495300"/>
                <wp:effectExtent l="0" t="0" r="0" b="0"/>
                <wp:wrapNone/>
                <wp:docPr id="28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66900" cy="495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A4A40" w:rsidRDefault="005A4A40" w:rsidP="005A4A40">
                            <w:pPr>
                              <w:spacing w:line="78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0801405" wp14:editId="7C8CEE70">
                                  <wp:extent cx="1866900" cy="495300"/>
                                  <wp:effectExtent l="0" t="0" r="0" b="0"/>
                                  <wp:docPr id="45" name="Imagem 4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866900" cy="4953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5A4A40" w:rsidRDefault="005A4A40" w:rsidP="005A4A40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D7F4C8" id="Rectangle 2" o:spid="_x0000_s1026" style="position:absolute;left:0;text-align:left;margin-left:404pt;margin-top:-135.55pt;width:147pt;height:3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" o:allowincell="f" filled="f" stroked="f">
                <v:textbox inset="0,0,0,0">
                  <w:txbxContent>
                    <w:p w:rsidR="005A4A40" w:rsidRDefault="005A4A40" w:rsidP="005A4A40">
                      <w:pPr>
                        <w:spacing w:line="78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0801405" wp14:editId="7C8CEE70">
                            <wp:extent cx="1866900" cy="495300"/>
                            <wp:effectExtent l="0" t="0" r="0" b="0"/>
                            <wp:docPr id="45" name="Imagem 4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866900" cy="4953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5A4A40" w:rsidRDefault="005A4A40" w:rsidP="005A4A40"/>
                  </w:txbxContent>
                </v:textbox>
                <w10:wrap anchorx="page"/>
              </v:rect>
            </w:pict>
          </mc:Fallback>
        </mc:AlternateContent>
      </w:r>
      <w:r w:rsidRPr="005A4A40">
        <w:rPr>
          <w:rFonts w:asciiTheme="majorHAnsi" w:hAnsiTheme="majorHAnsi" w:cstheme="majorHAnsi"/>
          <w:b/>
          <w:sz w:val="18"/>
          <w:szCs w:val="18"/>
        </w:rPr>
        <w:t>Grupo Evonik: Resumo do demonstrativo de resultados</w:t>
      </w:r>
    </w:p>
    <w:p w:rsidR="005A4A40" w:rsidRPr="005A4A40" w:rsidRDefault="005A4A40" w:rsidP="005A4A40">
      <w:pPr>
        <w:kinsoku w:val="0"/>
        <w:overflowPunct w:val="0"/>
        <w:spacing w:before="3" w:line="40" w:lineRule="exact"/>
        <w:rPr>
          <w:rFonts w:asciiTheme="majorHAnsi" w:hAnsiTheme="majorHAnsi" w:cstheme="majorHAnsi"/>
          <w:sz w:val="4"/>
          <w:szCs w:val="4"/>
          <w:lang w:val="pt-BR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75"/>
        <w:gridCol w:w="1002"/>
        <w:gridCol w:w="1003"/>
        <w:gridCol w:w="1003"/>
        <w:gridCol w:w="1002"/>
        <w:gridCol w:w="1003"/>
        <w:gridCol w:w="1003"/>
      </w:tblGrid>
      <w:tr w:rsidR="005A4A40" w:rsidRPr="005A4A40" w:rsidTr="006331C0">
        <w:trPr>
          <w:trHeight w:hRule="exact" w:val="268"/>
        </w:trPr>
        <w:tc>
          <w:tcPr>
            <w:tcW w:w="4175" w:type="dxa"/>
            <w:vMerge w:val="restart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19" w:line="200" w:lineRule="exact"/>
              <w:rPr>
                <w:rFonts w:ascii="Calibri Light" w:hAnsi="Calibri Light" w:cs="Calibri Light"/>
                <w:b/>
                <w:sz w:val="18"/>
                <w:szCs w:val="18"/>
              </w:rPr>
            </w:pPr>
          </w:p>
          <w:p w:rsidR="005A4A40" w:rsidRPr="005A4A40" w:rsidRDefault="005A4A40" w:rsidP="006331C0">
            <w:pPr>
              <w:pStyle w:val="TableParagraph"/>
              <w:kinsoku w:val="0"/>
              <w:overflowPunct w:val="0"/>
              <w:spacing w:line="233" w:lineRule="exact"/>
              <w:ind w:left="27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b/>
                <w:sz w:val="18"/>
                <w:szCs w:val="18"/>
              </w:rPr>
              <w:t>(em milhões de euros)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E6DE"/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line="261" w:lineRule="exact"/>
              <w:ind w:left="8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b/>
                <w:sz w:val="18"/>
                <w:szCs w:val="18"/>
              </w:rPr>
              <w:t>Q2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line="261" w:lineRule="exact"/>
              <w:ind w:left="7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b/>
                <w:sz w:val="18"/>
                <w:szCs w:val="18"/>
              </w:rPr>
              <w:t>Q2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line="261" w:lineRule="exact"/>
              <w:ind w:left="191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b/>
                <w:sz w:val="18"/>
                <w:szCs w:val="18"/>
              </w:rPr>
              <w:t>Alteração em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E6DE"/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line="261" w:lineRule="exact"/>
              <w:ind w:right="14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b/>
                <w:sz w:val="18"/>
                <w:szCs w:val="18"/>
              </w:rPr>
              <w:t>1-6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line="261" w:lineRule="exact"/>
              <w:ind w:right="15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b/>
                <w:sz w:val="18"/>
                <w:szCs w:val="18"/>
              </w:rPr>
              <w:t>1-6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line="261" w:lineRule="exact"/>
              <w:ind w:left="191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b/>
                <w:sz w:val="18"/>
                <w:szCs w:val="18"/>
              </w:rPr>
              <w:t>Alteração</w:t>
            </w:r>
          </w:p>
        </w:tc>
      </w:tr>
      <w:tr w:rsidR="005A4A40" w:rsidRPr="005A4A40" w:rsidTr="006331C0">
        <w:trPr>
          <w:trHeight w:hRule="exact" w:val="199"/>
        </w:trPr>
        <w:tc>
          <w:tcPr>
            <w:tcW w:w="4175" w:type="dxa"/>
            <w:vMerge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line="261" w:lineRule="exact"/>
              <w:ind w:left="191"/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AE6DE"/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line="192" w:lineRule="exact"/>
              <w:ind w:left="297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b/>
                <w:sz w:val="18"/>
                <w:szCs w:val="18"/>
              </w:rPr>
              <w:t>2018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line="192" w:lineRule="exact"/>
              <w:ind w:left="298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b/>
                <w:sz w:val="18"/>
                <w:szCs w:val="18"/>
              </w:rPr>
              <w:t>2017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line="192" w:lineRule="exact"/>
              <w:ind w:right="20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b/>
                <w:sz w:val="18"/>
                <w:szCs w:val="18"/>
              </w:rPr>
              <w:t>em %</w:t>
            </w:r>
          </w:p>
        </w:tc>
        <w:tc>
          <w:tcPr>
            <w:tcW w:w="1002" w:type="dxa"/>
            <w:tcBorders>
              <w:top w:val="nil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AE6DE"/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line="192" w:lineRule="exact"/>
              <w:ind w:left="297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b/>
                <w:sz w:val="18"/>
                <w:szCs w:val="18"/>
              </w:rPr>
              <w:t>2018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line="192" w:lineRule="exact"/>
              <w:ind w:left="297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b/>
                <w:sz w:val="18"/>
                <w:szCs w:val="18"/>
              </w:rPr>
              <w:t>2017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line="192" w:lineRule="exact"/>
              <w:ind w:right="19"/>
              <w:jc w:val="center"/>
              <w:rPr>
                <w:rFonts w:ascii="Calibri Light" w:hAnsi="Calibri Light" w:cs="Calibri Light"/>
                <w:b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b/>
                <w:sz w:val="18"/>
                <w:szCs w:val="18"/>
              </w:rPr>
              <w:t>em %</w:t>
            </w:r>
          </w:p>
        </w:tc>
      </w:tr>
      <w:tr w:rsidR="005A4A40" w:rsidRPr="005A4A40" w:rsidTr="006331C0">
        <w:trPr>
          <w:trHeight w:hRule="exact" w:val="307"/>
        </w:trPr>
        <w:tc>
          <w:tcPr>
            <w:tcW w:w="417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59" w:line="234" w:lineRule="exact"/>
              <w:ind w:left="27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Vendas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AE6DE"/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59" w:line="234" w:lineRule="exact"/>
              <w:ind w:left="567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3,870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59" w:line="234" w:lineRule="exact"/>
              <w:ind w:left="568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3,618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59" w:line="234" w:lineRule="exact"/>
              <w:ind w:right="32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7%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AE6DE"/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59" w:line="234" w:lineRule="exact"/>
              <w:ind w:left="567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7,548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59" w:line="234" w:lineRule="exact"/>
              <w:ind w:left="567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7,254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59" w:line="234" w:lineRule="exact"/>
              <w:ind w:right="32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4%</w:t>
            </w:r>
          </w:p>
        </w:tc>
      </w:tr>
      <w:tr w:rsidR="005A4A40" w:rsidRPr="005A4A40" w:rsidTr="006331C0">
        <w:trPr>
          <w:trHeight w:hRule="exact" w:val="307"/>
        </w:trPr>
        <w:tc>
          <w:tcPr>
            <w:tcW w:w="417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59" w:line="233" w:lineRule="exact"/>
              <w:ind w:left="27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EBITDA ajustado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AE6DE"/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59" w:line="233" w:lineRule="exact"/>
              <w:ind w:right="27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742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59" w:line="233" w:lineRule="exact"/>
              <w:ind w:right="28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640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59" w:line="233" w:lineRule="exact"/>
              <w:ind w:right="32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16%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AE6DE"/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59" w:line="233" w:lineRule="exact"/>
              <w:ind w:left="567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1,422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59" w:line="233" w:lineRule="exact"/>
              <w:ind w:left="567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1,234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59" w:line="233" w:lineRule="exact"/>
              <w:ind w:right="32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15%</w:t>
            </w:r>
          </w:p>
        </w:tc>
      </w:tr>
      <w:tr w:rsidR="005A4A40" w:rsidRPr="005A4A40" w:rsidTr="006331C0">
        <w:trPr>
          <w:trHeight w:hRule="exact" w:val="307"/>
        </w:trPr>
        <w:tc>
          <w:tcPr>
            <w:tcW w:w="417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60" w:line="233" w:lineRule="exact"/>
              <w:ind w:left="27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EBIT ajustado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AE6DE"/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60" w:line="233" w:lineRule="exact"/>
              <w:ind w:right="27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514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60" w:line="233" w:lineRule="exact"/>
              <w:ind w:right="28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434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60" w:line="233" w:lineRule="exact"/>
              <w:ind w:right="32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18%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AE6DE"/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60" w:line="233" w:lineRule="exact"/>
              <w:ind w:right="27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994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60" w:line="233" w:lineRule="exact"/>
              <w:ind w:right="28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822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60" w:line="233" w:lineRule="exact"/>
              <w:ind w:right="32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21%</w:t>
            </w:r>
          </w:p>
        </w:tc>
      </w:tr>
      <w:tr w:rsidR="005A4A40" w:rsidRPr="005A4A40" w:rsidTr="006331C0">
        <w:trPr>
          <w:trHeight w:hRule="exact" w:val="307"/>
        </w:trPr>
        <w:tc>
          <w:tcPr>
            <w:tcW w:w="417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59" w:line="233" w:lineRule="exact"/>
              <w:ind w:left="27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Ajustes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AE6DE"/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59" w:line="233" w:lineRule="exact"/>
              <w:ind w:right="23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-19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59" w:line="233" w:lineRule="exact"/>
              <w:ind w:right="23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-54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AE6DE"/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59" w:line="233" w:lineRule="exact"/>
              <w:ind w:right="23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-44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59" w:line="233" w:lineRule="exact"/>
              <w:ind w:left="616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-168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5A4A40" w:rsidRPr="005A4A40" w:rsidTr="006331C0">
        <w:trPr>
          <w:trHeight w:hRule="exact" w:val="307"/>
        </w:trPr>
        <w:tc>
          <w:tcPr>
            <w:tcW w:w="417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60" w:line="233" w:lineRule="exact"/>
              <w:ind w:left="27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Resultado financeiro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AE6DE"/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60" w:line="233" w:lineRule="exact"/>
              <w:ind w:right="23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-49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60" w:line="233" w:lineRule="exact"/>
              <w:ind w:right="23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-36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AE6DE"/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60" w:line="233" w:lineRule="exact"/>
              <w:ind w:right="23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-99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60" w:line="233" w:lineRule="exact"/>
              <w:ind w:right="23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-91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5A4A40" w:rsidRPr="005A4A40" w:rsidTr="006331C0">
        <w:trPr>
          <w:trHeight w:hRule="exact" w:val="307"/>
        </w:trPr>
        <w:tc>
          <w:tcPr>
            <w:tcW w:w="417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59" w:line="233" w:lineRule="exact"/>
              <w:ind w:left="27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Lucro antes do imposto de renda, operações contínuas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AE6DE"/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59" w:line="233" w:lineRule="exact"/>
              <w:ind w:right="27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446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59" w:line="233" w:lineRule="exact"/>
              <w:ind w:right="28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344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59" w:line="233" w:lineRule="exact"/>
              <w:ind w:right="32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30%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AE6DE"/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59" w:line="233" w:lineRule="exact"/>
              <w:ind w:right="27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851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59" w:line="233" w:lineRule="exact"/>
              <w:ind w:right="28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563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59" w:line="233" w:lineRule="exact"/>
              <w:ind w:right="32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51%</w:t>
            </w:r>
          </w:p>
        </w:tc>
      </w:tr>
      <w:tr w:rsidR="005A4A40" w:rsidRPr="005A4A40" w:rsidTr="006331C0">
        <w:trPr>
          <w:trHeight w:hRule="exact" w:val="307"/>
        </w:trPr>
        <w:tc>
          <w:tcPr>
            <w:tcW w:w="417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60" w:line="233" w:lineRule="exact"/>
              <w:ind w:left="27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Imposto de renda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AE6DE"/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60" w:line="233" w:lineRule="exact"/>
              <w:ind w:left="615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-133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60" w:line="233" w:lineRule="exact"/>
              <w:ind w:left="616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-110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AE6DE"/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60" w:line="233" w:lineRule="exact"/>
              <w:ind w:left="616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-243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60" w:line="233" w:lineRule="exact"/>
              <w:ind w:left="616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-178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5A4A40" w:rsidRPr="005A4A40" w:rsidTr="006331C0">
        <w:trPr>
          <w:trHeight w:hRule="exact" w:val="307"/>
        </w:trPr>
        <w:tc>
          <w:tcPr>
            <w:tcW w:w="417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59" w:line="234" w:lineRule="exact"/>
              <w:ind w:left="27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Resultado após imposto, atividades continuadas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AE6DE"/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59" w:line="234" w:lineRule="exact"/>
              <w:ind w:right="27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313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59" w:line="234" w:lineRule="exact"/>
              <w:ind w:right="28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234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59" w:line="234" w:lineRule="exact"/>
              <w:ind w:right="32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34%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AE6DE"/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59" w:line="234" w:lineRule="exact"/>
              <w:ind w:right="27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608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59" w:line="234" w:lineRule="exact"/>
              <w:ind w:right="28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385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59" w:line="234" w:lineRule="exact"/>
              <w:ind w:right="32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58%</w:t>
            </w:r>
          </w:p>
        </w:tc>
      </w:tr>
      <w:tr w:rsidR="005A4A40" w:rsidRPr="005A4A40" w:rsidTr="006331C0">
        <w:trPr>
          <w:trHeight w:hRule="exact" w:val="258"/>
        </w:trPr>
        <w:tc>
          <w:tcPr>
            <w:tcW w:w="417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10" w:line="233" w:lineRule="exact"/>
              <w:ind w:left="27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 xml:space="preserve">Resultado </w:t>
            </w:r>
            <w:bookmarkStart w:id="0" w:name="_GoBack"/>
            <w:bookmarkEnd w:id="0"/>
            <w:r w:rsidRPr="005A4A40">
              <w:rPr>
                <w:rFonts w:ascii="Calibri Light" w:hAnsi="Calibri Light" w:cs="Calibri Light"/>
                <w:sz w:val="18"/>
                <w:szCs w:val="18"/>
              </w:rPr>
              <w:t>após imposto, atividades não continuadas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AE6DE"/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10" w:line="233" w:lineRule="exact"/>
              <w:ind w:right="22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10" w:line="233" w:lineRule="exact"/>
              <w:ind w:right="23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3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AE6DE"/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10" w:line="233" w:lineRule="exact"/>
              <w:ind w:right="22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1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before="10" w:line="233" w:lineRule="exact"/>
              <w:ind w:right="22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3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5A4A40" w:rsidRPr="005A4A40" w:rsidTr="006331C0">
        <w:trPr>
          <w:trHeight w:hRule="exact" w:val="233"/>
        </w:trPr>
        <w:tc>
          <w:tcPr>
            <w:tcW w:w="417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line="219" w:lineRule="exact"/>
              <w:ind w:left="27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Lucro após imposto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AE6DE"/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line="219" w:lineRule="exact"/>
              <w:ind w:right="27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314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line="219" w:lineRule="exact"/>
              <w:ind w:right="28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237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line="219" w:lineRule="exact"/>
              <w:ind w:right="32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32%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AE6DE"/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line="219" w:lineRule="exact"/>
              <w:ind w:right="27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609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line="219" w:lineRule="exact"/>
              <w:ind w:right="28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388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line="219" w:lineRule="exact"/>
              <w:ind w:right="32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57%</w:t>
            </w:r>
          </w:p>
        </w:tc>
      </w:tr>
      <w:tr w:rsidR="00B24C10" w:rsidRPr="00B24C10" w:rsidTr="006331C0">
        <w:trPr>
          <w:trHeight w:hRule="exact" w:val="233"/>
        </w:trPr>
        <w:tc>
          <w:tcPr>
            <w:tcW w:w="417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B24C10" w:rsidRDefault="005A4A40" w:rsidP="006331C0">
            <w:pPr>
              <w:pStyle w:val="TableParagraph"/>
              <w:kinsoku w:val="0"/>
              <w:overflowPunct w:val="0"/>
              <w:spacing w:line="219" w:lineRule="exact"/>
              <w:ind w:left="27"/>
              <w:rPr>
                <w:rFonts w:ascii="Calibri Light" w:hAnsi="Calibri Light" w:cs="Calibri Light"/>
                <w:sz w:val="18"/>
                <w:szCs w:val="18"/>
              </w:rPr>
            </w:pPr>
            <w:r w:rsidRPr="00B24C10">
              <w:rPr>
                <w:rFonts w:ascii="Calibri Light" w:hAnsi="Calibri Light" w:cs="Calibri Light"/>
                <w:sz w:val="18"/>
                <w:szCs w:val="18"/>
              </w:rPr>
              <w:t>disso resultados de outras controladoras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AE6DE"/>
          </w:tcPr>
          <w:p w:rsidR="005A4A40" w:rsidRPr="00B24C10" w:rsidRDefault="005A4A40" w:rsidP="006331C0">
            <w:pPr>
              <w:pStyle w:val="TableParagraph"/>
              <w:kinsoku w:val="0"/>
              <w:overflowPunct w:val="0"/>
              <w:spacing w:line="219" w:lineRule="exact"/>
              <w:ind w:right="22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B24C10">
              <w:rPr>
                <w:rFonts w:ascii="Calibri Light" w:hAnsi="Calibri Light" w:cs="Calibri Light"/>
                <w:sz w:val="18"/>
                <w:szCs w:val="18"/>
              </w:rPr>
              <w:t>5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B24C10" w:rsidRDefault="005A4A40" w:rsidP="006331C0">
            <w:pPr>
              <w:pStyle w:val="TableParagraph"/>
              <w:kinsoku w:val="0"/>
              <w:overflowPunct w:val="0"/>
              <w:spacing w:line="219" w:lineRule="exact"/>
              <w:ind w:right="23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B24C10">
              <w:rPr>
                <w:rFonts w:ascii="Calibri Light" w:hAnsi="Calibri Light" w:cs="Calibri Light"/>
                <w:sz w:val="18"/>
                <w:szCs w:val="18"/>
              </w:rPr>
              <w:t>5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B24C10" w:rsidRDefault="005A4A40" w:rsidP="006331C0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  <w:tc>
          <w:tcPr>
            <w:tcW w:w="100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AE6DE"/>
          </w:tcPr>
          <w:p w:rsidR="005A4A40" w:rsidRPr="00B24C10" w:rsidRDefault="005A4A40" w:rsidP="006331C0">
            <w:pPr>
              <w:pStyle w:val="TableParagraph"/>
              <w:kinsoku w:val="0"/>
              <w:overflowPunct w:val="0"/>
              <w:spacing w:line="219" w:lineRule="exact"/>
              <w:ind w:right="27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B24C10">
              <w:rPr>
                <w:rFonts w:ascii="Calibri Light" w:hAnsi="Calibri Light" w:cs="Calibri Light"/>
                <w:sz w:val="18"/>
                <w:szCs w:val="18"/>
              </w:rPr>
              <w:t>10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B24C10" w:rsidRDefault="005A4A40" w:rsidP="006331C0">
            <w:pPr>
              <w:pStyle w:val="TableParagraph"/>
              <w:kinsoku w:val="0"/>
              <w:overflowPunct w:val="0"/>
              <w:spacing w:line="219" w:lineRule="exact"/>
              <w:ind w:right="22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B24C10">
              <w:rPr>
                <w:rFonts w:ascii="Calibri Light" w:hAnsi="Calibri Light" w:cs="Calibri Light"/>
                <w:sz w:val="18"/>
                <w:szCs w:val="18"/>
              </w:rPr>
              <w:t>9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B24C10" w:rsidRDefault="005A4A40" w:rsidP="006331C0">
            <w:pPr>
              <w:rPr>
                <w:rFonts w:ascii="Calibri Light" w:hAnsi="Calibri Light" w:cs="Calibri Light"/>
                <w:sz w:val="18"/>
                <w:szCs w:val="18"/>
              </w:rPr>
            </w:pPr>
          </w:p>
        </w:tc>
      </w:tr>
      <w:tr w:rsidR="005A4A40" w:rsidRPr="005A4A40" w:rsidTr="006331C0">
        <w:trPr>
          <w:trHeight w:hRule="exact" w:val="233"/>
        </w:trPr>
        <w:tc>
          <w:tcPr>
            <w:tcW w:w="417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line="219" w:lineRule="exact"/>
              <w:ind w:left="27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Lucro líquido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AE6DE"/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line="219" w:lineRule="exact"/>
              <w:ind w:right="27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309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line="219" w:lineRule="exact"/>
              <w:ind w:right="28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232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line="219" w:lineRule="exact"/>
              <w:ind w:right="32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33%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AE6DE"/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line="219" w:lineRule="exact"/>
              <w:ind w:right="27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599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line="219" w:lineRule="exact"/>
              <w:ind w:right="28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379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line="219" w:lineRule="exact"/>
              <w:ind w:right="32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58%</w:t>
            </w:r>
          </w:p>
        </w:tc>
      </w:tr>
      <w:tr w:rsidR="005A4A40" w:rsidRPr="005A4A40" w:rsidTr="006331C0">
        <w:trPr>
          <w:trHeight w:hRule="exact" w:val="234"/>
        </w:trPr>
        <w:tc>
          <w:tcPr>
            <w:tcW w:w="4175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line="219" w:lineRule="exact"/>
              <w:ind w:left="27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Lucro líquido ajustado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AE6DE"/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line="219" w:lineRule="exact"/>
              <w:ind w:right="27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354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line="219" w:lineRule="exact"/>
              <w:ind w:right="28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293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line="219" w:lineRule="exact"/>
              <w:ind w:right="32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21%</w:t>
            </w:r>
          </w:p>
        </w:tc>
        <w:tc>
          <w:tcPr>
            <w:tcW w:w="1002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  <w:shd w:val="clear" w:color="auto" w:fill="EAE6DE"/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line="219" w:lineRule="exact"/>
              <w:ind w:right="27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687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line="219" w:lineRule="exact"/>
              <w:ind w:right="28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541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5A4A40" w:rsidRDefault="005A4A40" w:rsidP="006331C0">
            <w:pPr>
              <w:pStyle w:val="TableParagraph"/>
              <w:kinsoku w:val="0"/>
              <w:overflowPunct w:val="0"/>
              <w:spacing w:line="219" w:lineRule="exact"/>
              <w:ind w:right="32"/>
              <w:jc w:val="right"/>
              <w:rPr>
                <w:rFonts w:ascii="Calibri Light" w:hAnsi="Calibri Light" w:cs="Calibri Light"/>
                <w:sz w:val="18"/>
                <w:szCs w:val="18"/>
              </w:rPr>
            </w:pPr>
            <w:r w:rsidRPr="005A4A40">
              <w:rPr>
                <w:rFonts w:ascii="Calibri Light" w:hAnsi="Calibri Light" w:cs="Calibri Light"/>
                <w:sz w:val="18"/>
                <w:szCs w:val="18"/>
              </w:rPr>
              <w:t>27%</w:t>
            </w:r>
          </w:p>
        </w:tc>
      </w:tr>
    </w:tbl>
    <w:p w:rsidR="005A4A40" w:rsidRDefault="005A4A40" w:rsidP="005A4A40">
      <w:pPr>
        <w:pStyle w:val="Corpodetexto"/>
        <w:kinsoku w:val="0"/>
        <w:overflowPunct w:val="0"/>
        <w:spacing w:before="47"/>
        <w:rPr>
          <w:rFonts w:ascii="Calibri Light" w:hAnsi="Calibri Light" w:cs="Calibri Light"/>
          <w:sz w:val="18"/>
          <w:szCs w:val="18"/>
        </w:rPr>
      </w:pPr>
      <w:r w:rsidRPr="005A4A40">
        <w:rPr>
          <w:rFonts w:ascii="Calibri Light" w:hAnsi="Calibri Light" w:cs="Calibri Light"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 wp14:anchorId="01E34AF4" wp14:editId="07BF21C6">
                <wp:simplePos x="0" y="0"/>
                <wp:positionH relativeFrom="page">
                  <wp:posOffset>561975</wp:posOffset>
                </wp:positionH>
                <wp:positionV relativeFrom="paragraph">
                  <wp:posOffset>-8255</wp:posOffset>
                </wp:positionV>
                <wp:extent cx="6470650" cy="194310"/>
                <wp:effectExtent l="0" t="0" r="0" b="0"/>
                <wp:wrapNone/>
                <wp:docPr id="2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470650" cy="1943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0C74BF" id="Rectangle 3" o:spid="_x0000_s1026" style="position:absolute;margin-left:44.25pt;margin-top:-.65pt;width:509.5pt;height:15.3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" o:allowincell="f" stroked="f">
                <v:path arrowok="t"/>
                <w10:wrap anchorx="page"/>
              </v:rect>
            </w:pict>
          </mc:Fallback>
        </mc:AlternateContent>
      </w:r>
      <w:r w:rsidRPr="005A4A40">
        <w:rPr>
          <w:rFonts w:ascii="Calibri Light" w:hAnsi="Calibri Light" w:cs="Calibri Light"/>
          <w:sz w:val="18"/>
          <w:szCs w:val="18"/>
        </w:rPr>
        <w:t>Números do exercício anterior reapresentados</w:t>
      </w:r>
    </w:p>
    <w:p w:rsidR="005A4A40" w:rsidRDefault="005A4A40" w:rsidP="005A4A40">
      <w:pPr>
        <w:pStyle w:val="Corpodetexto"/>
        <w:kinsoku w:val="0"/>
        <w:overflowPunct w:val="0"/>
        <w:spacing w:before="47"/>
        <w:rPr>
          <w:rFonts w:ascii="Calibri Light" w:hAnsi="Calibri Light" w:cs="Calibri Light"/>
          <w:sz w:val="18"/>
          <w:szCs w:val="18"/>
        </w:rPr>
      </w:pPr>
    </w:p>
    <w:p w:rsidR="005A4A40" w:rsidRPr="00E8688A" w:rsidRDefault="005A4A40" w:rsidP="005A4A40">
      <w:pPr>
        <w:kinsoku w:val="0"/>
        <w:overflowPunct w:val="0"/>
        <w:spacing w:before="6" w:line="200" w:lineRule="exact"/>
        <w:rPr>
          <w:rFonts w:asciiTheme="majorHAnsi" w:hAnsiTheme="majorHAnsi" w:cstheme="majorHAnsi"/>
          <w:sz w:val="20"/>
          <w:szCs w:val="20"/>
        </w:rPr>
      </w:pPr>
    </w:p>
    <w:tbl>
      <w:tblPr>
        <w:tblW w:w="0" w:type="auto"/>
        <w:tblInd w:w="13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80"/>
        <w:gridCol w:w="1003"/>
        <w:gridCol w:w="1005"/>
        <w:gridCol w:w="1003"/>
        <w:gridCol w:w="1057"/>
        <w:gridCol w:w="1125"/>
        <w:gridCol w:w="830"/>
      </w:tblGrid>
      <w:tr w:rsidR="005A4A40" w:rsidRPr="00E8688A" w:rsidTr="006331C0">
        <w:trPr>
          <w:trHeight w:hRule="exact" w:val="404"/>
        </w:trPr>
        <w:tc>
          <w:tcPr>
            <w:tcW w:w="4180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before="33"/>
              <w:ind w:left="33"/>
              <w:rPr>
                <w:rFonts w:asciiTheme="majorHAnsi" w:hAnsiTheme="majorHAnsi" w:cstheme="majorHAnsi"/>
                <w:b/>
              </w:rPr>
            </w:pPr>
            <w:r w:rsidRPr="00E8688A">
              <w:rPr>
                <w:rFonts w:asciiTheme="majorHAnsi" w:hAnsiTheme="majorHAnsi" w:cstheme="majorHAnsi"/>
                <w:b/>
                <w:sz w:val="18"/>
                <w:szCs w:val="18"/>
              </w:rPr>
              <w:t>Desempenho por Segmento</w:t>
            </w:r>
          </w:p>
        </w:tc>
        <w:tc>
          <w:tcPr>
            <w:tcW w:w="6023" w:type="dxa"/>
            <w:gridSpan w:val="6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A4A40" w:rsidRPr="00E8688A" w:rsidRDefault="005A4A40" w:rsidP="006331C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5A4A40" w:rsidRPr="00E8688A" w:rsidTr="006331C0">
        <w:trPr>
          <w:trHeight w:hRule="exact" w:val="269"/>
        </w:trPr>
        <w:tc>
          <w:tcPr>
            <w:tcW w:w="4180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E8688A" w:rsidRDefault="005A4A40" w:rsidP="006331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nil"/>
            </w:tcBorders>
          </w:tcPr>
          <w:p w:rsidR="005A4A40" w:rsidRPr="00E8688A" w:rsidRDefault="005A4A40" w:rsidP="006331C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00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55" w:lineRule="exact"/>
              <w:ind w:left="304"/>
              <w:rPr>
                <w:rFonts w:asciiTheme="majorHAnsi" w:hAnsiTheme="majorHAnsi" w:cstheme="majorHAnsi"/>
                <w:b/>
              </w:rPr>
            </w:pPr>
            <w:r w:rsidRPr="00E8688A">
              <w:rPr>
                <w:rFonts w:asciiTheme="majorHAnsi" w:hAnsiTheme="majorHAnsi" w:cstheme="majorHAnsi"/>
                <w:b/>
                <w:sz w:val="18"/>
                <w:szCs w:val="18"/>
              </w:rPr>
              <w:t>Vendas</w:t>
            </w:r>
          </w:p>
        </w:tc>
        <w:tc>
          <w:tcPr>
            <w:tcW w:w="1003" w:type="dxa"/>
            <w:tcBorders>
              <w:top w:val="single" w:sz="5" w:space="0" w:color="000000"/>
              <w:left w:val="nil"/>
              <w:bottom w:val="single" w:sz="5" w:space="0" w:color="000000"/>
              <w:right w:val="single" w:sz="4" w:space="0" w:color="000000"/>
            </w:tcBorders>
          </w:tcPr>
          <w:p w:rsidR="005A4A40" w:rsidRPr="00E8688A" w:rsidRDefault="005A4A40" w:rsidP="006331C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057" w:type="dxa"/>
            <w:tcBorders>
              <w:top w:val="single" w:sz="5" w:space="0" w:color="000000"/>
              <w:left w:val="single" w:sz="4" w:space="0" w:color="000000"/>
              <w:bottom w:val="single" w:sz="5" w:space="0" w:color="000000"/>
              <w:right w:val="nil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55" w:lineRule="exact"/>
              <w:ind w:right="25"/>
              <w:jc w:val="right"/>
              <w:rPr>
                <w:rFonts w:asciiTheme="majorHAnsi" w:hAnsiTheme="majorHAnsi" w:cstheme="majorHAnsi"/>
                <w:b/>
              </w:rPr>
            </w:pPr>
            <w:r w:rsidRPr="00E8688A">
              <w:rPr>
                <w:rFonts w:asciiTheme="majorHAnsi" w:hAnsiTheme="majorHAnsi" w:cstheme="majorHAnsi"/>
                <w:b/>
                <w:sz w:val="18"/>
                <w:szCs w:val="18"/>
              </w:rPr>
              <w:t>EBITDA ajustado</w:t>
            </w:r>
          </w:p>
        </w:tc>
        <w:tc>
          <w:tcPr>
            <w:tcW w:w="1125" w:type="dxa"/>
            <w:tcBorders>
              <w:top w:val="single" w:sz="5" w:space="0" w:color="000000"/>
              <w:left w:val="nil"/>
              <w:bottom w:val="single" w:sz="5" w:space="0" w:color="000000"/>
              <w:right w:val="nil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55" w:lineRule="exact"/>
              <w:ind w:left="-11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830" w:type="dxa"/>
            <w:tcBorders>
              <w:top w:val="single" w:sz="5" w:space="0" w:color="000000"/>
              <w:left w:val="nil"/>
              <w:bottom w:val="single" w:sz="5" w:space="0" w:color="000000"/>
              <w:right w:val="single" w:sz="4" w:space="0" w:color="000000"/>
            </w:tcBorders>
          </w:tcPr>
          <w:p w:rsidR="005A4A40" w:rsidRPr="00E8688A" w:rsidRDefault="005A4A40" w:rsidP="006331C0">
            <w:pPr>
              <w:rPr>
                <w:rFonts w:asciiTheme="majorHAnsi" w:hAnsiTheme="majorHAnsi" w:cstheme="majorHAnsi"/>
                <w:b/>
              </w:rPr>
            </w:pPr>
          </w:p>
        </w:tc>
      </w:tr>
      <w:tr w:rsidR="005A4A40" w:rsidRPr="00E8688A" w:rsidTr="006331C0">
        <w:trPr>
          <w:trHeight w:hRule="exact" w:val="260"/>
        </w:trPr>
        <w:tc>
          <w:tcPr>
            <w:tcW w:w="4180" w:type="dxa"/>
            <w:tcBorders>
              <w:top w:val="single" w:sz="5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E6DE"/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60" w:lineRule="exact"/>
              <w:ind w:left="162"/>
              <w:rPr>
                <w:rFonts w:asciiTheme="majorHAnsi" w:hAnsiTheme="majorHAnsi" w:cstheme="majorHAnsi"/>
                <w:b/>
              </w:rPr>
            </w:pPr>
            <w:r w:rsidRPr="00E8688A">
              <w:rPr>
                <w:rFonts w:asciiTheme="majorHAnsi" w:hAnsiTheme="majorHAnsi" w:cstheme="majorHAnsi"/>
                <w:b/>
                <w:sz w:val="18"/>
                <w:szCs w:val="18"/>
              </w:rPr>
              <w:t>Q2 2018</w:t>
            </w:r>
          </w:p>
        </w:tc>
        <w:tc>
          <w:tcPr>
            <w:tcW w:w="1005" w:type="dxa"/>
            <w:tcBorders>
              <w:top w:val="single" w:sz="5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60" w:lineRule="exact"/>
              <w:ind w:left="163"/>
              <w:rPr>
                <w:rFonts w:asciiTheme="majorHAnsi" w:hAnsiTheme="majorHAnsi" w:cstheme="majorHAnsi"/>
                <w:b/>
              </w:rPr>
            </w:pPr>
            <w:r w:rsidRPr="00E8688A">
              <w:rPr>
                <w:rFonts w:asciiTheme="majorHAnsi" w:hAnsiTheme="majorHAnsi" w:cstheme="majorHAnsi"/>
                <w:b/>
                <w:sz w:val="18"/>
                <w:szCs w:val="18"/>
              </w:rPr>
              <w:t>Q2 2017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60" w:lineRule="exact"/>
              <w:ind w:left="191"/>
              <w:rPr>
                <w:rFonts w:asciiTheme="majorHAnsi" w:hAnsiTheme="majorHAnsi" w:cstheme="majorHAnsi"/>
                <w:b/>
              </w:rPr>
            </w:pPr>
            <w:r w:rsidRPr="00E8688A">
              <w:rPr>
                <w:rFonts w:asciiTheme="majorHAnsi" w:hAnsiTheme="majorHAnsi" w:cstheme="majorHAnsi"/>
                <w:b/>
                <w:sz w:val="18"/>
                <w:szCs w:val="18"/>
              </w:rPr>
              <w:t>Alteração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4" w:space="0" w:color="000000"/>
              <w:bottom w:val="nil"/>
              <w:right w:val="nil"/>
            </w:tcBorders>
            <w:shd w:val="clear" w:color="auto" w:fill="EAE6DE"/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60" w:lineRule="exact"/>
              <w:ind w:left="162"/>
              <w:rPr>
                <w:rFonts w:asciiTheme="majorHAnsi" w:hAnsiTheme="majorHAnsi" w:cstheme="majorHAnsi"/>
                <w:b/>
              </w:rPr>
            </w:pPr>
            <w:r w:rsidRPr="00E8688A">
              <w:rPr>
                <w:rFonts w:asciiTheme="majorHAnsi" w:hAnsiTheme="majorHAnsi" w:cstheme="majorHAnsi"/>
                <w:b/>
                <w:sz w:val="18"/>
                <w:szCs w:val="18"/>
              </w:rPr>
              <w:t>Q2 2018</w:t>
            </w:r>
          </w:p>
        </w:tc>
        <w:tc>
          <w:tcPr>
            <w:tcW w:w="112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60" w:lineRule="exact"/>
              <w:ind w:left="115"/>
              <w:rPr>
                <w:rFonts w:asciiTheme="majorHAnsi" w:hAnsiTheme="majorHAnsi" w:cstheme="majorHAnsi"/>
                <w:b/>
              </w:rPr>
            </w:pPr>
            <w:r w:rsidRPr="00E8688A">
              <w:rPr>
                <w:rFonts w:asciiTheme="majorHAnsi" w:hAnsiTheme="majorHAnsi" w:cstheme="majorHAnsi"/>
                <w:b/>
                <w:sz w:val="18"/>
                <w:szCs w:val="18"/>
              </w:rPr>
              <w:t>Q2 2017</w:t>
            </w:r>
          </w:p>
        </w:tc>
        <w:tc>
          <w:tcPr>
            <w:tcW w:w="830" w:type="dxa"/>
            <w:tcBorders>
              <w:top w:val="single" w:sz="5" w:space="0" w:color="000000"/>
              <w:left w:val="nil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60" w:lineRule="exact"/>
              <w:ind w:left="24"/>
              <w:rPr>
                <w:rFonts w:asciiTheme="majorHAnsi" w:hAnsiTheme="majorHAnsi" w:cstheme="majorHAnsi"/>
                <w:b/>
              </w:rPr>
            </w:pPr>
            <w:r w:rsidRPr="00E8688A">
              <w:rPr>
                <w:rFonts w:asciiTheme="majorHAnsi" w:hAnsiTheme="majorHAnsi" w:cstheme="majorHAnsi"/>
                <w:b/>
                <w:sz w:val="18"/>
                <w:szCs w:val="18"/>
              </w:rPr>
              <w:t>Alteração</w:t>
            </w:r>
          </w:p>
        </w:tc>
      </w:tr>
      <w:tr w:rsidR="005A4A40" w:rsidRPr="00E8688A" w:rsidTr="006331C0">
        <w:trPr>
          <w:trHeight w:hRule="exact" w:val="232"/>
        </w:trPr>
        <w:tc>
          <w:tcPr>
            <w:tcW w:w="4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E6DE"/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2" w:lineRule="exact"/>
              <w:ind w:left="143"/>
              <w:rPr>
                <w:rFonts w:asciiTheme="majorHAnsi" w:hAnsiTheme="majorHAnsi" w:cstheme="majorHAnsi"/>
                <w:b/>
              </w:rPr>
            </w:pPr>
            <w:r w:rsidRPr="00E8688A">
              <w:rPr>
                <w:rFonts w:asciiTheme="majorHAnsi" w:hAnsiTheme="majorHAnsi" w:cstheme="majorHAnsi"/>
                <w:b/>
                <w:sz w:val="18"/>
                <w:szCs w:val="18"/>
              </w:rPr>
              <w:t>€ milhões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2" w:lineRule="exact"/>
              <w:ind w:left="144"/>
              <w:rPr>
                <w:rFonts w:asciiTheme="majorHAnsi" w:hAnsiTheme="majorHAnsi" w:cstheme="majorHAnsi"/>
                <w:b/>
              </w:rPr>
            </w:pPr>
            <w:r w:rsidRPr="00E8688A">
              <w:rPr>
                <w:rFonts w:asciiTheme="majorHAnsi" w:hAnsiTheme="majorHAnsi" w:cstheme="majorHAnsi"/>
                <w:b/>
                <w:sz w:val="18"/>
                <w:szCs w:val="18"/>
              </w:rPr>
              <w:t>€ milhões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2" w:lineRule="exact"/>
              <w:ind w:left="318" w:right="232"/>
              <w:jc w:val="center"/>
              <w:rPr>
                <w:rFonts w:asciiTheme="majorHAnsi" w:hAnsiTheme="majorHAnsi" w:cstheme="majorHAnsi"/>
                <w:b/>
              </w:rPr>
            </w:pPr>
            <w:r w:rsidRPr="00E8688A">
              <w:rPr>
                <w:rFonts w:asciiTheme="majorHAnsi" w:hAnsiTheme="majorHAnsi" w:cstheme="majorHAnsi"/>
                <w:b/>
                <w:sz w:val="18"/>
                <w:szCs w:val="18"/>
              </w:rPr>
              <w:t>em %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AE6DE"/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2" w:lineRule="exact"/>
              <w:ind w:left="143"/>
              <w:rPr>
                <w:rFonts w:asciiTheme="majorHAnsi" w:hAnsiTheme="majorHAnsi" w:cstheme="majorHAnsi"/>
                <w:b/>
              </w:rPr>
            </w:pPr>
            <w:r w:rsidRPr="00E8688A">
              <w:rPr>
                <w:rFonts w:asciiTheme="majorHAnsi" w:hAnsiTheme="majorHAnsi" w:cstheme="majorHAnsi"/>
                <w:b/>
                <w:sz w:val="18"/>
                <w:szCs w:val="18"/>
              </w:rPr>
              <w:t>€ milhões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2" w:lineRule="exact"/>
              <w:ind w:left="96"/>
              <w:rPr>
                <w:rFonts w:asciiTheme="majorHAnsi" w:hAnsiTheme="majorHAnsi" w:cstheme="majorHAnsi"/>
                <w:b/>
              </w:rPr>
            </w:pPr>
            <w:r w:rsidRPr="00E8688A">
              <w:rPr>
                <w:rFonts w:asciiTheme="majorHAnsi" w:hAnsiTheme="majorHAnsi" w:cstheme="majorHAnsi"/>
                <w:b/>
                <w:sz w:val="18"/>
                <w:szCs w:val="18"/>
              </w:rPr>
              <w:t>€ milhões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2" w:lineRule="exact"/>
              <w:ind w:left="169"/>
              <w:rPr>
                <w:rFonts w:asciiTheme="majorHAnsi" w:hAnsiTheme="majorHAnsi" w:cstheme="majorHAnsi"/>
                <w:b/>
              </w:rPr>
            </w:pPr>
            <w:r w:rsidRPr="00E8688A">
              <w:rPr>
                <w:rFonts w:asciiTheme="majorHAnsi" w:hAnsiTheme="majorHAnsi" w:cstheme="majorHAnsi"/>
                <w:b/>
                <w:sz w:val="18"/>
                <w:szCs w:val="18"/>
              </w:rPr>
              <w:t>em %</w:t>
            </w:r>
          </w:p>
        </w:tc>
      </w:tr>
      <w:tr w:rsidR="005A4A40" w:rsidRPr="00E8688A" w:rsidTr="006331C0">
        <w:trPr>
          <w:trHeight w:hRule="exact" w:val="232"/>
        </w:trPr>
        <w:tc>
          <w:tcPr>
            <w:tcW w:w="4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2" w:lineRule="exact"/>
              <w:ind w:left="27"/>
              <w:rPr>
                <w:rFonts w:asciiTheme="majorHAnsi" w:hAnsiTheme="majorHAnsi" w:cstheme="majorHAnsi"/>
              </w:rPr>
            </w:pPr>
            <w:proofErr w:type="spellStart"/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Nutrition</w:t>
            </w:r>
            <w:proofErr w:type="spellEnd"/>
            <w:r w:rsidRPr="00E8688A">
              <w:rPr>
                <w:rFonts w:asciiTheme="majorHAnsi" w:hAnsiTheme="majorHAnsi" w:cstheme="majorHAnsi"/>
                <w:sz w:val="18"/>
                <w:szCs w:val="18"/>
              </w:rPr>
              <w:t xml:space="preserve"> &amp; </w:t>
            </w:r>
            <w:proofErr w:type="spellStart"/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Care</w:t>
            </w:r>
            <w:proofErr w:type="spellEnd"/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E6DE"/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2" w:lineRule="exact"/>
              <w:ind w:left="568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1,189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2" w:lineRule="exact"/>
              <w:ind w:left="568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1,163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2" w:lineRule="exact"/>
              <w:ind w:right="32"/>
              <w:jc w:val="right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2%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AE6DE"/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2" w:lineRule="exact"/>
              <w:ind w:right="87"/>
              <w:jc w:val="right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222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2" w:lineRule="exact"/>
              <w:ind w:left="656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201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2" w:lineRule="exact"/>
              <w:ind w:left="525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10%</w:t>
            </w:r>
          </w:p>
        </w:tc>
      </w:tr>
      <w:tr w:rsidR="005A4A40" w:rsidRPr="00E8688A" w:rsidTr="006331C0">
        <w:trPr>
          <w:trHeight w:hRule="exact" w:val="233"/>
        </w:trPr>
        <w:tc>
          <w:tcPr>
            <w:tcW w:w="4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3" w:lineRule="exact"/>
              <w:ind w:left="27"/>
              <w:rPr>
                <w:rFonts w:asciiTheme="majorHAnsi" w:hAnsiTheme="majorHAnsi" w:cstheme="majorHAnsi"/>
              </w:rPr>
            </w:pPr>
            <w:proofErr w:type="spellStart"/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Resource</w:t>
            </w:r>
            <w:proofErr w:type="spellEnd"/>
            <w:r w:rsidRPr="00E8688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Efficiency</w:t>
            </w:r>
            <w:proofErr w:type="spellEnd"/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E6DE"/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3" w:lineRule="exact"/>
              <w:ind w:left="568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1,481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3" w:lineRule="exact"/>
              <w:ind w:left="568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1,367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3" w:lineRule="exact"/>
              <w:ind w:right="32"/>
              <w:jc w:val="right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8%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AE6DE"/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3" w:lineRule="exact"/>
              <w:ind w:right="87"/>
              <w:jc w:val="right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366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3" w:lineRule="exact"/>
              <w:ind w:left="656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318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3" w:lineRule="exact"/>
              <w:ind w:left="525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15%</w:t>
            </w:r>
          </w:p>
        </w:tc>
      </w:tr>
      <w:tr w:rsidR="005A4A40" w:rsidRPr="00E8688A" w:rsidTr="006331C0">
        <w:trPr>
          <w:trHeight w:hRule="exact" w:val="233"/>
        </w:trPr>
        <w:tc>
          <w:tcPr>
            <w:tcW w:w="4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3" w:lineRule="exact"/>
              <w:ind w:left="27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 xml:space="preserve">Performance </w:t>
            </w:r>
            <w:proofErr w:type="spellStart"/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Materials</w:t>
            </w:r>
            <w:proofErr w:type="spellEnd"/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E6DE"/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3" w:lineRule="exact"/>
              <w:ind w:left="568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1,025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3" w:lineRule="exact"/>
              <w:ind w:right="28"/>
              <w:jc w:val="right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910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3" w:lineRule="exact"/>
              <w:ind w:right="32"/>
              <w:jc w:val="right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13%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AE6DE"/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3" w:lineRule="exact"/>
              <w:ind w:right="87"/>
              <w:jc w:val="right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196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3" w:lineRule="exact"/>
              <w:ind w:left="656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168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3" w:lineRule="exact"/>
              <w:ind w:left="525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17%</w:t>
            </w:r>
          </w:p>
        </w:tc>
      </w:tr>
      <w:tr w:rsidR="005A4A40" w:rsidRPr="00E8688A" w:rsidTr="006331C0">
        <w:trPr>
          <w:trHeight w:hRule="exact" w:val="232"/>
        </w:trPr>
        <w:tc>
          <w:tcPr>
            <w:tcW w:w="4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2" w:lineRule="exact"/>
              <w:ind w:left="27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Serviços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E6DE"/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2" w:lineRule="exact"/>
              <w:ind w:right="27"/>
              <w:jc w:val="right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172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2" w:lineRule="exact"/>
              <w:ind w:right="28"/>
              <w:jc w:val="right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174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2" w:lineRule="exact"/>
              <w:ind w:right="28"/>
              <w:jc w:val="right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-1%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AE6DE"/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2" w:lineRule="exact"/>
              <w:ind w:right="87"/>
              <w:jc w:val="right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35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2" w:lineRule="exact"/>
              <w:ind w:left="742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38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2" w:lineRule="exact"/>
              <w:ind w:left="525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-8%</w:t>
            </w:r>
          </w:p>
        </w:tc>
      </w:tr>
      <w:tr w:rsidR="005A4A40" w:rsidRPr="00E8688A" w:rsidTr="006331C0">
        <w:trPr>
          <w:trHeight w:hRule="exact" w:val="232"/>
        </w:trPr>
        <w:tc>
          <w:tcPr>
            <w:tcW w:w="4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2" w:lineRule="exact"/>
              <w:ind w:left="27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Outras Operações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E6DE"/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2" w:lineRule="exact"/>
              <w:ind w:right="23"/>
              <w:jc w:val="right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2" w:lineRule="exact"/>
              <w:ind w:right="23"/>
              <w:jc w:val="right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AE6DE"/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2" w:lineRule="exact"/>
              <w:ind w:right="82"/>
              <w:jc w:val="right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-77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2" w:lineRule="exact"/>
              <w:ind w:left="656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-85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rPr>
                <w:rFonts w:asciiTheme="majorHAnsi" w:hAnsiTheme="majorHAnsi" w:cstheme="majorHAnsi"/>
              </w:rPr>
            </w:pPr>
          </w:p>
        </w:tc>
      </w:tr>
      <w:tr w:rsidR="005A4A40" w:rsidRPr="00E8688A" w:rsidTr="006331C0">
        <w:trPr>
          <w:trHeight w:hRule="exact" w:val="239"/>
        </w:trPr>
        <w:tc>
          <w:tcPr>
            <w:tcW w:w="4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5" w:lineRule="exact"/>
              <w:ind w:left="27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Grupo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E6DE"/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5" w:lineRule="exact"/>
              <w:ind w:left="568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3,870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5" w:lineRule="exact"/>
              <w:ind w:left="568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3,618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5" w:lineRule="exact"/>
              <w:ind w:right="32"/>
              <w:jc w:val="right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7%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AE6DE"/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5" w:lineRule="exact"/>
              <w:ind w:right="87"/>
              <w:jc w:val="right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742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5" w:lineRule="exact"/>
              <w:ind w:left="656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640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5" w:lineRule="exact"/>
              <w:ind w:left="525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16%</w:t>
            </w:r>
          </w:p>
        </w:tc>
      </w:tr>
      <w:tr w:rsidR="005A4A40" w:rsidRPr="00E8688A" w:rsidTr="006331C0">
        <w:trPr>
          <w:trHeight w:hRule="exact" w:val="236"/>
        </w:trPr>
        <w:tc>
          <w:tcPr>
            <w:tcW w:w="4180" w:type="dxa"/>
            <w:tcBorders>
              <w:top w:val="nil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:rsidR="005A4A40" w:rsidRPr="00E8688A" w:rsidRDefault="005A4A40" w:rsidP="006331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single" w:sz="5" w:space="0" w:color="000000"/>
              <w:right w:val="nil"/>
            </w:tcBorders>
          </w:tcPr>
          <w:p w:rsidR="005A4A40" w:rsidRPr="00E8688A" w:rsidRDefault="005A4A40" w:rsidP="006331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22" w:lineRule="exact"/>
              <w:ind w:left="304"/>
              <w:rPr>
                <w:rFonts w:asciiTheme="majorHAnsi" w:hAnsiTheme="majorHAnsi" w:cstheme="majorHAnsi"/>
                <w:b/>
              </w:rPr>
            </w:pPr>
            <w:r w:rsidRPr="00E8688A">
              <w:rPr>
                <w:rFonts w:asciiTheme="majorHAnsi" w:hAnsiTheme="majorHAnsi" w:cstheme="majorHAnsi"/>
                <w:b/>
                <w:sz w:val="18"/>
                <w:szCs w:val="18"/>
              </w:rPr>
              <w:t>Vendas</w:t>
            </w:r>
          </w:p>
        </w:tc>
        <w:tc>
          <w:tcPr>
            <w:tcW w:w="1003" w:type="dxa"/>
            <w:tcBorders>
              <w:top w:val="nil"/>
              <w:left w:val="nil"/>
              <w:bottom w:val="single" w:sz="5" w:space="0" w:color="000000"/>
              <w:right w:val="single" w:sz="4" w:space="0" w:color="000000"/>
            </w:tcBorders>
          </w:tcPr>
          <w:p w:rsidR="005A4A40" w:rsidRPr="00E8688A" w:rsidRDefault="005A4A40" w:rsidP="006331C0">
            <w:pPr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single" w:sz="5" w:space="0" w:color="000000"/>
              <w:right w:val="nil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22" w:lineRule="exact"/>
              <w:ind w:right="25"/>
              <w:jc w:val="right"/>
              <w:rPr>
                <w:rFonts w:asciiTheme="majorHAnsi" w:hAnsiTheme="majorHAnsi" w:cstheme="majorHAnsi"/>
                <w:b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single" w:sz="5" w:space="0" w:color="000000"/>
              <w:right w:val="nil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22" w:lineRule="exact"/>
              <w:ind w:left="-11"/>
              <w:rPr>
                <w:rFonts w:asciiTheme="majorHAnsi" w:hAnsiTheme="majorHAnsi" w:cstheme="majorHAnsi"/>
                <w:b/>
              </w:rPr>
            </w:pPr>
            <w:r w:rsidRPr="00E8688A">
              <w:rPr>
                <w:rFonts w:asciiTheme="majorHAnsi" w:hAnsiTheme="majorHAnsi" w:cstheme="majorHAnsi"/>
                <w:b/>
                <w:sz w:val="18"/>
                <w:szCs w:val="18"/>
              </w:rPr>
              <w:t>EBITDA ajustado</w:t>
            </w:r>
          </w:p>
        </w:tc>
        <w:tc>
          <w:tcPr>
            <w:tcW w:w="830" w:type="dxa"/>
            <w:tcBorders>
              <w:top w:val="nil"/>
              <w:left w:val="nil"/>
              <w:bottom w:val="single" w:sz="5" w:space="0" w:color="000000"/>
              <w:right w:val="single" w:sz="4" w:space="0" w:color="000000"/>
            </w:tcBorders>
          </w:tcPr>
          <w:p w:rsidR="005A4A40" w:rsidRPr="00E8688A" w:rsidRDefault="005A4A40" w:rsidP="006331C0">
            <w:pPr>
              <w:rPr>
                <w:rFonts w:asciiTheme="majorHAnsi" w:hAnsiTheme="majorHAnsi" w:cstheme="majorHAnsi"/>
              </w:rPr>
            </w:pPr>
          </w:p>
        </w:tc>
      </w:tr>
      <w:tr w:rsidR="005A4A40" w:rsidRPr="00E8688A" w:rsidTr="006331C0">
        <w:trPr>
          <w:trHeight w:hRule="exact" w:val="260"/>
        </w:trPr>
        <w:tc>
          <w:tcPr>
            <w:tcW w:w="4180" w:type="dxa"/>
            <w:tcBorders>
              <w:top w:val="single" w:sz="5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E6DE"/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60" w:lineRule="exact"/>
              <w:ind w:left="124"/>
              <w:rPr>
                <w:rFonts w:asciiTheme="majorHAnsi" w:hAnsiTheme="majorHAnsi" w:cstheme="majorHAnsi"/>
                <w:b/>
              </w:rPr>
            </w:pPr>
            <w:r w:rsidRPr="00E8688A">
              <w:rPr>
                <w:rFonts w:asciiTheme="majorHAnsi" w:hAnsiTheme="majorHAnsi" w:cstheme="majorHAnsi"/>
                <w:b/>
                <w:sz w:val="18"/>
                <w:szCs w:val="18"/>
              </w:rPr>
              <w:t>1-6 2018</w:t>
            </w:r>
          </w:p>
        </w:tc>
        <w:tc>
          <w:tcPr>
            <w:tcW w:w="1005" w:type="dxa"/>
            <w:tcBorders>
              <w:top w:val="single" w:sz="5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60" w:lineRule="exact"/>
              <w:ind w:left="124"/>
              <w:rPr>
                <w:rFonts w:asciiTheme="majorHAnsi" w:hAnsiTheme="majorHAnsi" w:cstheme="majorHAnsi"/>
                <w:b/>
              </w:rPr>
            </w:pPr>
            <w:r w:rsidRPr="00E8688A">
              <w:rPr>
                <w:rFonts w:asciiTheme="majorHAnsi" w:hAnsiTheme="majorHAnsi" w:cstheme="majorHAnsi"/>
                <w:b/>
                <w:sz w:val="18"/>
                <w:szCs w:val="18"/>
              </w:rPr>
              <w:t>1-6 2017</w:t>
            </w:r>
          </w:p>
        </w:tc>
        <w:tc>
          <w:tcPr>
            <w:tcW w:w="1003" w:type="dxa"/>
            <w:tcBorders>
              <w:top w:val="single" w:sz="5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60" w:lineRule="exact"/>
              <w:ind w:left="191"/>
              <w:rPr>
                <w:rFonts w:asciiTheme="majorHAnsi" w:hAnsiTheme="majorHAnsi" w:cstheme="majorHAnsi"/>
                <w:b/>
              </w:rPr>
            </w:pPr>
            <w:r w:rsidRPr="00E8688A">
              <w:rPr>
                <w:rFonts w:asciiTheme="majorHAnsi" w:hAnsiTheme="majorHAnsi" w:cstheme="majorHAnsi"/>
                <w:b/>
                <w:sz w:val="18"/>
                <w:szCs w:val="18"/>
              </w:rPr>
              <w:t>Alteração</w:t>
            </w:r>
          </w:p>
        </w:tc>
        <w:tc>
          <w:tcPr>
            <w:tcW w:w="1057" w:type="dxa"/>
            <w:tcBorders>
              <w:top w:val="single" w:sz="5" w:space="0" w:color="000000"/>
              <w:left w:val="single" w:sz="4" w:space="0" w:color="000000"/>
              <w:bottom w:val="nil"/>
              <w:right w:val="nil"/>
            </w:tcBorders>
            <w:shd w:val="clear" w:color="auto" w:fill="EAE6DE"/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60" w:lineRule="exact"/>
              <w:ind w:left="124"/>
              <w:rPr>
                <w:rFonts w:asciiTheme="majorHAnsi" w:hAnsiTheme="majorHAnsi" w:cstheme="majorHAnsi"/>
                <w:b/>
              </w:rPr>
            </w:pPr>
            <w:r w:rsidRPr="00E8688A">
              <w:rPr>
                <w:rFonts w:asciiTheme="majorHAnsi" w:hAnsiTheme="majorHAnsi" w:cstheme="majorHAnsi"/>
                <w:b/>
                <w:sz w:val="18"/>
                <w:szCs w:val="18"/>
              </w:rPr>
              <w:t>1-6 2018</w:t>
            </w:r>
          </w:p>
        </w:tc>
        <w:tc>
          <w:tcPr>
            <w:tcW w:w="1125" w:type="dxa"/>
            <w:tcBorders>
              <w:top w:val="single" w:sz="5" w:space="0" w:color="000000"/>
              <w:left w:val="nil"/>
              <w:bottom w:val="nil"/>
              <w:right w:val="nil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60" w:lineRule="exact"/>
              <w:rPr>
                <w:rFonts w:asciiTheme="majorHAnsi" w:hAnsiTheme="majorHAnsi" w:cstheme="majorHAnsi"/>
                <w:b/>
              </w:rPr>
            </w:pPr>
            <w:r w:rsidRPr="00E8688A">
              <w:rPr>
                <w:rFonts w:asciiTheme="majorHAnsi" w:hAnsiTheme="majorHAnsi" w:cstheme="majorHAnsi"/>
                <w:b/>
                <w:sz w:val="18"/>
                <w:szCs w:val="18"/>
              </w:rPr>
              <w:t>1-6 2017 €</w:t>
            </w:r>
          </w:p>
        </w:tc>
        <w:tc>
          <w:tcPr>
            <w:tcW w:w="830" w:type="dxa"/>
            <w:tcBorders>
              <w:top w:val="single" w:sz="5" w:space="0" w:color="000000"/>
              <w:left w:val="nil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60" w:lineRule="exact"/>
              <w:ind w:left="24"/>
              <w:rPr>
                <w:rFonts w:asciiTheme="majorHAnsi" w:hAnsiTheme="majorHAnsi" w:cstheme="majorHAnsi"/>
                <w:b/>
              </w:rPr>
            </w:pPr>
            <w:r w:rsidRPr="00E8688A">
              <w:rPr>
                <w:rFonts w:asciiTheme="majorHAnsi" w:hAnsiTheme="majorHAnsi" w:cstheme="majorHAnsi"/>
                <w:b/>
                <w:sz w:val="18"/>
                <w:szCs w:val="18"/>
              </w:rPr>
              <w:t>Alteração</w:t>
            </w:r>
          </w:p>
        </w:tc>
      </w:tr>
      <w:tr w:rsidR="005A4A40" w:rsidRPr="00E8688A" w:rsidTr="006331C0">
        <w:trPr>
          <w:trHeight w:hRule="exact" w:val="233"/>
        </w:trPr>
        <w:tc>
          <w:tcPr>
            <w:tcW w:w="4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E6DE"/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3" w:lineRule="exact"/>
              <w:ind w:left="143"/>
              <w:rPr>
                <w:rFonts w:asciiTheme="majorHAnsi" w:hAnsiTheme="majorHAnsi" w:cstheme="majorHAnsi"/>
                <w:b/>
              </w:rPr>
            </w:pPr>
            <w:r w:rsidRPr="00E8688A">
              <w:rPr>
                <w:rFonts w:asciiTheme="majorHAnsi" w:hAnsiTheme="majorHAnsi" w:cstheme="majorHAnsi"/>
                <w:b/>
                <w:sz w:val="18"/>
                <w:szCs w:val="18"/>
              </w:rPr>
              <w:t>€ milhões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3" w:lineRule="exact"/>
              <w:ind w:left="144"/>
              <w:rPr>
                <w:rFonts w:asciiTheme="majorHAnsi" w:hAnsiTheme="majorHAnsi" w:cstheme="majorHAnsi"/>
                <w:b/>
              </w:rPr>
            </w:pPr>
            <w:r w:rsidRPr="00E8688A">
              <w:rPr>
                <w:rFonts w:asciiTheme="majorHAnsi" w:hAnsiTheme="majorHAnsi" w:cstheme="majorHAnsi"/>
                <w:b/>
                <w:sz w:val="18"/>
                <w:szCs w:val="18"/>
              </w:rPr>
              <w:t>€ milhões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3" w:lineRule="exact"/>
              <w:ind w:left="318" w:right="232"/>
              <w:jc w:val="center"/>
              <w:rPr>
                <w:rFonts w:asciiTheme="majorHAnsi" w:hAnsiTheme="majorHAnsi" w:cstheme="majorHAnsi"/>
                <w:b/>
              </w:rPr>
            </w:pPr>
            <w:r w:rsidRPr="00E8688A">
              <w:rPr>
                <w:rFonts w:asciiTheme="majorHAnsi" w:hAnsiTheme="majorHAnsi" w:cstheme="majorHAnsi"/>
                <w:b/>
                <w:sz w:val="18"/>
                <w:szCs w:val="18"/>
              </w:rPr>
              <w:t>em %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AE6DE"/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3" w:lineRule="exact"/>
              <w:ind w:left="143"/>
              <w:rPr>
                <w:rFonts w:asciiTheme="majorHAnsi" w:hAnsiTheme="majorHAnsi" w:cstheme="majorHAnsi"/>
                <w:b/>
              </w:rPr>
            </w:pPr>
            <w:r w:rsidRPr="00E8688A">
              <w:rPr>
                <w:rFonts w:asciiTheme="majorHAnsi" w:hAnsiTheme="majorHAnsi" w:cstheme="majorHAnsi"/>
                <w:b/>
                <w:sz w:val="18"/>
                <w:szCs w:val="18"/>
              </w:rPr>
              <w:t>€ milhões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3" w:lineRule="exact"/>
              <w:ind w:left="173"/>
              <w:rPr>
                <w:rFonts w:asciiTheme="majorHAnsi" w:hAnsiTheme="majorHAnsi" w:cstheme="majorHAnsi"/>
                <w:b/>
              </w:rPr>
            </w:pPr>
            <w:r w:rsidRPr="00E8688A">
              <w:rPr>
                <w:rFonts w:asciiTheme="majorHAnsi" w:hAnsiTheme="majorHAnsi" w:cstheme="majorHAnsi"/>
                <w:b/>
                <w:sz w:val="18"/>
                <w:szCs w:val="18"/>
              </w:rPr>
              <w:t>milhões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3" w:lineRule="exact"/>
              <w:ind w:left="169"/>
              <w:rPr>
                <w:rFonts w:asciiTheme="majorHAnsi" w:hAnsiTheme="majorHAnsi" w:cstheme="majorHAnsi"/>
                <w:b/>
              </w:rPr>
            </w:pPr>
            <w:r w:rsidRPr="00E8688A">
              <w:rPr>
                <w:rFonts w:asciiTheme="majorHAnsi" w:hAnsiTheme="majorHAnsi" w:cstheme="majorHAnsi"/>
                <w:b/>
                <w:sz w:val="18"/>
                <w:szCs w:val="18"/>
              </w:rPr>
              <w:t>em %</w:t>
            </w:r>
          </w:p>
        </w:tc>
      </w:tr>
      <w:tr w:rsidR="005A4A40" w:rsidRPr="00E8688A" w:rsidTr="006331C0">
        <w:trPr>
          <w:trHeight w:hRule="exact" w:val="233"/>
        </w:trPr>
        <w:tc>
          <w:tcPr>
            <w:tcW w:w="4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3" w:lineRule="exact"/>
              <w:ind w:left="27"/>
              <w:rPr>
                <w:rFonts w:asciiTheme="majorHAnsi" w:hAnsiTheme="majorHAnsi" w:cstheme="majorHAnsi"/>
              </w:rPr>
            </w:pPr>
            <w:proofErr w:type="spellStart"/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Nutrition</w:t>
            </w:r>
            <w:proofErr w:type="spellEnd"/>
            <w:r w:rsidRPr="00E8688A">
              <w:rPr>
                <w:rFonts w:asciiTheme="majorHAnsi" w:hAnsiTheme="majorHAnsi" w:cstheme="majorHAnsi"/>
                <w:sz w:val="18"/>
                <w:szCs w:val="18"/>
              </w:rPr>
              <w:t xml:space="preserve"> &amp; </w:t>
            </w:r>
            <w:proofErr w:type="spellStart"/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Care</w:t>
            </w:r>
            <w:proofErr w:type="spellEnd"/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E6DE"/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3" w:lineRule="exact"/>
              <w:ind w:left="568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2,308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3" w:lineRule="exact"/>
              <w:ind w:left="568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2,283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3" w:lineRule="exact"/>
              <w:ind w:right="32"/>
              <w:jc w:val="right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1%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AE6DE"/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3" w:lineRule="exact"/>
              <w:ind w:right="87"/>
              <w:jc w:val="right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431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3" w:lineRule="exact"/>
              <w:ind w:left="656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388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3" w:lineRule="exact"/>
              <w:ind w:left="525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11%</w:t>
            </w:r>
          </w:p>
        </w:tc>
      </w:tr>
      <w:tr w:rsidR="005A4A40" w:rsidRPr="00E8688A" w:rsidTr="006331C0">
        <w:trPr>
          <w:trHeight w:hRule="exact" w:val="232"/>
        </w:trPr>
        <w:tc>
          <w:tcPr>
            <w:tcW w:w="4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2" w:lineRule="exact"/>
              <w:ind w:left="27"/>
              <w:rPr>
                <w:rFonts w:asciiTheme="majorHAnsi" w:hAnsiTheme="majorHAnsi" w:cstheme="majorHAnsi"/>
              </w:rPr>
            </w:pPr>
            <w:proofErr w:type="spellStart"/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Resource</w:t>
            </w:r>
            <w:proofErr w:type="spellEnd"/>
            <w:r w:rsidRPr="00E8688A">
              <w:rPr>
                <w:rFonts w:asciiTheme="majorHAnsi" w:hAnsiTheme="majorHAnsi" w:cstheme="majorHAnsi"/>
                <w:sz w:val="18"/>
                <w:szCs w:val="18"/>
              </w:rPr>
              <w:t xml:space="preserve"> </w:t>
            </w:r>
            <w:proofErr w:type="spellStart"/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Efficiency</w:t>
            </w:r>
            <w:proofErr w:type="spellEnd"/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E6DE"/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2" w:lineRule="exact"/>
              <w:ind w:left="568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2,879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2" w:lineRule="exact"/>
              <w:ind w:left="568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2,727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2" w:lineRule="exact"/>
              <w:ind w:right="32"/>
              <w:jc w:val="right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6%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AE6DE"/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2" w:lineRule="exact"/>
              <w:ind w:right="87"/>
              <w:jc w:val="right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691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2" w:lineRule="exact"/>
              <w:ind w:left="656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615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2" w:lineRule="exact"/>
              <w:ind w:left="525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12%</w:t>
            </w:r>
          </w:p>
        </w:tc>
      </w:tr>
      <w:tr w:rsidR="005A4A40" w:rsidRPr="00E8688A" w:rsidTr="006331C0">
        <w:trPr>
          <w:trHeight w:hRule="exact" w:val="232"/>
        </w:trPr>
        <w:tc>
          <w:tcPr>
            <w:tcW w:w="4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2" w:lineRule="exact"/>
              <w:ind w:left="27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 xml:space="preserve">Performance </w:t>
            </w:r>
            <w:proofErr w:type="spellStart"/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Materials</w:t>
            </w:r>
            <w:proofErr w:type="spellEnd"/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E6DE"/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2" w:lineRule="exact"/>
              <w:ind w:left="568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2,020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2" w:lineRule="exact"/>
              <w:ind w:left="568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1,869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2" w:lineRule="exact"/>
              <w:ind w:right="32"/>
              <w:jc w:val="right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8%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AE6DE"/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2" w:lineRule="exact"/>
              <w:ind w:right="87"/>
              <w:jc w:val="right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375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2" w:lineRule="exact"/>
              <w:ind w:left="656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325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2" w:lineRule="exact"/>
              <w:ind w:left="525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15%</w:t>
            </w:r>
          </w:p>
        </w:tc>
      </w:tr>
      <w:tr w:rsidR="005A4A40" w:rsidRPr="00E8688A" w:rsidTr="006331C0">
        <w:trPr>
          <w:trHeight w:hRule="exact" w:val="232"/>
        </w:trPr>
        <w:tc>
          <w:tcPr>
            <w:tcW w:w="4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2" w:lineRule="exact"/>
              <w:ind w:left="27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Serviços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E6DE"/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2" w:lineRule="exact"/>
              <w:ind w:right="27"/>
              <w:jc w:val="right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335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2" w:lineRule="exact"/>
              <w:ind w:right="28"/>
              <w:jc w:val="right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367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2" w:lineRule="exact"/>
              <w:ind w:right="28"/>
              <w:jc w:val="right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-9%</w:t>
            </w: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AE6DE"/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2" w:lineRule="exact"/>
              <w:ind w:right="87"/>
              <w:jc w:val="right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84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2" w:lineRule="exact"/>
              <w:ind w:left="742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81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2" w:lineRule="exact"/>
              <w:ind w:right="32"/>
              <w:jc w:val="right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4%</w:t>
            </w:r>
          </w:p>
        </w:tc>
      </w:tr>
      <w:tr w:rsidR="005A4A40" w:rsidRPr="00E8688A" w:rsidTr="006331C0">
        <w:trPr>
          <w:trHeight w:hRule="exact" w:val="232"/>
        </w:trPr>
        <w:tc>
          <w:tcPr>
            <w:tcW w:w="418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2" w:lineRule="exact"/>
              <w:ind w:left="27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Outras Operações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EAE6DE"/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2" w:lineRule="exact"/>
              <w:ind w:right="23"/>
              <w:jc w:val="right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10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2" w:lineRule="exact"/>
              <w:ind w:right="23"/>
              <w:jc w:val="right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100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rPr>
                <w:rFonts w:asciiTheme="majorHAnsi" w:hAnsiTheme="majorHAnsi" w:cstheme="majorHAnsi"/>
              </w:rPr>
            </w:pPr>
          </w:p>
        </w:tc>
        <w:tc>
          <w:tcPr>
            <w:tcW w:w="1057" w:type="dxa"/>
            <w:tcBorders>
              <w:top w:val="nil"/>
              <w:left w:val="single" w:sz="4" w:space="0" w:color="000000"/>
              <w:bottom w:val="nil"/>
              <w:right w:val="nil"/>
            </w:tcBorders>
            <w:shd w:val="clear" w:color="auto" w:fill="EAE6DE"/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2" w:lineRule="exact"/>
              <w:ind w:left="616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-159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2" w:lineRule="exact"/>
              <w:ind w:left="569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-175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5A4A40" w:rsidRPr="00E8688A" w:rsidRDefault="005A4A40" w:rsidP="006331C0">
            <w:pPr>
              <w:rPr>
                <w:rFonts w:asciiTheme="majorHAnsi" w:hAnsiTheme="majorHAnsi" w:cstheme="majorHAnsi"/>
              </w:rPr>
            </w:pPr>
          </w:p>
        </w:tc>
      </w:tr>
      <w:tr w:rsidR="005A4A40" w:rsidRPr="00E8688A" w:rsidTr="006331C0">
        <w:trPr>
          <w:trHeight w:hRule="exact" w:val="269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5" w:lineRule="exact"/>
              <w:ind w:left="33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Grupo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  <w:shd w:val="clear" w:color="auto" w:fill="EAE6DE"/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5" w:lineRule="exact"/>
              <w:ind w:left="574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7,548</w:t>
            </w: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5" w:lineRule="exact"/>
              <w:ind w:left="574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7,254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5" w:lineRule="exact"/>
              <w:ind w:right="38"/>
              <w:jc w:val="right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4%</w:t>
            </w: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  <w:shd w:val="clear" w:color="auto" w:fill="EAE6DE"/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5" w:lineRule="exact"/>
              <w:ind w:left="574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1,422</w:t>
            </w: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5" w:lineRule="exact"/>
              <w:ind w:left="521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1.234</w:t>
            </w: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35" w:lineRule="exact"/>
              <w:ind w:left="525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15%</w:t>
            </w:r>
          </w:p>
        </w:tc>
      </w:tr>
      <w:tr w:rsidR="005A4A40" w:rsidRPr="00B24C10" w:rsidTr="006331C0">
        <w:trPr>
          <w:trHeight w:hRule="exact" w:val="345"/>
        </w:trPr>
        <w:tc>
          <w:tcPr>
            <w:tcW w:w="4180" w:type="dxa"/>
            <w:tcBorders>
              <w:top w:val="nil"/>
              <w:left w:val="nil"/>
              <w:bottom w:val="nil"/>
              <w:right w:val="nil"/>
            </w:tcBorders>
          </w:tcPr>
          <w:p w:rsidR="005A4A40" w:rsidRPr="00E8688A" w:rsidRDefault="005A4A40" w:rsidP="006331C0">
            <w:pPr>
              <w:pStyle w:val="TableParagraph"/>
              <w:kinsoku w:val="0"/>
              <w:overflowPunct w:val="0"/>
              <w:spacing w:line="272" w:lineRule="exact"/>
              <w:ind w:left="33"/>
              <w:rPr>
                <w:rFonts w:asciiTheme="majorHAnsi" w:hAnsiTheme="majorHAnsi" w:cstheme="majorHAnsi"/>
              </w:rPr>
            </w:pPr>
            <w:r w:rsidRPr="00E8688A">
              <w:rPr>
                <w:rFonts w:asciiTheme="majorHAnsi" w:hAnsiTheme="majorHAnsi" w:cstheme="majorHAnsi"/>
                <w:sz w:val="18"/>
                <w:szCs w:val="18"/>
              </w:rPr>
              <w:t>Números do exercício anterior reapresentados</w:t>
            </w: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5A4A40" w:rsidRPr="005A4A40" w:rsidRDefault="005A4A40" w:rsidP="006331C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nil"/>
              <w:right w:val="nil"/>
            </w:tcBorders>
          </w:tcPr>
          <w:p w:rsidR="005A4A40" w:rsidRPr="005A4A40" w:rsidRDefault="005A4A40" w:rsidP="006331C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003" w:type="dxa"/>
            <w:tcBorders>
              <w:top w:val="nil"/>
              <w:left w:val="nil"/>
              <w:bottom w:val="nil"/>
              <w:right w:val="nil"/>
            </w:tcBorders>
          </w:tcPr>
          <w:p w:rsidR="005A4A40" w:rsidRPr="005A4A40" w:rsidRDefault="005A4A40" w:rsidP="006331C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057" w:type="dxa"/>
            <w:tcBorders>
              <w:top w:val="nil"/>
              <w:left w:val="nil"/>
              <w:bottom w:val="nil"/>
              <w:right w:val="nil"/>
            </w:tcBorders>
          </w:tcPr>
          <w:p w:rsidR="005A4A40" w:rsidRPr="005A4A40" w:rsidRDefault="005A4A40" w:rsidP="006331C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1125" w:type="dxa"/>
            <w:tcBorders>
              <w:top w:val="nil"/>
              <w:left w:val="nil"/>
              <w:bottom w:val="nil"/>
              <w:right w:val="nil"/>
            </w:tcBorders>
          </w:tcPr>
          <w:p w:rsidR="005A4A40" w:rsidRPr="005A4A40" w:rsidRDefault="005A4A40" w:rsidP="006331C0">
            <w:pPr>
              <w:rPr>
                <w:rFonts w:asciiTheme="majorHAnsi" w:hAnsiTheme="majorHAnsi" w:cstheme="majorHAnsi"/>
                <w:lang w:val="pt-BR"/>
              </w:rPr>
            </w:pPr>
          </w:p>
        </w:tc>
        <w:tc>
          <w:tcPr>
            <w:tcW w:w="830" w:type="dxa"/>
            <w:tcBorders>
              <w:top w:val="nil"/>
              <w:left w:val="nil"/>
              <w:bottom w:val="nil"/>
              <w:right w:val="nil"/>
            </w:tcBorders>
          </w:tcPr>
          <w:p w:rsidR="005A4A40" w:rsidRPr="005A4A40" w:rsidRDefault="005A4A40" w:rsidP="006331C0">
            <w:pPr>
              <w:rPr>
                <w:rFonts w:asciiTheme="majorHAnsi" w:hAnsiTheme="majorHAnsi" w:cstheme="majorHAnsi"/>
                <w:lang w:val="pt-BR"/>
              </w:rPr>
            </w:pPr>
          </w:p>
        </w:tc>
      </w:tr>
    </w:tbl>
    <w:p w:rsidR="005A4A40" w:rsidRPr="005A4A40" w:rsidRDefault="005A4A40" w:rsidP="005A4A40">
      <w:pPr>
        <w:pStyle w:val="Corpodetexto"/>
        <w:kinsoku w:val="0"/>
        <w:overflowPunct w:val="0"/>
        <w:spacing w:before="47"/>
        <w:rPr>
          <w:rFonts w:ascii="Calibri Light" w:hAnsi="Calibri Light" w:cs="Calibri Light"/>
          <w:sz w:val="18"/>
          <w:szCs w:val="18"/>
        </w:rPr>
      </w:pPr>
    </w:p>
    <w:p w:rsidR="005A4A40" w:rsidRPr="005A4A40" w:rsidRDefault="005A4A40" w:rsidP="005A4A40">
      <w:pPr>
        <w:kinsoku w:val="0"/>
        <w:overflowPunct w:val="0"/>
        <w:spacing w:line="200" w:lineRule="exact"/>
        <w:rPr>
          <w:rFonts w:asciiTheme="majorHAnsi" w:hAnsiTheme="majorHAnsi" w:cstheme="majorHAnsi"/>
          <w:sz w:val="20"/>
          <w:szCs w:val="20"/>
          <w:lang w:val="pt-BR"/>
        </w:rPr>
      </w:pPr>
    </w:p>
    <w:p w:rsidR="00EA59C3" w:rsidRPr="003A60CA" w:rsidRDefault="00EA59C3" w:rsidP="00EA59C3">
      <w:pPr>
        <w:spacing w:line="240" w:lineRule="auto"/>
        <w:rPr>
          <w:lang w:val="pt-BR"/>
        </w:rPr>
      </w:pPr>
    </w:p>
    <w:p w:rsidR="00C15456" w:rsidRDefault="00C15456" w:rsidP="00C15456">
      <w:pPr>
        <w:rPr>
          <w:lang w:val="pt-BR"/>
        </w:rPr>
      </w:pPr>
    </w:p>
    <w:p w:rsidR="00C15456" w:rsidRPr="00091BD8" w:rsidRDefault="00C15456" w:rsidP="00C15456">
      <w:pPr>
        <w:rPr>
          <w:lang w:val="pt-BR"/>
        </w:rPr>
      </w:pPr>
    </w:p>
    <w:p w:rsidR="003118D4" w:rsidRDefault="003118D4" w:rsidP="00D66E10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:rsidR="003118D4" w:rsidRDefault="003118D4" w:rsidP="00D66E10">
      <w:pPr>
        <w:keepNext/>
        <w:spacing w:line="216" w:lineRule="auto"/>
        <w:outlineLvl w:val="0"/>
        <w:rPr>
          <w:rFonts w:cs="Lucida Sans Unicode"/>
          <w:b/>
          <w:bCs/>
          <w:color w:val="FFFFFF"/>
          <w:sz w:val="6"/>
          <w:szCs w:val="18"/>
          <w:lang w:val="pt-BR"/>
        </w:rPr>
      </w:pPr>
    </w:p>
    <w:p w:rsidR="00572432" w:rsidRPr="003118D4" w:rsidRDefault="00572432" w:rsidP="003118D4">
      <w:pPr>
        <w:keepNext/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572432">
        <w:rPr>
          <w:b/>
          <w:sz w:val="18"/>
          <w:szCs w:val="18"/>
          <w:lang w:val="pt-BR"/>
        </w:rPr>
        <w:t>Informações sobre a empresa</w:t>
      </w:r>
    </w:p>
    <w:p w:rsidR="000743B5" w:rsidRPr="00B0779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A Evonik é uma das empresas líderes mundiais em especialidades químicas.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O foco em negócios atraentes do segmento de especialidades, a capacidade de inovação orientada aos clientes, além de uma cultura corporativa confiável e voltada a resultados compõem a essência de sua estratégia corporativa.</w:t>
      </w:r>
      <w:r w:rsidRPr="00B07799">
        <w:rPr>
          <w:color w:val="000000"/>
          <w:sz w:val="18"/>
          <w:szCs w:val="18"/>
          <w:lang w:val="pt-BR"/>
        </w:rPr>
        <w:t xml:space="preserve"> </w:t>
      </w:r>
      <w:r w:rsidRPr="00B07799">
        <w:rPr>
          <w:sz w:val="18"/>
          <w:szCs w:val="18"/>
          <w:lang w:val="pt-BR"/>
        </w:rPr>
        <w:t>Essas características formam a alavanca para um crescimento lucrativo e um aumento sustentado do valor da empresa. Com mais de 36.000 colaboradores, a Evonik atua em mais de 100 países no mundo inteiro, beneficiando-se especialmente de sua proximidade dos clientes e de suas posições de liderança de mercado. No ano fiscal de 2017, a empresa gerou vendas da ordem de 14,4 bilhões de Euros e um lucro operacional (EBITDA ajustado) de 2,36 bilhões de Euros.</w:t>
      </w:r>
    </w:p>
    <w:p w:rsidR="000743B5" w:rsidRPr="00B07799" w:rsidRDefault="000743B5" w:rsidP="000743B5">
      <w:pPr>
        <w:spacing w:line="220" w:lineRule="exact"/>
        <w:rPr>
          <w:sz w:val="18"/>
          <w:szCs w:val="18"/>
          <w:lang w:val="pt-BR"/>
        </w:rPr>
      </w:pPr>
    </w:p>
    <w:p w:rsidR="003118D4" w:rsidRPr="00C05598" w:rsidRDefault="003118D4" w:rsidP="000743B5">
      <w:pPr>
        <w:spacing w:line="220" w:lineRule="exact"/>
        <w:rPr>
          <w:sz w:val="18"/>
          <w:szCs w:val="18"/>
          <w:lang w:val="pt-BR"/>
        </w:rPr>
      </w:pPr>
    </w:p>
    <w:p w:rsidR="00760F89" w:rsidRPr="00C05598" w:rsidRDefault="00760F89" w:rsidP="000743B5">
      <w:pPr>
        <w:spacing w:line="220" w:lineRule="exact"/>
        <w:rPr>
          <w:sz w:val="18"/>
          <w:szCs w:val="18"/>
          <w:lang w:val="pt-BR"/>
        </w:rPr>
      </w:pPr>
    </w:p>
    <w:p w:rsidR="000743B5" w:rsidRPr="00B07799" w:rsidRDefault="000743B5" w:rsidP="000743B5">
      <w:pPr>
        <w:spacing w:line="220" w:lineRule="exact"/>
        <w:outlineLvl w:val="0"/>
        <w:rPr>
          <w:rFonts w:cs="Lucida Sans Unicode"/>
          <w:b/>
          <w:bCs/>
          <w:color w:val="000000"/>
          <w:sz w:val="18"/>
          <w:szCs w:val="18"/>
          <w:lang w:val="pt-BR"/>
        </w:rPr>
      </w:pPr>
      <w:r w:rsidRPr="00B07799">
        <w:rPr>
          <w:b/>
          <w:bCs/>
          <w:sz w:val="18"/>
          <w:szCs w:val="18"/>
          <w:lang w:val="pt-BR"/>
        </w:rPr>
        <w:t xml:space="preserve">Nota legal </w:t>
      </w:r>
    </w:p>
    <w:p w:rsidR="000743B5" w:rsidRPr="00B07799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  <w:r w:rsidRPr="00B07799">
        <w:rPr>
          <w:sz w:val="18"/>
          <w:szCs w:val="18"/>
          <w:lang w:val="pt-BR"/>
        </w:rPr>
        <w:t>Na medida em que expressamos prognósticos ou expectativas e fazemos declarações referentes ao futuro neste comunicado à imprensa, tais prognósticos, expectativas e afirmações podem envolver riscos conhecidos ou desconhecidos, bem como incertezas. Os resultados ou as evoluções reais podem variar em função de mudanças no ambiente de negócios. A Evonik Industries AG e suas coligadas não assumem nenhuma obrigação no sentido de atualizar os prognósticos, as expectativas ou as declarações contidas neste comunicado.</w:t>
      </w:r>
    </w:p>
    <w:p w:rsidR="000743B5" w:rsidRDefault="000743B5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365AC3" w:rsidRDefault="00365AC3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365AC3" w:rsidRPr="00B07799" w:rsidRDefault="00365AC3" w:rsidP="000743B5">
      <w:pPr>
        <w:spacing w:line="220" w:lineRule="exact"/>
        <w:rPr>
          <w:rFonts w:cs="Lucida Sans Unicode"/>
          <w:sz w:val="18"/>
          <w:szCs w:val="18"/>
          <w:lang w:val="pt-BR"/>
        </w:rPr>
      </w:pPr>
    </w:p>
    <w:p w:rsidR="000743B5" w:rsidRPr="00B07799" w:rsidRDefault="000743B5" w:rsidP="000743B5">
      <w:pPr>
        <w:spacing w:line="240" w:lineRule="auto"/>
        <w:rPr>
          <w:sz w:val="18"/>
          <w:szCs w:val="18"/>
          <w:lang w:val="pt-BR"/>
        </w:rPr>
      </w:pPr>
      <w:r w:rsidRPr="00B07799">
        <w:rPr>
          <w:b/>
          <w:sz w:val="18"/>
          <w:szCs w:val="18"/>
          <w:lang w:val="pt-BR"/>
        </w:rPr>
        <w:t>Evonik Brasil Ltda.</w:t>
      </w:r>
      <w:r w:rsidRPr="00B07799">
        <w:rPr>
          <w:b/>
          <w:sz w:val="18"/>
          <w:szCs w:val="18"/>
          <w:lang w:val="pt-BR"/>
        </w:rPr>
        <w:br/>
      </w:r>
      <w:r w:rsidRPr="00B07799">
        <w:rPr>
          <w:sz w:val="18"/>
          <w:szCs w:val="18"/>
          <w:lang w:val="pt-BR"/>
        </w:rPr>
        <w:t>Fone: (11) 3146-4100</w:t>
      </w:r>
    </w:p>
    <w:p w:rsidR="000743B5" w:rsidRPr="00B07799" w:rsidRDefault="00064062" w:rsidP="000743B5">
      <w:pPr>
        <w:spacing w:line="240" w:lineRule="auto"/>
        <w:rPr>
          <w:sz w:val="18"/>
          <w:szCs w:val="18"/>
          <w:lang w:val="pt-BR"/>
        </w:rPr>
      </w:pPr>
      <w:hyperlink r:id="rId10" w:history="1">
        <w:r w:rsidR="000743B5" w:rsidRPr="00B07799">
          <w:rPr>
            <w:rStyle w:val="Hyperlink"/>
            <w:sz w:val="18"/>
            <w:szCs w:val="18"/>
            <w:lang w:val="pt-BR"/>
          </w:rPr>
          <w:t>www.evonik.com.br</w:t>
        </w:r>
      </w:hyperlink>
    </w:p>
    <w:p w:rsidR="000743B5" w:rsidRPr="00B07799" w:rsidRDefault="00064062" w:rsidP="000743B5">
      <w:pPr>
        <w:spacing w:line="240" w:lineRule="auto"/>
        <w:rPr>
          <w:sz w:val="18"/>
          <w:szCs w:val="18"/>
          <w:lang w:val="pt-BR"/>
        </w:rPr>
      </w:pPr>
      <w:hyperlink r:id="rId11" w:history="1">
        <w:r w:rsidR="000743B5" w:rsidRPr="00B07799">
          <w:rPr>
            <w:rStyle w:val="Hyperlink"/>
            <w:sz w:val="18"/>
            <w:szCs w:val="18"/>
            <w:lang w:val="pt-BR"/>
          </w:rPr>
          <w:t>facebook.com/Evonik</w:t>
        </w:r>
      </w:hyperlink>
    </w:p>
    <w:p w:rsidR="000743B5" w:rsidRPr="00B07799" w:rsidRDefault="00064062" w:rsidP="000743B5">
      <w:pPr>
        <w:spacing w:line="240" w:lineRule="auto"/>
        <w:rPr>
          <w:color w:val="FF0000"/>
          <w:sz w:val="18"/>
          <w:szCs w:val="18"/>
          <w:lang w:val="pt-BR"/>
        </w:rPr>
      </w:pPr>
      <w:hyperlink r:id="rId12" w:history="1">
        <w:r w:rsidR="000743B5" w:rsidRPr="00B07799">
          <w:rPr>
            <w:rStyle w:val="Hyperlink"/>
            <w:sz w:val="18"/>
            <w:szCs w:val="18"/>
            <w:lang w:val="pt-BR"/>
          </w:rPr>
          <w:t>youtube.com/</w:t>
        </w:r>
        <w:proofErr w:type="spellStart"/>
        <w:r w:rsidR="000743B5" w:rsidRPr="00B07799">
          <w:rPr>
            <w:rStyle w:val="Hyperlink"/>
            <w:sz w:val="18"/>
            <w:szCs w:val="18"/>
            <w:lang w:val="pt-BR"/>
          </w:rPr>
          <w:t>EvonikIndustries</w:t>
        </w:r>
        <w:proofErr w:type="spellEnd"/>
      </w:hyperlink>
    </w:p>
    <w:p w:rsidR="000743B5" w:rsidRPr="00404BD7" w:rsidRDefault="00064062" w:rsidP="000743B5">
      <w:pPr>
        <w:spacing w:line="240" w:lineRule="auto"/>
        <w:rPr>
          <w:color w:val="FF0000"/>
          <w:sz w:val="18"/>
          <w:szCs w:val="18"/>
          <w:lang w:val="en-US"/>
        </w:rPr>
      </w:pPr>
      <w:hyperlink r:id="rId13" w:history="1">
        <w:r w:rsidR="000743B5" w:rsidRPr="00404BD7">
          <w:rPr>
            <w:rStyle w:val="Hyperlink"/>
            <w:sz w:val="18"/>
            <w:szCs w:val="18"/>
            <w:lang w:val="en-US"/>
          </w:rPr>
          <w:t>linkedin.com/company/Evonik</w:t>
        </w:r>
      </w:hyperlink>
    </w:p>
    <w:p w:rsidR="000743B5" w:rsidRPr="00404BD7" w:rsidRDefault="00064062" w:rsidP="000743B5">
      <w:pPr>
        <w:spacing w:line="240" w:lineRule="auto"/>
        <w:rPr>
          <w:color w:val="FF0000"/>
          <w:sz w:val="18"/>
          <w:szCs w:val="18"/>
          <w:lang w:val="en-US"/>
        </w:rPr>
      </w:pPr>
      <w:hyperlink r:id="rId14" w:history="1">
        <w:r w:rsidR="000743B5" w:rsidRPr="00404BD7">
          <w:rPr>
            <w:rStyle w:val="Hyperlink"/>
            <w:sz w:val="18"/>
            <w:szCs w:val="18"/>
            <w:lang w:val="en-US"/>
          </w:rPr>
          <w:t>twitter.com/Evonik</w:t>
        </w:r>
      </w:hyperlink>
    </w:p>
    <w:p w:rsidR="000743B5" w:rsidRPr="00404BD7" w:rsidRDefault="000743B5" w:rsidP="000743B5">
      <w:pPr>
        <w:spacing w:line="240" w:lineRule="auto"/>
        <w:rPr>
          <w:sz w:val="18"/>
          <w:szCs w:val="18"/>
          <w:lang w:val="en-US"/>
        </w:rPr>
      </w:pPr>
    </w:p>
    <w:p w:rsidR="000743B5" w:rsidRPr="00404BD7" w:rsidRDefault="000743B5" w:rsidP="000743B5">
      <w:pPr>
        <w:spacing w:line="240" w:lineRule="auto"/>
        <w:ind w:right="-57"/>
        <w:jc w:val="both"/>
        <w:rPr>
          <w:rFonts w:cs="Lucida Sans Unicode"/>
          <w:b/>
          <w:sz w:val="18"/>
          <w:szCs w:val="18"/>
          <w:lang w:val="en-US"/>
        </w:rPr>
      </w:pPr>
    </w:p>
    <w:p w:rsidR="000743B5" w:rsidRPr="00404BD7" w:rsidRDefault="000743B5" w:rsidP="000743B5">
      <w:pPr>
        <w:spacing w:line="240" w:lineRule="auto"/>
        <w:jc w:val="both"/>
        <w:rPr>
          <w:rStyle w:val="nfase"/>
          <w:rFonts w:ascii="Arial" w:eastAsia="Times" w:hAnsi="Arial" w:cs="Arial"/>
          <w:lang w:val="en-US"/>
        </w:rPr>
      </w:pPr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b/>
          <w:sz w:val="18"/>
          <w:szCs w:val="18"/>
          <w:lang w:val="pt-BR"/>
        </w:rPr>
      </w:pPr>
      <w:r w:rsidRPr="00B07799">
        <w:rPr>
          <w:rFonts w:cs="Lucida Sans Unicode"/>
          <w:b/>
          <w:sz w:val="18"/>
          <w:szCs w:val="18"/>
          <w:lang w:val="pt-BR"/>
        </w:rPr>
        <w:t>Informações para imprensa:</w:t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Via Pública Comunicação - www.viapublicacomunicacao.com.br</w:t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28600"/>
            <wp:effectExtent l="0" t="0" r="0" b="0"/>
            <wp:docPr id="12" name="Imagem 12" descr="http://files.workr.com.br/ViewImage.aspx?image=a3fLkXaLYajvuOOQN+glhg==">
              <a:hlinkClick xmlns:a="http://schemas.openxmlformats.org/drawingml/2006/main" r:id="rId15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files.workr.com.br/ViewImage.aspx?image=a3fLkXaLYajvuOOQN+glhg=="/>
                    <pic:cNvPicPr>
                      <a:picLocks noChangeAspect="1" noChangeArrowheads="1"/>
                    </pic:cNvPicPr>
                  </pic:nvPicPr>
                  <pic:blipFill>
                    <a:blip r:embed="rId16" r:link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1" name="Imagem 11" descr="http://files.workr.com.br/ViewImage.aspx?image=DG90jDOtetNKkCg8Hfx2Lg==">
              <a:hlinkClick xmlns:a="http://schemas.openxmlformats.org/drawingml/2006/main" r:id="rId18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files.workr.com.br/ViewImage.aspx?image=DG90jDOtetNKkCg8Hfx2Lg=="/>
                    <pic:cNvPicPr>
                      <a:picLocks noChangeAspect="1" noChangeArrowheads="1"/>
                    </pic:cNvPicPr>
                  </pic:nvPicPr>
                  <pic:blipFill>
                    <a:blip r:embed="rId19" r:link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10" name="Imagem 10" descr="http://files.workr.com.br/ViewImage.aspx?image=CguhSbg+Gc1r7fLrTiwbSg==">
              <a:hlinkClick xmlns:a="http://schemas.openxmlformats.org/drawingml/2006/main" r:id="rId21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files.workr.com.br/ViewImage.aspx?image=CguhSbg+Gc1r7fLrTiwbSg=="/>
                    <pic:cNvPicPr>
                      <a:picLocks noChangeAspect="1" noChangeArrowheads="1"/>
                    </pic:cNvPicPr>
                  </pic:nvPicPr>
                  <pic:blipFill>
                    <a:blip r:embed="rId22" r:link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7" name="Imagem 7" descr="http://files.workr.com.br/ViewImage.aspx?image=EgJu4Ogyfwl7DacGVG4JBg==">
              <a:hlinkClick xmlns:a="http://schemas.openxmlformats.org/drawingml/2006/main" r:id="rId24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files.workr.com.br/ViewImage.aspx?image=EgJu4Ogyfwl7DacGVG4JBg=="/>
                    <pic:cNvPicPr>
                      <a:picLocks noChangeAspect="1" noChangeArrowheads="1"/>
                    </pic:cNvPicPr>
                  </pic:nvPicPr>
                  <pic:blipFill>
                    <a:blip r:embed="rId25" r:link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4" name="Imagem 4" descr="http://files.workr.com.br/ViewImage.aspx?image=sm5Uhqk0afSxVsvBmOcQXg==">
              <a:hlinkClick xmlns:a="http://schemas.openxmlformats.org/drawingml/2006/main" r:id="rId27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files.workr.com.br/ViewImage.aspx?image=sm5Uhqk0afSxVsvBmOcQXg=="/>
                    <pic:cNvPicPr>
                      <a:picLocks noChangeAspect="1" noChangeArrowheads="1"/>
                    </pic:cNvPicPr>
                  </pic:nvPicPr>
                  <pic:blipFill>
                    <a:blip r:embed="rId28" r:link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3" name="Imagem 3" descr="http://files.workr.com.br/ViewImage.aspx?image=yTuW/G4TcbUpo04g75rW9g==">
              <a:hlinkClick xmlns:a="http://schemas.openxmlformats.org/drawingml/2006/main" r:id="rId30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://files.workr.com.br/ViewImage.aspx?image=yTuW/G4TcbUpo04g75rW9g=="/>
                    <pic:cNvPicPr>
                      <a:picLocks noChangeAspect="1" noChangeArrowheads="1"/>
                    </pic:cNvPicPr>
                  </pic:nvPicPr>
                  <pic:blipFill>
                    <a:blip r:embed="rId31" r:link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B07799">
        <w:rPr>
          <w:rFonts w:eastAsiaTheme="minorEastAsia" w:cs="Lucida Sans Unicode"/>
          <w:noProof/>
          <w:color w:val="0000FF"/>
          <w:sz w:val="18"/>
          <w:szCs w:val="18"/>
          <w:lang w:val="pt-BR" w:eastAsia="pt-BR"/>
        </w:rPr>
        <w:drawing>
          <wp:inline distT="0" distB="0" distL="0" distR="0">
            <wp:extent cx="236220" cy="236220"/>
            <wp:effectExtent l="0" t="0" r="0" b="0"/>
            <wp:docPr id="2" name="Imagem 2" descr="http://files.workr.com.br/ViewImage.aspx?image=jUipMz/ByovxUJpOs4Qyew==">
              <a:hlinkClick xmlns:a="http://schemas.openxmlformats.org/drawingml/2006/main" r:id="rId33" tgtFrame="_blank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files.workr.com.br/ViewImage.aspx?image=jUipMz/ByovxUJpOs4Qyew=="/>
                    <pic:cNvPicPr>
                      <a:picLocks noChangeAspect="1" noChangeArrowheads="1"/>
                    </pic:cNvPicPr>
                  </pic:nvPicPr>
                  <pic:blipFill>
                    <a:blip r:embed="rId34" r:link="rId3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6220" cy="23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743B5" w:rsidRPr="00B07799" w:rsidRDefault="000743B5" w:rsidP="000743B5">
      <w:pPr>
        <w:spacing w:line="240" w:lineRule="auto"/>
        <w:rPr>
          <w:rFonts w:cs="Lucida Sans Unicode"/>
          <w:sz w:val="18"/>
          <w:szCs w:val="18"/>
          <w:lang w:val="pt-BR"/>
        </w:rPr>
      </w:pPr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 xml:space="preserve">Sheila Diez: (11) 3473.0255/98540.7777 - </w:t>
      </w:r>
      <w:hyperlink r:id="rId36" w:history="1">
        <w:r w:rsidRPr="00B07799">
          <w:rPr>
            <w:rStyle w:val="Hyperlink"/>
            <w:rFonts w:cs="Lucida Sans Unicode"/>
            <w:sz w:val="18"/>
            <w:szCs w:val="18"/>
            <w:lang w:val="pt-BR"/>
          </w:rPr>
          <w:t>sheila@viapublicacomunicacao.com.br</w:t>
        </w:r>
      </w:hyperlink>
    </w:p>
    <w:p w:rsidR="000743B5" w:rsidRPr="00B07799" w:rsidRDefault="000743B5" w:rsidP="000743B5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Taís Augusto: (11) 4423.3150/99642.7274 - tais@viapublicacomunicacao.com.br</w:t>
      </w:r>
    </w:p>
    <w:p w:rsidR="00FD0E10" w:rsidRPr="00D66E10" w:rsidRDefault="000743B5" w:rsidP="00091BD8">
      <w:pPr>
        <w:spacing w:line="240" w:lineRule="auto"/>
        <w:jc w:val="both"/>
        <w:rPr>
          <w:rFonts w:cs="Lucida Sans Unicode"/>
          <w:sz w:val="18"/>
          <w:szCs w:val="18"/>
          <w:lang w:val="pt-BR"/>
        </w:rPr>
      </w:pPr>
      <w:r w:rsidRPr="00B07799">
        <w:rPr>
          <w:rFonts w:cs="Lucida Sans Unicode"/>
          <w:sz w:val="18"/>
          <w:szCs w:val="18"/>
          <w:lang w:val="pt-BR"/>
        </w:rPr>
        <w:t>Inês Cardoso: (11) 3562.5555/99950.6687 - ines@viapublicacomunicacao.com.br</w:t>
      </w:r>
    </w:p>
    <w:sectPr w:rsidR="00FD0E10" w:rsidRPr="00D66E10" w:rsidSect="0032433E">
      <w:headerReference w:type="default" r:id="rId37"/>
      <w:footerReference w:type="default" r:id="rId38"/>
      <w:headerReference w:type="first" r:id="rId39"/>
      <w:footerReference w:type="first" r:id="rId40"/>
      <w:pgSz w:w="11906" w:h="16838" w:code="9"/>
      <w:pgMar w:top="3181" w:right="3402" w:bottom="816" w:left="1361" w:header="1021" w:footer="8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64062" w:rsidRDefault="00064062">
      <w:pPr>
        <w:spacing w:line="240" w:lineRule="auto"/>
      </w:pPr>
      <w:r>
        <w:separator/>
      </w:r>
    </w:p>
  </w:endnote>
  <w:endnote w:type="continuationSeparator" w:id="0">
    <w:p w:rsidR="00064062" w:rsidRDefault="0006406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Lucida Sans Unicode">
    <w:altName w:val="Lucida Sans Unicode"/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33E" w:rsidRDefault="0032433E">
    <w:pPr>
      <w:pStyle w:val="Rodap"/>
    </w:pPr>
  </w:p>
  <w:p w:rsidR="0032433E" w:rsidRDefault="0032433E">
    <w:pPr>
      <w:pStyle w:val="Rodap"/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656C2A">
      <w:rPr>
        <w:rStyle w:val="Nmerodepgina"/>
      </w:rPr>
      <w:fldChar w:fldCharType="begin"/>
    </w:r>
    <w:r>
      <w:rPr>
        <w:rStyle w:val="Nmerodepgina"/>
      </w:rPr>
      <w:instrText xml:space="preserve"> PAGE </w:instrText>
    </w:r>
    <w:r w:rsidR="00656C2A">
      <w:rPr>
        <w:rStyle w:val="Nmerodepgina"/>
      </w:rPr>
      <w:fldChar w:fldCharType="separate"/>
    </w:r>
    <w:r w:rsidR="004B535D">
      <w:rPr>
        <w:rStyle w:val="Nmerodepgina"/>
        <w:noProof/>
      </w:rPr>
      <w:t>3</w:t>
    </w:r>
    <w:r w:rsidR="00656C2A">
      <w:rPr>
        <w:rStyle w:val="Nmerodepgina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656C2A">
      <w:rPr>
        <w:rStyle w:val="Nmerodepgina"/>
      </w:rPr>
      <w:fldChar w:fldCharType="begin"/>
    </w:r>
    <w:r>
      <w:rPr>
        <w:rStyle w:val="Nmerodepgina"/>
      </w:rPr>
      <w:instrText xml:space="preserve"> NUMPAGES </w:instrText>
    </w:r>
    <w:r w:rsidR="00656C2A">
      <w:rPr>
        <w:rStyle w:val="Nmerodepgina"/>
      </w:rPr>
      <w:fldChar w:fldCharType="separate"/>
    </w:r>
    <w:r w:rsidR="004B535D">
      <w:rPr>
        <w:rStyle w:val="Nmerodepgina"/>
        <w:noProof/>
      </w:rPr>
      <w:t>3</w:t>
    </w:r>
    <w:r w:rsidR="00656C2A">
      <w:rPr>
        <w:rStyle w:val="Nmerodepgina"/>
      </w:rPr>
      <w:fldChar w:fldCharType="end"/>
    </w:r>
  </w:p>
  <w:p w:rsidR="0032433E" w:rsidRDefault="0032433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33E" w:rsidRDefault="0032433E" w:rsidP="0032433E">
    <w:pPr>
      <w:pStyle w:val="Rodap"/>
    </w:pPr>
  </w:p>
  <w:p w:rsidR="0032433E" w:rsidRPr="005225EC" w:rsidRDefault="0032433E" w:rsidP="0032433E">
    <w:pPr>
      <w:pStyle w:val="Rodap"/>
      <w:rPr>
        <w:szCs w:val="18"/>
      </w:rPr>
    </w:pPr>
    <w:r>
      <w:rPr>
        <w:rFonts w:eastAsia="Lucida Sans Unicode" w:cs="Lucida Sans Unicode"/>
        <w:szCs w:val="22"/>
        <w:bdr w:val="nil"/>
        <w:lang w:val="en-US"/>
      </w:rPr>
      <w:t xml:space="preserve">Page </w:t>
    </w:r>
    <w:r w:rsidR="00656C2A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PAGE </w:instrText>
    </w:r>
    <w:r w:rsidR="00656C2A" w:rsidRPr="005225EC">
      <w:rPr>
        <w:rStyle w:val="Nmerodepgina"/>
        <w:szCs w:val="18"/>
      </w:rPr>
      <w:fldChar w:fldCharType="separate"/>
    </w:r>
    <w:r w:rsidR="004B535D">
      <w:rPr>
        <w:rStyle w:val="Nmerodepgina"/>
        <w:noProof/>
        <w:szCs w:val="18"/>
      </w:rPr>
      <w:t>1</w:t>
    </w:r>
    <w:r w:rsidR="00656C2A" w:rsidRPr="005225EC">
      <w:rPr>
        <w:rStyle w:val="Nmerodepgina"/>
        <w:szCs w:val="18"/>
      </w:rPr>
      <w:fldChar w:fldCharType="end"/>
    </w:r>
    <w:r>
      <w:rPr>
        <w:rFonts w:eastAsia="Lucida Sans Unicode" w:cs="Lucida Sans Unicode"/>
        <w:szCs w:val="22"/>
        <w:bdr w:val="nil"/>
        <w:lang w:val="en-US"/>
      </w:rPr>
      <w:t xml:space="preserve"> of </w:t>
    </w:r>
    <w:r w:rsidR="00656C2A" w:rsidRPr="005225EC">
      <w:rPr>
        <w:rStyle w:val="Nmerodepgina"/>
        <w:szCs w:val="18"/>
      </w:rPr>
      <w:fldChar w:fldCharType="begin"/>
    </w:r>
    <w:r w:rsidRPr="005225EC">
      <w:rPr>
        <w:rStyle w:val="Nmerodepgina"/>
        <w:szCs w:val="18"/>
      </w:rPr>
      <w:instrText xml:space="preserve"> NUMPAGES </w:instrText>
    </w:r>
    <w:r w:rsidR="00656C2A" w:rsidRPr="005225EC">
      <w:rPr>
        <w:rStyle w:val="Nmerodepgina"/>
        <w:szCs w:val="18"/>
      </w:rPr>
      <w:fldChar w:fldCharType="separate"/>
    </w:r>
    <w:r w:rsidR="004B535D">
      <w:rPr>
        <w:rStyle w:val="Nmerodepgina"/>
        <w:noProof/>
        <w:szCs w:val="18"/>
      </w:rPr>
      <w:t>3</w:t>
    </w:r>
    <w:r w:rsidR="00656C2A" w:rsidRPr="005225EC">
      <w:rPr>
        <w:rStyle w:val="Nmerodepgina"/>
        <w:szCs w:val="18"/>
      </w:rPr>
      <w:fldChar w:fldCharType="end"/>
    </w:r>
  </w:p>
  <w:p w:rsidR="0032433E" w:rsidRDefault="0032433E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64062" w:rsidRDefault="00064062">
      <w:pPr>
        <w:spacing w:line="240" w:lineRule="auto"/>
      </w:pPr>
      <w:r>
        <w:separator/>
      </w:r>
    </w:p>
  </w:footnote>
  <w:footnote w:type="continuationSeparator" w:id="0">
    <w:p w:rsidR="00064062" w:rsidRDefault="0006406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33E" w:rsidRPr="003F4CD0" w:rsidRDefault="0032433E" w:rsidP="0032433E">
    <w:pPr>
      <w:pStyle w:val="Cabealho"/>
      <w:spacing w:after="1880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1065600" cy="151200"/>
          <wp:effectExtent l="0" t="0" r="1270" b="1270"/>
          <wp:wrapNone/>
          <wp:docPr id="20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433E" w:rsidRDefault="0032433E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32433E" w:rsidRPr="003F4CD0" w:rsidRDefault="0032433E">
    <w:pPr>
      <w:pStyle w:val="Cabealho"/>
      <w:rPr>
        <w:sz w:val="2"/>
        <w:szCs w:val="2"/>
      </w:rPr>
    </w:pP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-19473</wp:posOffset>
          </wp:positionV>
          <wp:extent cx="1065600" cy="151200"/>
          <wp:effectExtent l="0" t="0" r="1270" b="1270"/>
          <wp:wrapNone/>
          <wp:docPr id="1" name="Bild 20" descr="Schriftzug_Press-releas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0" descr="Schriftzug_Press-releas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65600" cy="151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3F4CD0">
      <w:rPr>
        <w:noProof/>
        <w:sz w:val="2"/>
        <w:szCs w:val="2"/>
        <w:lang w:val="pt-BR"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4266565</wp:posOffset>
          </wp:positionH>
          <wp:positionV relativeFrom="paragraph">
            <wp:posOffset>-144145</wp:posOffset>
          </wp:positionV>
          <wp:extent cx="1872000" cy="500400"/>
          <wp:effectExtent l="0" t="0" r="0" b="0"/>
          <wp:wrapNone/>
          <wp:docPr id="9" name="Grafik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Evonik-brand-mark-RGB-150dpi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72000" cy="500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32433E" w:rsidRDefault="0032433E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0" w:hanging="341"/>
      </w:pPr>
      <w:rPr>
        <w:rFonts w:ascii="Lucida Sans Unicode" w:hAnsi="Lucida Sans Unicode" w:cs="Lucida Sans Unicode"/>
        <w:b w:val="0"/>
        <w:bCs w:val="0"/>
        <w:sz w:val="24"/>
        <w:szCs w:val="24"/>
      </w:rPr>
    </w:lvl>
    <w:lvl w:ilvl="1">
      <w:numFmt w:val="bullet"/>
      <w:lvlText w:val="•"/>
      <w:lvlJc w:val="left"/>
      <w:pPr>
        <w:ind w:left="0" w:firstLine="0"/>
      </w:pPr>
    </w:lvl>
    <w:lvl w:ilvl="2">
      <w:numFmt w:val="bullet"/>
      <w:lvlText w:val="•"/>
      <w:lvlJc w:val="left"/>
      <w:pPr>
        <w:ind w:left="0" w:firstLine="0"/>
      </w:pPr>
    </w:lvl>
    <w:lvl w:ilvl="3">
      <w:numFmt w:val="bullet"/>
      <w:lvlText w:val="•"/>
      <w:lvlJc w:val="left"/>
      <w:pPr>
        <w:ind w:left="0" w:firstLine="0"/>
      </w:pPr>
    </w:lvl>
    <w:lvl w:ilvl="4">
      <w:numFmt w:val="bullet"/>
      <w:lvlText w:val="•"/>
      <w:lvlJc w:val="left"/>
      <w:pPr>
        <w:ind w:left="0" w:firstLine="0"/>
      </w:pPr>
    </w:lvl>
    <w:lvl w:ilvl="5">
      <w:numFmt w:val="bullet"/>
      <w:lvlText w:val="•"/>
      <w:lvlJc w:val="left"/>
      <w:pPr>
        <w:ind w:left="0" w:firstLine="0"/>
      </w:pPr>
    </w:lvl>
    <w:lvl w:ilvl="6">
      <w:numFmt w:val="bullet"/>
      <w:lvlText w:val="•"/>
      <w:lvlJc w:val="left"/>
      <w:pPr>
        <w:ind w:left="0" w:firstLine="0"/>
      </w:pPr>
    </w:lvl>
    <w:lvl w:ilvl="7">
      <w:numFmt w:val="bullet"/>
      <w:lvlText w:val="•"/>
      <w:lvlJc w:val="left"/>
      <w:pPr>
        <w:ind w:left="0" w:firstLine="0"/>
      </w:pPr>
    </w:lvl>
    <w:lvl w:ilvl="8">
      <w:numFmt w:val="bullet"/>
      <w:lvlText w:val="•"/>
      <w:lvlJc w:val="left"/>
      <w:pPr>
        <w:ind w:left="0" w:firstLine="0"/>
      </w:pPr>
    </w:lvl>
  </w:abstractNum>
  <w:abstractNum w:abstractNumId="1" w15:restartNumberingAfterBreak="0">
    <w:nsid w:val="0BCA06D1"/>
    <w:multiLevelType w:val="multilevel"/>
    <w:tmpl w:val="3F9A7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DD62D79"/>
    <w:multiLevelType w:val="hybridMultilevel"/>
    <w:tmpl w:val="90F6A158"/>
    <w:lvl w:ilvl="0" w:tplc="5BF66010">
      <w:start w:val="1"/>
      <w:numFmt w:val="bullet"/>
      <w:lvlText w:val="•"/>
      <w:lvlJc w:val="left"/>
      <w:pPr>
        <w:ind w:left="360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7069BC"/>
    <w:multiLevelType w:val="multilevel"/>
    <w:tmpl w:val="52C23AA2"/>
    <w:lvl w:ilvl="0">
      <w:start w:val="1"/>
      <w:numFmt w:val="decimal"/>
      <w:pStyle w:val="Commarcadores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4" w15:restartNumberingAfterBreak="0">
    <w:nsid w:val="54115FD0"/>
    <w:multiLevelType w:val="hybridMultilevel"/>
    <w:tmpl w:val="F23A3ACA"/>
    <w:lvl w:ilvl="0" w:tplc="5BF66010">
      <w:start w:val="1"/>
      <w:numFmt w:val="bullet"/>
      <w:lvlText w:val="•"/>
      <w:lvlJc w:val="left"/>
      <w:pPr>
        <w:tabs>
          <w:tab w:val="num" w:pos="1425"/>
        </w:tabs>
        <w:ind w:left="1425" w:hanging="360"/>
      </w:pPr>
      <w:rPr>
        <w:rFonts w:ascii="Lucida Sans Unicode" w:hAnsi="Lucida Sans Unicode" w:hint="default"/>
        <w:sz w:val="24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017827"/>
    <w:multiLevelType w:val="hybridMultilevel"/>
    <w:tmpl w:val="BC268940"/>
    <w:lvl w:ilvl="0" w:tplc="E69ECA56">
      <w:numFmt w:val="bullet"/>
      <w:lvlText w:val=""/>
      <w:lvlJc w:val="left"/>
      <w:pPr>
        <w:ind w:left="720" w:hanging="360"/>
      </w:pPr>
      <w:rPr>
        <w:rFonts w:ascii="Symbol" w:eastAsia="Times New Roman" w:hAnsi="Symbol" w:cs="Lucida Sans Unicode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WfColors" w:val="1"/>
    <w:docVar w:name="WfCounter" w:val="Vs104_x0009_3887_x0009_0_x0009_0_x0009_0_x0009_0_x0009_0_x0009_0_x0009_0_x0009_"/>
    <w:docVar w:name="WfID" w:val="7980001"/>
    <w:docVar w:name="WfLastSegment" w:val="936 n"/>
    <w:docVar w:name="WfMT" w:val="0"/>
    <w:docVar w:name="WfProtection" w:val="1"/>
    <w:docVar w:name="WfSegPar" w:val="00010 -1 0 0 0"/>
    <w:docVar w:name="WfSetup" w:val="C:\Users\Sandra Bugs\AppData\Roaming\Microsoft\Word\STARTUP\MySetup.ini"/>
    <w:docVar w:name="WfStyles" w:val=" 380   no"/>
  </w:docVars>
  <w:rsids>
    <w:rsidRoot w:val="00FD0E10"/>
    <w:rsid w:val="00000FC4"/>
    <w:rsid w:val="00012C35"/>
    <w:rsid w:val="000138CE"/>
    <w:rsid w:val="00016B8A"/>
    <w:rsid w:val="00037694"/>
    <w:rsid w:val="0004293A"/>
    <w:rsid w:val="0004592A"/>
    <w:rsid w:val="00045C15"/>
    <w:rsid w:val="00051FB2"/>
    <w:rsid w:val="000549ED"/>
    <w:rsid w:val="00064062"/>
    <w:rsid w:val="000743B5"/>
    <w:rsid w:val="000819AB"/>
    <w:rsid w:val="00091BD8"/>
    <w:rsid w:val="0009509B"/>
    <w:rsid w:val="000A14C3"/>
    <w:rsid w:val="000B44C9"/>
    <w:rsid w:val="000C74C7"/>
    <w:rsid w:val="000D5AB5"/>
    <w:rsid w:val="000E36F7"/>
    <w:rsid w:val="000E6582"/>
    <w:rsid w:val="00105D61"/>
    <w:rsid w:val="00136D93"/>
    <w:rsid w:val="00153F96"/>
    <w:rsid w:val="0016235C"/>
    <w:rsid w:val="00177E35"/>
    <w:rsid w:val="00185087"/>
    <w:rsid w:val="001A19AE"/>
    <w:rsid w:val="001A345E"/>
    <w:rsid w:val="001A39F8"/>
    <w:rsid w:val="001A6048"/>
    <w:rsid w:val="001A6D26"/>
    <w:rsid w:val="001B27A5"/>
    <w:rsid w:val="001B5A54"/>
    <w:rsid w:val="001B6813"/>
    <w:rsid w:val="001D0242"/>
    <w:rsid w:val="001D2E22"/>
    <w:rsid w:val="001D41CC"/>
    <w:rsid w:val="001E292B"/>
    <w:rsid w:val="002033A9"/>
    <w:rsid w:val="00211A53"/>
    <w:rsid w:val="002146A7"/>
    <w:rsid w:val="00217A46"/>
    <w:rsid w:val="00223056"/>
    <w:rsid w:val="00227691"/>
    <w:rsid w:val="00227EFD"/>
    <w:rsid w:val="00235EE7"/>
    <w:rsid w:val="0025362D"/>
    <w:rsid w:val="0026089D"/>
    <w:rsid w:val="002753E7"/>
    <w:rsid w:val="00293D83"/>
    <w:rsid w:val="002A794F"/>
    <w:rsid w:val="002B4D5A"/>
    <w:rsid w:val="002B5E03"/>
    <w:rsid w:val="002B77C1"/>
    <w:rsid w:val="002D0A32"/>
    <w:rsid w:val="002E3786"/>
    <w:rsid w:val="002E6812"/>
    <w:rsid w:val="0030229E"/>
    <w:rsid w:val="00306E45"/>
    <w:rsid w:val="003118D4"/>
    <w:rsid w:val="00317068"/>
    <w:rsid w:val="0032433E"/>
    <w:rsid w:val="00357D18"/>
    <w:rsid w:val="00365AC3"/>
    <w:rsid w:val="00366F17"/>
    <w:rsid w:val="00380D68"/>
    <w:rsid w:val="00396D5A"/>
    <w:rsid w:val="003979BC"/>
    <w:rsid w:val="003A2265"/>
    <w:rsid w:val="003A3A3D"/>
    <w:rsid w:val="003B5611"/>
    <w:rsid w:val="003C5712"/>
    <w:rsid w:val="003E4B7C"/>
    <w:rsid w:val="00403BB1"/>
    <w:rsid w:val="00404BD7"/>
    <w:rsid w:val="0041714A"/>
    <w:rsid w:val="00425B31"/>
    <w:rsid w:val="00436535"/>
    <w:rsid w:val="00443203"/>
    <w:rsid w:val="00444299"/>
    <w:rsid w:val="00471286"/>
    <w:rsid w:val="00483636"/>
    <w:rsid w:val="004A4455"/>
    <w:rsid w:val="004A59D3"/>
    <w:rsid w:val="004B535D"/>
    <w:rsid w:val="004E4E3D"/>
    <w:rsid w:val="0050017C"/>
    <w:rsid w:val="00502692"/>
    <w:rsid w:val="00517C7B"/>
    <w:rsid w:val="00523334"/>
    <w:rsid w:val="00527B66"/>
    <w:rsid w:val="005317B0"/>
    <w:rsid w:val="00545AB1"/>
    <w:rsid w:val="00564182"/>
    <w:rsid w:val="00570446"/>
    <w:rsid w:val="00572432"/>
    <w:rsid w:val="00575162"/>
    <w:rsid w:val="00584F8C"/>
    <w:rsid w:val="00593C11"/>
    <w:rsid w:val="005A0214"/>
    <w:rsid w:val="005A07CA"/>
    <w:rsid w:val="005A4A40"/>
    <w:rsid w:val="005D0127"/>
    <w:rsid w:val="005F19AC"/>
    <w:rsid w:val="005F6A1B"/>
    <w:rsid w:val="00613876"/>
    <w:rsid w:val="00621DE2"/>
    <w:rsid w:val="006446E8"/>
    <w:rsid w:val="00652FE7"/>
    <w:rsid w:val="00656C2A"/>
    <w:rsid w:val="00662B3D"/>
    <w:rsid w:val="00666071"/>
    <w:rsid w:val="00667657"/>
    <w:rsid w:val="00673DE8"/>
    <w:rsid w:val="00687676"/>
    <w:rsid w:val="006A23EA"/>
    <w:rsid w:val="006A4A63"/>
    <w:rsid w:val="006A5A60"/>
    <w:rsid w:val="006B1532"/>
    <w:rsid w:val="006B5214"/>
    <w:rsid w:val="006B62A7"/>
    <w:rsid w:val="006D1B83"/>
    <w:rsid w:val="006D53E2"/>
    <w:rsid w:val="006E3E79"/>
    <w:rsid w:val="0070683C"/>
    <w:rsid w:val="00714C53"/>
    <w:rsid w:val="0071527C"/>
    <w:rsid w:val="007175ED"/>
    <w:rsid w:val="00721E68"/>
    <w:rsid w:val="00741342"/>
    <w:rsid w:val="00753631"/>
    <w:rsid w:val="00760F89"/>
    <w:rsid w:val="007651AD"/>
    <w:rsid w:val="00770163"/>
    <w:rsid w:val="007742A8"/>
    <w:rsid w:val="00792373"/>
    <w:rsid w:val="007A4A23"/>
    <w:rsid w:val="007A4BD3"/>
    <w:rsid w:val="007A6C56"/>
    <w:rsid w:val="007B7F63"/>
    <w:rsid w:val="007C12E3"/>
    <w:rsid w:val="007F683F"/>
    <w:rsid w:val="00800FD1"/>
    <w:rsid w:val="008076F1"/>
    <w:rsid w:val="008428EB"/>
    <w:rsid w:val="00867DB1"/>
    <w:rsid w:val="008745F3"/>
    <w:rsid w:val="00875E82"/>
    <w:rsid w:val="00895147"/>
    <w:rsid w:val="008A3BAE"/>
    <w:rsid w:val="008A471C"/>
    <w:rsid w:val="008B06B2"/>
    <w:rsid w:val="008B559C"/>
    <w:rsid w:val="008C0F44"/>
    <w:rsid w:val="008C32E0"/>
    <w:rsid w:val="008C6381"/>
    <w:rsid w:val="008D41CE"/>
    <w:rsid w:val="00916BD1"/>
    <w:rsid w:val="0092565D"/>
    <w:rsid w:val="00926E5D"/>
    <w:rsid w:val="0093241E"/>
    <w:rsid w:val="009421A0"/>
    <w:rsid w:val="00944A46"/>
    <w:rsid w:val="00965965"/>
    <w:rsid w:val="009724CB"/>
    <w:rsid w:val="00974C45"/>
    <w:rsid w:val="00986318"/>
    <w:rsid w:val="00987610"/>
    <w:rsid w:val="009B1636"/>
    <w:rsid w:val="009C087B"/>
    <w:rsid w:val="009C0CB5"/>
    <w:rsid w:val="009D18C7"/>
    <w:rsid w:val="009E3DF8"/>
    <w:rsid w:val="009F78FA"/>
    <w:rsid w:val="00A17EBC"/>
    <w:rsid w:val="00A251EA"/>
    <w:rsid w:val="00A50FA0"/>
    <w:rsid w:val="00A60790"/>
    <w:rsid w:val="00A70ADD"/>
    <w:rsid w:val="00A73C26"/>
    <w:rsid w:val="00A77250"/>
    <w:rsid w:val="00AA4843"/>
    <w:rsid w:val="00AB2295"/>
    <w:rsid w:val="00AC4C65"/>
    <w:rsid w:val="00AC4EDD"/>
    <w:rsid w:val="00AF1C09"/>
    <w:rsid w:val="00AF571F"/>
    <w:rsid w:val="00B051E2"/>
    <w:rsid w:val="00B07799"/>
    <w:rsid w:val="00B10D35"/>
    <w:rsid w:val="00B17A87"/>
    <w:rsid w:val="00B24C10"/>
    <w:rsid w:val="00B4433E"/>
    <w:rsid w:val="00B450DC"/>
    <w:rsid w:val="00B45F58"/>
    <w:rsid w:val="00B554A9"/>
    <w:rsid w:val="00B57316"/>
    <w:rsid w:val="00B77DCB"/>
    <w:rsid w:val="00B83EF5"/>
    <w:rsid w:val="00B938BF"/>
    <w:rsid w:val="00B961B1"/>
    <w:rsid w:val="00BB14C8"/>
    <w:rsid w:val="00BD2DBB"/>
    <w:rsid w:val="00BD6CA1"/>
    <w:rsid w:val="00BE48E2"/>
    <w:rsid w:val="00BE52E4"/>
    <w:rsid w:val="00BF44EC"/>
    <w:rsid w:val="00C05598"/>
    <w:rsid w:val="00C12FFC"/>
    <w:rsid w:val="00C14CE5"/>
    <w:rsid w:val="00C15456"/>
    <w:rsid w:val="00C1591B"/>
    <w:rsid w:val="00C268B8"/>
    <w:rsid w:val="00C32936"/>
    <w:rsid w:val="00C404FC"/>
    <w:rsid w:val="00C43E49"/>
    <w:rsid w:val="00C50153"/>
    <w:rsid w:val="00C53B4A"/>
    <w:rsid w:val="00C53FCB"/>
    <w:rsid w:val="00C57C14"/>
    <w:rsid w:val="00C66EE6"/>
    <w:rsid w:val="00C74395"/>
    <w:rsid w:val="00C90653"/>
    <w:rsid w:val="00CC6E64"/>
    <w:rsid w:val="00CE70FA"/>
    <w:rsid w:val="00D03BAE"/>
    <w:rsid w:val="00D06208"/>
    <w:rsid w:val="00D074D2"/>
    <w:rsid w:val="00D10094"/>
    <w:rsid w:val="00D15C4B"/>
    <w:rsid w:val="00D2562E"/>
    <w:rsid w:val="00D31D7C"/>
    <w:rsid w:val="00D419DE"/>
    <w:rsid w:val="00D422D2"/>
    <w:rsid w:val="00D433F8"/>
    <w:rsid w:val="00D50A6A"/>
    <w:rsid w:val="00D61723"/>
    <w:rsid w:val="00D66E10"/>
    <w:rsid w:val="00D779E1"/>
    <w:rsid w:val="00D93EED"/>
    <w:rsid w:val="00DC2E5B"/>
    <w:rsid w:val="00DE4034"/>
    <w:rsid w:val="00DE5D96"/>
    <w:rsid w:val="00E00D4B"/>
    <w:rsid w:val="00E11837"/>
    <w:rsid w:val="00E25244"/>
    <w:rsid w:val="00E33D03"/>
    <w:rsid w:val="00E34248"/>
    <w:rsid w:val="00E3789E"/>
    <w:rsid w:val="00E4006C"/>
    <w:rsid w:val="00E50FD6"/>
    <w:rsid w:val="00E748A7"/>
    <w:rsid w:val="00E77F60"/>
    <w:rsid w:val="00E82D02"/>
    <w:rsid w:val="00E873C8"/>
    <w:rsid w:val="00E93A20"/>
    <w:rsid w:val="00E97281"/>
    <w:rsid w:val="00EA2A8E"/>
    <w:rsid w:val="00EA5961"/>
    <w:rsid w:val="00EA59C3"/>
    <w:rsid w:val="00EB3315"/>
    <w:rsid w:val="00EC3670"/>
    <w:rsid w:val="00EC7452"/>
    <w:rsid w:val="00EE524E"/>
    <w:rsid w:val="00EF09A5"/>
    <w:rsid w:val="00EF4851"/>
    <w:rsid w:val="00F03872"/>
    <w:rsid w:val="00F07796"/>
    <w:rsid w:val="00F11374"/>
    <w:rsid w:val="00F16FE7"/>
    <w:rsid w:val="00F32194"/>
    <w:rsid w:val="00F36C17"/>
    <w:rsid w:val="00F55F92"/>
    <w:rsid w:val="00F74804"/>
    <w:rsid w:val="00F8758C"/>
    <w:rsid w:val="00FA2824"/>
    <w:rsid w:val="00FA47E2"/>
    <w:rsid w:val="00FB251E"/>
    <w:rsid w:val="00FC6A8A"/>
    <w:rsid w:val="00FD0E10"/>
    <w:rsid w:val="00FD21ED"/>
    <w:rsid w:val="00FE71C7"/>
    <w:rsid w:val="00FF1D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F772338-7105-4AED-90D4-5DDC2C6E2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D0E10"/>
    <w:pPr>
      <w:spacing w:after="0" w:line="300" w:lineRule="exact"/>
    </w:pPr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Ttulo1">
    <w:name w:val="heading 1"/>
    <w:basedOn w:val="Normal"/>
    <w:next w:val="Normal"/>
    <w:link w:val="Ttulo1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442" w:hanging="341"/>
      <w:outlineLvl w:val="0"/>
    </w:pPr>
    <w:rPr>
      <w:rFonts w:cs="Lucida Sans Unicode"/>
      <w:sz w:val="24"/>
      <w:lang w:val="pt-BR"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D0E10"/>
    <w:pPr>
      <w:tabs>
        <w:tab w:val="center" w:pos="4536"/>
        <w:tab w:val="right" w:pos="9072"/>
      </w:tabs>
    </w:pPr>
  </w:style>
  <w:style w:type="character" w:customStyle="1" w:styleId="CabealhoChar">
    <w:name w:val="Cabeçalho Char"/>
    <w:basedOn w:val="Fontepargpadro"/>
    <w:link w:val="Cabealho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paragraph" w:styleId="Rodap">
    <w:name w:val="footer"/>
    <w:basedOn w:val="Normal"/>
    <w:link w:val="RodapChar"/>
    <w:rsid w:val="00FD0E10"/>
    <w:pPr>
      <w:tabs>
        <w:tab w:val="center" w:pos="4536"/>
        <w:tab w:val="right" w:pos="9072"/>
      </w:tabs>
    </w:pPr>
  </w:style>
  <w:style w:type="character" w:customStyle="1" w:styleId="RodapChar">
    <w:name w:val="Rodapé Char"/>
    <w:basedOn w:val="Fontepargpadro"/>
    <w:link w:val="Rodap"/>
    <w:rsid w:val="00FD0E10"/>
    <w:rPr>
      <w:rFonts w:ascii="Lucida Sans Unicode" w:eastAsia="Times New Roman" w:hAnsi="Lucida Sans Unicode" w:cs="Times New Roman"/>
      <w:szCs w:val="24"/>
      <w:lang w:val="en-GB" w:eastAsia="de-DE"/>
    </w:rPr>
  </w:style>
  <w:style w:type="character" w:styleId="Nmerodepgina">
    <w:name w:val="page number"/>
    <w:basedOn w:val="Fontepargpadro"/>
    <w:semiHidden/>
    <w:rsid w:val="00FD0E10"/>
  </w:style>
  <w:style w:type="character" w:styleId="Hyperlink">
    <w:name w:val="Hyperlink"/>
    <w:basedOn w:val="Fontepargpadro"/>
    <w:rsid w:val="00FD0E10"/>
    <w:rPr>
      <w:color w:val="auto"/>
      <w:u w:val="none"/>
    </w:rPr>
  </w:style>
  <w:style w:type="paragraph" w:customStyle="1" w:styleId="M7">
    <w:name w:val="M7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b/>
      <w:bCs/>
      <w:sz w:val="13"/>
      <w:lang w:val="de-DE"/>
    </w:rPr>
  </w:style>
  <w:style w:type="paragraph" w:customStyle="1" w:styleId="M8">
    <w:name w:val="M8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9">
    <w:name w:val="M9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M10">
    <w:name w:val="M10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nb-NO"/>
    </w:rPr>
  </w:style>
  <w:style w:type="paragraph" w:customStyle="1" w:styleId="M12">
    <w:name w:val="M12"/>
    <w:basedOn w:val="Normal"/>
    <w:rsid w:val="00FD0E10"/>
    <w:pPr>
      <w:framePr w:wrap="around" w:vAnchor="page" w:hAnchor="page" w:x="8971" w:y="3222"/>
      <w:tabs>
        <w:tab w:val="left" w:pos="518"/>
      </w:tabs>
      <w:spacing w:line="180" w:lineRule="exact"/>
      <w:suppressOverlap/>
    </w:pPr>
    <w:rPr>
      <w:sz w:val="13"/>
      <w:lang w:val="de-DE"/>
    </w:rPr>
  </w:style>
  <w:style w:type="paragraph" w:customStyle="1" w:styleId="Default">
    <w:name w:val="Default"/>
    <w:basedOn w:val="Normal"/>
    <w:rsid w:val="00FD0E10"/>
    <w:pPr>
      <w:autoSpaceDE w:val="0"/>
      <w:autoSpaceDN w:val="0"/>
      <w:spacing w:line="240" w:lineRule="auto"/>
    </w:pPr>
    <w:rPr>
      <w:rFonts w:eastAsiaTheme="minorHAnsi" w:cs="Lucida Sans Unicode"/>
      <w:color w:val="000000"/>
      <w:sz w:val="24"/>
      <w:lang w:val="de-DE"/>
    </w:rPr>
  </w:style>
  <w:style w:type="paragraph" w:styleId="PargrafodaLista">
    <w:name w:val="List Paragraph"/>
    <w:basedOn w:val="Normal"/>
    <w:uiPriority w:val="34"/>
    <w:qFormat/>
    <w:rsid w:val="00FD0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Cs w:val="22"/>
      <w:lang w:val="de-DE" w:eastAsia="en-US"/>
    </w:rPr>
  </w:style>
  <w:style w:type="character" w:customStyle="1" w:styleId="Ttulo1Char">
    <w:name w:val="Título 1 Char"/>
    <w:basedOn w:val="Fontepargpadro"/>
    <w:link w:val="Ttulo1"/>
    <w:uiPriority w:val="1"/>
    <w:rsid w:val="00FD0E10"/>
    <w:rPr>
      <w:rFonts w:ascii="Lucida Sans Unicode" w:eastAsia="Times New Roman" w:hAnsi="Lucida Sans Unicode" w:cs="Lucida Sans Unicode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1"/>
    <w:qFormat/>
    <w:rsid w:val="00FD0E10"/>
    <w:pPr>
      <w:widowControl w:val="0"/>
      <w:autoSpaceDE w:val="0"/>
      <w:autoSpaceDN w:val="0"/>
      <w:adjustRightInd w:val="0"/>
      <w:spacing w:line="240" w:lineRule="auto"/>
      <w:ind w:left="101"/>
    </w:pPr>
    <w:rPr>
      <w:rFonts w:eastAsiaTheme="minorEastAsia" w:cs="Lucida Sans Unicode"/>
      <w:szCs w:val="22"/>
      <w:lang w:val="pt-BR"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FD0E10"/>
    <w:rPr>
      <w:rFonts w:ascii="Lucida Sans Unicode" w:eastAsiaTheme="minorEastAsia" w:hAnsi="Lucida Sans Unicode" w:cs="Lucida Sans Unicode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5362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5362D"/>
    <w:rPr>
      <w:rFonts w:ascii="Segoe UI" w:eastAsia="Times New Roman" w:hAnsi="Segoe UI" w:cs="Segoe UI"/>
      <w:sz w:val="18"/>
      <w:szCs w:val="18"/>
      <w:lang w:val="en-GB" w:eastAsia="de-DE"/>
    </w:rPr>
  </w:style>
  <w:style w:type="paragraph" w:styleId="NormalWeb">
    <w:name w:val="Normal (Web)"/>
    <w:basedOn w:val="Normal"/>
    <w:uiPriority w:val="99"/>
    <w:unhideWhenUsed/>
    <w:rsid w:val="00A50FA0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pt-BR" w:eastAsia="pt-BR"/>
    </w:rPr>
  </w:style>
  <w:style w:type="character" w:styleId="nfase">
    <w:name w:val="Emphasis"/>
    <w:basedOn w:val="Fontepargpadro"/>
    <w:uiPriority w:val="20"/>
    <w:qFormat/>
    <w:rsid w:val="00D422D2"/>
    <w:rPr>
      <w:i/>
      <w:iCs/>
    </w:rPr>
  </w:style>
  <w:style w:type="paragraph" w:styleId="Ttulo">
    <w:name w:val="Title"/>
    <w:basedOn w:val="Normal"/>
    <w:link w:val="TtuloChar"/>
    <w:uiPriority w:val="99"/>
    <w:qFormat/>
    <w:rsid w:val="00666071"/>
    <w:pPr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TtuloChar">
    <w:name w:val="Título Char"/>
    <w:basedOn w:val="Fontepargpadro"/>
    <w:link w:val="Ttulo"/>
    <w:uiPriority w:val="99"/>
    <w:rsid w:val="00666071"/>
    <w:rPr>
      <w:rFonts w:ascii="Lucida Sans Unicode" w:eastAsia="Times New Roman" w:hAnsi="Lucida Sans Unicode" w:cs="Arial"/>
      <w:b/>
      <w:bCs/>
      <w:kern w:val="28"/>
      <w:sz w:val="24"/>
      <w:szCs w:val="32"/>
      <w:lang w:val="en-GB" w:eastAsia="de-DE"/>
    </w:rPr>
  </w:style>
  <w:style w:type="paragraph" w:customStyle="1" w:styleId="Teaser">
    <w:name w:val="Teaser"/>
    <w:basedOn w:val="Ttulo1"/>
    <w:rsid w:val="00FA2824"/>
    <w:pPr>
      <w:keepNext/>
      <w:widowControl/>
      <w:autoSpaceDE/>
      <w:autoSpaceDN/>
      <w:adjustRightInd/>
      <w:spacing w:line="300" w:lineRule="exact"/>
      <w:ind w:left="0" w:firstLine="0"/>
    </w:pPr>
    <w:rPr>
      <w:rFonts w:cs="Arial"/>
      <w:bCs/>
      <w:kern w:val="32"/>
      <w:szCs w:val="32"/>
      <w:lang w:val="en-GB" w:eastAsia="de-DE"/>
    </w:rPr>
  </w:style>
  <w:style w:type="character" w:customStyle="1" w:styleId="tw4winMark">
    <w:name w:val="tw4winMark"/>
    <w:basedOn w:val="Fontepargpadro"/>
    <w:rsid w:val="009724CB"/>
    <w:rPr>
      <w:rFonts w:ascii="Courier New" w:hAnsi="Courier New" w:cs="Courier New"/>
      <w:b w:val="0"/>
      <w:i w:val="0"/>
      <w:dstrike w:val="0"/>
      <w:noProof/>
      <w:vanish/>
      <w:color w:val="800080"/>
      <w:spacing w:val="0"/>
      <w:kern w:val="30"/>
      <w:sz w:val="18"/>
      <w:effect w:val="none"/>
      <w:vertAlign w:val="subscript"/>
      <w:lang w:val="en-US"/>
    </w:rPr>
  </w:style>
  <w:style w:type="paragraph" w:customStyle="1" w:styleId="Boilerplate">
    <w:name w:val="Boilerplate"/>
    <w:basedOn w:val="Normal"/>
    <w:rsid w:val="00CE70FA"/>
    <w:pPr>
      <w:spacing w:line="300" w:lineRule="atLeast"/>
    </w:pPr>
    <w:rPr>
      <w:rFonts w:ascii="Lucida Sans" w:hAnsi="Lucida Sans"/>
      <w:sz w:val="20"/>
      <w:lang w:val="de-DE"/>
    </w:rPr>
  </w:style>
  <w:style w:type="paragraph" w:customStyle="1" w:styleId="Feature">
    <w:name w:val="Feature"/>
    <w:basedOn w:val="Commarcadores"/>
    <w:rsid w:val="00091BD8"/>
    <w:pPr>
      <w:numPr>
        <w:numId w:val="0"/>
      </w:numPr>
      <w:tabs>
        <w:tab w:val="left" w:pos="567"/>
      </w:tabs>
      <w:contextualSpacing w:val="0"/>
    </w:pPr>
    <w:rPr>
      <w:sz w:val="24"/>
      <w:lang w:val="de-DE"/>
    </w:rPr>
  </w:style>
  <w:style w:type="paragraph" w:styleId="Commarcadores">
    <w:name w:val="List Bullet"/>
    <w:basedOn w:val="Normal"/>
    <w:uiPriority w:val="99"/>
    <w:semiHidden/>
    <w:unhideWhenUsed/>
    <w:rsid w:val="00091BD8"/>
    <w:pPr>
      <w:numPr>
        <w:numId w:val="6"/>
      </w:numPr>
      <w:ind w:left="360" w:hanging="360"/>
      <w:contextualSpacing/>
    </w:pPr>
  </w:style>
  <w:style w:type="character" w:styleId="Forte">
    <w:name w:val="Strong"/>
    <w:basedOn w:val="Fontepargpadro"/>
    <w:uiPriority w:val="22"/>
    <w:qFormat/>
    <w:rsid w:val="00E77F60"/>
    <w:rPr>
      <w:b/>
      <w:bCs/>
    </w:rPr>
  </w:style>
  <w:style w:type="paragraph" w:customStyle="1" w:styleId="msolistparagraph0">
    <w:name w:val="msolistparagraph"/>
    <w:basedOn w:val="Normal"/>
    <w:rsid w:val="00EA59C3"/>
    <w:pPr>
      <w:spacing w:after="160" w:line="252" w:lineRule="auto"/>
      <w:ind w:left="720"/>
      <w:contextualSpacing/>
    </w:pPr>
    <w:rPr>
      <w:rFonts w:eastAsia="Calibri" w:cs="Lucida Sans Unicode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5A4A40"/>
    <w:pPr>
      <w:widowControl w:val="0"/>
      <w:autoSpaceDE w:val="0"/>
      <w:autoSpaceDN w:val="0"/>
      <w:adjustRightInd w:val="0"/>
      <w:spacing w:line="240" w:lineRule="auto"/>
    </w:pPr>
    <w:rPr>
      <w:rFonts w:ascii="Times New Roman" w:eastAsiaTheme="minorEastAsia" w:hAnsi="Times New Roman"/>
      <w:sz w:val="24"/>
      <w:lang w:val="pt-BR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45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0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9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2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10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55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489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94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vonik.com.br" TargetMode="External"/><Relationship Id="rId13" Type="http://schemas.openxmlformats.org/officeDocument/2006/relationships/hyperlink" Target="http://www.linkedin.com/company/evonik" TargetMode="External"/><Relationship Id="rId18" Type="http://schemas.openxmlformats.org/officeDocument/2006/relationships/hyperlink" Target="https://twitter.com/viapublicacom" TargetMode="External"/><Relationship Id="rId26" Type="http://schemas.openxmlformats.org/officeDocument/2006/relationships/image" Target="http://files.workr.com.br/ViewImage.aspx?image=EgJu4Ogyfwl7DacGVG4JBg==" TargetMode="External"/><Relationship Id="rId39" Type="http://schemas.openxmlformats.org/officeDocument/2006/relationships/header" Target="header2.xml"/><Relationship Id="rId3" Type="http://schemas.openxmlformats.org/officeDocument/2006/relationships/settings" Target="settings.xml"/><Relationship Id="rId21" Type="http://schemas.openxmlformats.org/officeDocument/2006/relationships/hyperlink" Target="https://plus.google.com/103250000756057940476" TargetMode="External"/><Relationship Id="rId34" Type="http://schemas.openxmlformats.org/officeDocument/2006/relationships/image" Target="media/image8.jpeg"/><Relationship Id="rId42" Type="http://schemas.openxmlformats.org/officeDocument/2006/relationships/theme" Target="theme/theme1.xml"/><Relationship Id="rId7" Type="http://schemas.openxmlformats.org/officeDocument/2006/relationships/hyperlink" Target="mailto:regina.barbara@evonik.com" TargetMode="External"/><Relationship Id="rId12" Type="http://schemas.openxmlformats.org/officeDocument/2006/relationships/hyperlink" Target="http://www.youtube.com/user/EvonikIndustries" TargetMode="External"/><Relationship Id="rId17" Type="http://schemas.openxmlformats.org/officeDocument/2006/relationships/image" Target="http://files.workr.com.br/ViewImage.aspx?image=a3fLkXaLYajvuOOQN+glhg==" TargetMode="External"/><Relationship Id="rId25" Type="http://schemas.openxmlformats.org/officeDocument/2006/relationships/image" Target="media/image5.jpeg"/><Relationship Id="rId33" Type="http://schemas.openxmlformats.org/officeDocument/2006/relationships/hyperlink" Target="http://www.viapublicacomunicacao.com.br/" TargetMode="External"/><Relationship Id="rId38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image" Target="media/image2.jpeg"/><Relationship Id="rId20" Type="http://schemas.openxmlformats.org/officeDocument/2006/relationships/image" Target="http://files.workr.com.br/ViewImage.aspx?image=DG90jDOtetNKkCg8Hfx2Lg==" TargetMode="External"/><Relationship Id="rId29" Type="http://schemas.openxmlformats.org/officeDocument/2006/relationships/image" Target="http://files.workr.com.br/ViewImage.aspx?image=sm5Uhqk0afSxVsvBmOcQXg==" TargetMode="External"/><Relationship Id="rId41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facebook.com/Evonik" TargetMode="External"/><Relationship Id="rId24" Type="http://schemas.openxmlformats.org/officeDocument/2006/relationships/hyperlink" Target="https://www.linkedin.com/company/via-publica-comunicacao" TargetMode="External"/><Relationship Id="rId32" Type="http://schemas.openxmlformats.org/officeDocument/2006/relationships/image" Target="http://files.workr.com.br/ViewImage.aspx?image=yTuW/G4TcbUpo04g75rW9g==" TargetMode="External"/><Relationship Id="rId37" Type="http://schemas.openxmlformats.org/officeDocument/2006/relationships/header" Target="header1.xml"/><Relationship Id="rId40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s://www.facebook.com/viapublicacomunicacao/" TargetMode="External"/><Relationship Id="rId23" Type="http://schemas.openxmlformats.org/officeDocument/2006/relationships/image" Target="http://files.workr.com.br/ViewImage.aspx?image=CguhSbg+Gc1r7fLrTiwbSg==" TargetMode="External"/><Relationship Id="rId28" Type="http://schemas.openxmlformats.org/officeDocument/2006/relationships/image" Target="media/image6.jpeg"/><Relationship Id="rId36" Type="http://schemas.openxmlformats.org/officeDocument/2006/relationships/hyperlink" Target="mailto:sheila@viapublicacomunicacao.com.br" TargetMode="External"/><Relationship Id="rId10" Type="http://schemas.openxmlformats.org/officeDocument/2006/relationships/hyperlink" Target="http://www.evonik.com.br/" TargetMode="External"/><Relationship Id="rId19" Type="http://schemas.openxmlformats.org/officeDocument/2006/relationships/image" Target="media/image3.jpeg"/><Relationship Id="rId31" Type="http://schemas.openxmlformats.org/officeDocument/2006/relationships/image" Target="media/image7.jpeg"/><Relationship Id="rId4" Type="http://schemas.openxmlformats.org/officeDocument/2006/relationships/webSettings" Target="webSettings.xml"/><Relationship Id="rId9" Type="http://schemas.openxmlformats.org/officeDocument/2006/relationships/image" Target="media/image1.jpeg"/><Relationship Id="rId14" Type="http://schemas.openxmlformats.org/officeDocument/2006/relationships/hyperlink" Target="https://twitter.com/Evonik" TargetMode="External"/><Relationship Id="rId22" Type="http://schemas.openxmlformats.org/officeDocument/2006/relationships/image" Target="media/image4.jpeg"/><Relationship Id="rId27" Type="http://schemas.openxmlformats.org/officeDocument/2006/relationships/hyperlink" Target="https://www.instagram.com/viapublicacomunicacao/" TargetMode="External"/><Relationship Id="rId30" Type="http://schemas.openxmlformats.org/officeDocument/2006/relationships/hyperlink" Target="https://www.youtube.com/channel/UCJOh4aAw97ACe4rseV6ti4A" TargetMode="External"/><Relationship Id="rId35" Type="http://schemas.openxmlformats.org/officeDocument/2006/relationships/image" Target="http://files.workr.com.br/ViewImage.aspx?image=jUipMz/ByovxUJpOs4Qyew==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0.jpeg"/><Relationship Id="rId1" Type="http://schemas.openxmlformats.org/officeDocument/2006/relationships/image" Target="media/image9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1467</Words>
  <Characters>7928</Characters>
  <Application>Microsoft Office Word</Application>
  <DocSecurity>0</DocSecurity>
  <Lines>66</Lines>
  <Paragraphs>18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Evonik</vt:lpstr>
      <vt:lpstr>Evonik</vt:lpstr>
    </vt:vector>
  </TitlesOfParts>
  <Manager>Inês Cardoso</Manager>
  <Company>Via Pública Comunicação</Company>
  <LinksUpToDate>false</LinksUpToDate>
  <CharactersWithSpaces>9377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Evonik</dc:title>
  <dc:subject>Release Internacional Expansão Sílicas Turquia</dc:subject>
  <dc:creator>Taís Augusto</dc:creator>
  <cp:keywords/>
  <dc:description>Julho/2018</dc:description>
  <cp:lastModifiedBy>Taís Augusto</cp:lastModifiedBy>
  <cp:revision>2</cp:revision>
  <dcterms:created xsi:type="dcterms:W3CDTF">2018-08-08T15:53:00Z</dcterms:created>
  <dcterms:modified xsi:type="dcterms:W3CDTF">2018-08-08T15:53:00Z</dcterms:modified>
  <cp:category/>
</cp:coreProperties>
</file>