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9087C" w:rsidRPr="0049087C" w14:paraId="7DD34320" w14:textId="77777777" w:rsidTr="002159BA">
        <w:trPr>
          <w:trHeight w:val="851"/>
        </w:trPr>
        <w:tc>
          <w:tcPr>
            <w:tcW w:w="2552" w:type="dxa"/>
            <w:shd w:val="clear" w:color="auto" w:fill="auto"/>
          </w:tcPr>
          <w:p w14:paraId="0EAD205A" w14:textId="0A6BB438" w:rsidR="000B1B97" w:rsidRPr="0049087C" w:rsidRDefault="00BE089D" w:rsidP="000B1B97">
            <w:pPr>
              <w:pStyle w:val="M8"/>
              <w:framePr w:wrap="auto" w:vAnchor="margin" w:hAnchor="text" w:xAlign="left" w:yAlign="inline"/>
              <w:suppressOverlap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</w:pPr>
            <w:r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>05</w:t>
            </w:r>
            <w:r w:rsidR="003B7101"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de junho de</w:t>
            </w:r>
            <w:r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r w:rsidR="00BB6163"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t-BR"/>
              </w:rPr>
              <w:t>2018</w:t>
            </w:r>
          </w:p>
          <w:p w14:paraId="22BEE2FB" w14:textId="77777777" w:rsidR="000B1B97" w:rsidRPr="0049087C" w:rsidRDefault="000B1B97" w:rsidP="000B1B9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color w:val="000000" w:themeColor="text1"/>
                <w:lang w:val="pt-BR"/>
              </w:rPr>
            </w:pPr>
          </w:p>
          <w:p w14:paraId="10167933" w14:textId="77777777" w:rsidR="000B1B97" w:rsidRPr="0049087C" w:rsidRDefault="000B1B97" w:rsidP="000B1B9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color w:val="000000" w:themeColor="text1"/>
                <w:lang w:val="pt-BR"/>
              </w:rPr>
            </w:pPr>
          </w:p>
          <w:p w14:paraId="49344DFA" w14:textId="77777777" w:rsidR="000B1B97" w:rsidRPr="0049087C" w:rsidRDefault="00BB6163" w:rsidP="00BB6163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General </w:t>
            </w:r>
            <w:r w:rsidR="00CA5504"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</w:t>
            </w:r>
            <w:r w:rsidRPr="0049087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ontact</w:t>
            </w:r>
            <w:r w:rsidRPr="0049087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>For any questions,</w:t>
            </w:r>
            <w:r w:rsidRPr="0049087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 xml:space="preserve">please </w:t>
            </w:r>
            <w:r w:rsidR="00CA5504" w:rsidRPr="0049087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email</w:t>
            </w:r>
            <w:r w:rsidRPr="0049087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:</w:t>
            </w:r>
            <w:r w:rsidRPr="0049087C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br/>
              <w:t>press@veramaris.com</w:t>
            </w:r>
          </w:p>
          <w:p w14:paraId="76A04F5A" w14:textId="77777777" w:rsidR="00BB6163" w:rsidRPr="0049087C" w:rsidRDefault="00BB6163" w:rsidP="000B1B97">
            <w:pPr>
              <w:pStyle w:val="M10"/>
              <w:framePr w:wrap="auto" w:vAnchor="margin" w:hAnchor="text" w:xAlign="left" w:yAlign="inline"/>
              <w:suppressOverlap w:val="0"/>
              <w:rPr>
                <w:color w:val="000000" w:themeColor="text1"/>
                <w:lang w:val="en-US"/>
              </w:rPr>
            </w:pPr>
          </w:p>
          <w:p w14:paraId="7F11203C" w14:textId="77777777" w:rsidR="00BB6163" w:rsidRPr="0049087C" w:rsidRDefault="00BB6163" w:rsidP="000B1B97">
            <w:pPr>
              <w:pStyle w:val="M10"/>
              <w:framePr w:wrap="auto" w:vAnchor="margin" w:hAnchor="text" w:xAlign="left" w:yAlign="inline"/>
              <w:suppressOverlap w:val="0"/>
              <w:rPr>
                <w:color w:val="000000" w:themeColor="text1"/>
                <w:lang w:val="en-US"/>
              </w:rPr>
            </w:pPr>
          </w:p>
          <w:p w14:paraId="4F0E9768" w14:textId="77777777" w:rsidR="00BB6163" w:rsidRPr="0049087C" w:rsidRDefault="00BB6163" w:rsidP="00EF270C">
            <w:pPr>
              <w:pStyle w:val="M10"/>
              <w:framePr w:wrap="auto" w:vAnchor="margin" w:hAnchor="text" w:xAlign="left" w:yAlign="inline"/>
              <w:suppressOverlap w:val="0"/>
              <w:rPr>
                <w:color w:val="000000" w:themeColor="text1"/>
                <w:lang w:val="en-US"/>
              </w:rPr>
            </w:pPr>
          </w:p>
        </w:tc>
      </w:tr>
      <w:tr w:rsidR="0049087C" w:rsidRPr="0049087C" w14:paraId="52F129CC" w14:textId="77777777" w:rsidTr="002159BA">
        <w:trPr>
          <w:trHeight w:val="851"/>
        </w:trPr>
        <w:tc>
          <w:tcPr>
            <w:tcW w:w="2552" w:type="dxa"/>
            <w:shd w:val="clear" w:color="auto" w:fill="auto"/>
          </w:tcPr>
          <w:p w14:paraId="2CC3145E" w14:textId="77777777" w:rsidR="000B1B97" w:rsidRPr="0049087C" w:rsidRDefault="000B1B97" w:rsidP="003511E7">
            <w:pPr>
              <w:pStyle w:val="M10"/>
              <w:framePr w:wrap="auto" w:vAnchor="margin" w:hAnchor="text" w:xAlign="left" w:yAlign="inline"/>
              <w:suppressOverlap w:val="0"/>
              <w:rPr>
                <w:color w:val="000000" w:themeColor="text1"/>
                <w:lang w:val="en-US"/>
              </w:rPr>
            </w:pPr>
          </w:p>
        </w:tc>
      </w:tr>
    </w:tbl>
    <w:p w14:paraId="08DD542D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proofErr w:type="spell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V.O.F</w:t>
      </w:r>
      <w:proofErr w:type="gramStart"/>
      <w:r w:rsidR="001A54AF"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.</w:t>
      </w:r>
      <w:proofErr w:type="gram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br/>
        <w:t xml:space="preserve">Alexander </w:t>
      </w:r>
      <w:proofErr w:type="spell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Fleminglaan</w:t>
      </w:r>
      <w:proofErr w:type="spell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1</w:t>
      </w: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br/>
        <w:t>2613AX Delft</w:t>
      </w: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br/>
        <w:t>Netherlands</w:t>
      </w:r>
    </w:p>
    <w:p w14:paraId="2DF2E664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www.veramaris.com</w:t>
      </w:r>
    </w:p>
    <w:p w14:paraId="5A7D4BF7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13D82111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Executive Board</w:t>
      </w:r>
    </w:p>
    <w:p w14:paraId="657956F3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Karim </w:t>
      </w:r>
      <w:proofErr w:type="spell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Kurmaly</w:t>
      </w:r>
      <w:proofErr w:type="spell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r w:rsidR="00CA5504"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br/>
      </w: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Chief Executive Officer</w:t>
      </w:r>
    </w:p>
    <w:p w14:paraId="7B0996F1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Frank </w:t>
      </w:r>
      <w:proofErr w:type="spell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Beissmann</w:t>
      </w:r>
      <w:proofErr w:type="spell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r w:rsidR="00CA5504"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br/>
      </w: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Chief Financial Officer</w:t>
      </w:r>
    </w:p>
    <w:p w14:paraId="39F0A69E" w14:textId="77777777" w:rsidR="00BB6163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6034DA08" w14:textId="77777777" w:rsidR="00BD5771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proofErr w:type="spell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V.O.F. is registered </w:t>
      </w:r>
    </w:p>
    <w:p w14:paraId="669D4E8E" w14:textId="77777777" w:rsidR="00BD5771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proofErr w:type="gram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at</w:t>
      </w:r>
      <w:proofErr w:type="gram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the Chamber of Commerce </w:t>
      </w:r>
    </w:p>
    <w:p w14:paraId="3BDB7BC5" w14:textId="77777777" w:rsidR="000F1BB1" w:rsidRPr="0049087C" w:rsidRDefault="00BB6163" w:rsidP="00BB6163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(</w:t>
      </w:r>
      <w:proofErr w:type="gramStart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>the</w:t>
      </w:r>
      <w:proofErr w:type="gramEnd"/>
      <w:r w:rsidRPr="0049087C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Netherlands) under number 70276056.</w:t>
      </w:r>
    </w:p>
    <w:p w14:paraId="6E281AC4" w14:textId="77777777" w:rsidR="000F1BB1" w:rsidRPr="0049087C" w:rsidRDefault="000F1BB1" w:rsidP="00073756">
      <w:pPr>
        <w:framePr w:w="2659" w:wrap="around" w:vAnchor="page" w:hAnchor="page" w:x="8971" w:y="11806" w:anchorLock="1"/>
        <w:spacing w:line="276" w:lineRule="auto"/>
        <w:ind w:right="21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1397C81E" w14:textId="77777777" w:rsidR="000F1BB1" w:rsidRPr="0049087C" w:rsidRDefault="000F1BB1" w:rsidP="000F1BB1">
      <w:pPr>
        <w:pBdr>
          <w:bottom w:val="dotted" w:sz="4" w:space="1" w:color="7F7F7F" w:themeColor="text1" w:themeTint="80"/>
        </w:pBdr>
        <w:spacing w:line="360" w:lineRule="auto"/>
        <w:rPr>
          <w:rFonts w:ascii="Arial" w:hAnsi="Arial" w:cs="Arial"/>
          <w:color w:val="000000" w:themeColor="text1"/>
          <w:sz w:val="40"/>
          <w:szCs w:val="40"/>
          <w:lang w:val="pt-BR"/>
        </w:rPr>
      </w:pPr>
      <w:r w:rsidRPr="0049087C">
        <w:rPr>
          <w:rFonts w:ascii="Arial" w:eastAsia="Calibri" w:hAnsi="Arial" w:cs="Arial"/>
          <w:color w:val="000000" w:themeColor="text1"/>
          <w:sz w:val="40"/>
          <w:szCs w:val="40"/>
          <w:lang w:val="pt-BR"/>
        </w:rPr>
        <w:t>PRESS</w:t>
      </w:r>
      <w:r w:rsidRPr="0049087C">
        <w:rPr>
          <w:rFonts w:ascii="Arial" w:hAnsi="Arial" w:cs="Arial"/>
          <w:color w:val="000000" w:themeColor="text1"/>
          <w:sz w:val="40"/>
          <w:szCs w:val="40"/>
          <w:lang w:val="pt-BR"/>
        </w:rPr>
        <w:t xml:space="preserve"> </w:t>
      </w:r>
      <w:r w:rsidRPr="0049087C">
        <w:rPr>
          <w:rFonts w:ascii="Arial" w:eastAsia="Calibri" w:hAnsi="Arial" w:cs="Arial"/>
          <w:color w:val="000000" w:themeColor="text1"/>
          <w:sz w:val="40"/>
          <w:szCs w:val="40"/>
          <w:lang w:val="pt-BR"/>
        </w:rPr>
        <w:t>RELEASE</w:t>
      </w:r>
    </w:p>
    <w:p w14:paraId="40E4E491" w14:textId="77777777" w:rsidR="00FB27F7" w:rsidRPr="0049087C" w:rsidRDefault="00FB27F7" w:rsidP="000F1BB1">
      <w:pPr>
        <w:rPr>
          <w:rFonts w:ascii="Arial" w:hAnsi="Arial" w:cs="Arial"/>
          <w:color w:val="000000" w:themeColor="text1"/>
          <w:sz w:val="36"/>
          <w:szCs w:val="36"/>
          <w:lang w:val="pt-BR"/>
        </w:rPr>
      </w:pPr>
    </w:p>
    <w:p w14:paraId="22BCE7B5" w14:textId="3C997746" w:rsidR="00C07AFF" w:rsidRPr="0049087C" w:rsidRDefault="00787D88" w:rsidP="00C05A30">
      <w:pPr>
        <w:tabs>
          <w:tab w:val="left" w:pos="1860"/>
        </w:tabs>
        <w:rPr>
          <w:rFonts w:ascii="Arial" w:hAnsi="Arial" w:cs="Arial"/>
          <w:b/>
          <w:bCs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bCs/>
          <w:color w:val="000000" w:themeColor="text1"/>
          <w:sz w:val="36"/>
          <w:szCs w:val="36"/>
          <w:lang w:val="pt-BR"/>
        </w:rPr>
        <w:t xml:space="preserve">Veramaris conclui primeira etapa para a produção de óleo de alga da fábrica </w:t>
      </w:r>
      <w:r w:rsidR="00F632D5" w:rsidRPr="0049087C">
        <w:rPr>
          <w:rFonts w:ascii="Arial" w:hAnsi="Arial" w:cs="Arial"/>
          <w:bCs/>
          <w:color w:val="000000" w:themeColor="text1"/>
          <w:sz w:val="36"/>
          <w:szCs w:val="36"/>
          <w:lang w:val="pt-BR"/>
        </w:rPr>
        <w:t>de</w:t>
      </w:r>
      <w:r w:rsidRPr="0049087C">
        <w:rPr>
          <w:rFonts w:ascii="Arial" w:hAnsi="Arial" w:cs="Arial"/>
          <w:bCs/>
          <w:color w:val="000000" w:themeColor="text1"/>
          <w:sz w:val="36"/>
          <w:szCs w:val="36"/>
          <w:lang w:val="pt-BR"/>
        </w:rPr>
        <w:t xml:space="preserve"> </w:t>
      </w:r>
      <w:r w:rsidR="00C05A30" w:rsidRPr="0049087C">
        <w:rPr>
          <w:rFonts w:ascii="Arial" w:hAnsi="Arial" w:cs="Arial"/>
          <w:bCs/>
          <w:color w:val="000000" w:themeColor="text1"/>
          <w:sz w:val="36"/>
          <w:szCs w:val="36"/>
          <w:lang w:val="pt-BR"/>
        </w:rPr>
        <w:t xml:space="preserve">Nebraska </w:t>
      </w:r>
    </w:p>
    <w:p w14:paraId="21C52362" w14:textId="77777777" w:rsidR="00DF0E10" w:rsidRPr="0049087C" w:rsidRDefault="00DF0E10" w:rsidP="00DF0E10">
      <w:pPr>
        <w:tabs>
          <w:tab w:val="left" w:pos="1860"/>
        </w:tabs>
        <w:rPr>
          <w:rFonts w:ascii="Arial" w:hAnsi="Arial" w:cs="Arial"/>
          <w:b/>
          <w:bCs/>
          <w:color w:val="000000" w:themeColor="text1"/>
          <w:sz w:val="24"/>
          <w:lang w:val="pt-BR"/>
        </w:rPr>
      </w:pPr>
    </w:p>
    <w:p w14:paraId="22EB1B0E" w14:textId="053C00DA" w:rsidR="00EE58D7" w:rsidRPr="0049087C" w:rsidRDefault="00C05A30" w:rsidP="00C05A30">
      <w:pPr>
        <w:tabs>
          <w:tab w:val="left" w:pos="1860"/>
        </w:tabs>
        <w:rPr>
          <w:rFonts w:ascii="Arial" w:hAnsi="Arial" w:cs="Arial"/>
          <w:b/>
          <w:bCs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A construção da unidade de produção dos ácidos graxos ômega 3 EPA e DHA </w:t>
      </w:r>
      <w:r w:rsidR="00320E46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está </w:t>
      </w:r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dentro do previsto ++</w:t>
      </w:r>
      <w:proofErr w:type="gramStart"/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+</w:t>
      </w:r>
      <w:proofErr w:type="gramEnd"/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 </w:t>
      </w:r>
      <w:r w:rsidR="00920AB5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Início</w:t>
      </w:r>
      <w:r w:rsidR="00F632D5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 da produção previsto para </w:t>
      </w:r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meados de 2019 +++ Representantes do governo do Nebraska participam da cerimônia </w:t>
      </w:r>
      <w:r w:rsidR="00C21658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de </w:t>
      </w:r>
      <w:r w:rsidR="00D713AF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finaliza</w:t>
      </w:r>
      <w:r w:rsidR="00C21658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ção </w:t>
      </w:r>
      <w:r w:rsidR="00D713AF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das obras civis,</w:t>
      </w:r>
      <w:r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 xml:space="preserve"> realizada no local</w:t>
      </w:r>
      <w:r w:rsidR="00E91844" w:rsidRPr="0049087C">
        <w:rPr>
          <w:rFonts w:ascii="Arial" w:hAnsi="Arial" w:cs="Arial"/>
          <w:b/>
          <w:bCs/>
          <w:color w:val="000000" w:themeColor="text1"/>
          <w:sz w:val="24"/>
          <w:lang w:val="pt-BR"/>
        </w:rPr>
        <w:t>.</w:t>
      </w:r>
    </w:p>
    <w:p w14:paraId="3079A142" w14:textId="77777777" w:rsidR="00EE58D7" w:rsidRPr="0049087C" w:rsidRDefault="00EE58D7" w:rsidP="00DF0E10">
      <w:pPr>
        <w:tabs>
          <w:tab w:val="left" w:pos="1860"/>
        </w:tabs>
        <w:rPr>
          <w:rFonts w:ascii="Arial" w:hAnsi="Arial" w:cs="Arial"/>
          <w:b/>
          <w:bCs/>
          <w:color w:val="000000" w:themeColor="text1"/>
          <w:sz w:val="24"/>
          <w:lang w:val="pt-BR"/>
        </w:rPr>
      </w:pPr>
    </w:p>
    <w:p w14:paraId="4A8070A0" w14:textId="1B55AF1B" w:rsidR="007933AF" w:rsidRPr="0049087C" w:rsidRDefault="00787D88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A V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>eramaris, joint venture entre a DSM e a Evonik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>que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 vai revolucionar a aquicultura com </w:t>
      </w:r>
      <w:r w:rsidR="00320E46" w:rsidRPr="0049087C">
        <w:rPr>
          <w:rFonts w:ascii="Arial" w:hAnsi="Arial" w:cs="Arial"/>
          <w:color w:val="000000" w:themeColor="text1"/>
          <w:sz w:val="24"/>
          <w:lang w:val="pt-BR"/>
        </w:rPr>
        <w:t xml:space="preserve">o seu ômega 3 sustentável de algas marinhas naturais, 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celebrou uma etapa importante na construção de sua nova unidade de produção em Blair, Nebraska. </w:t>
      </w:r>
      <w:r w:rsidR="00DF0E10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Na presença do vice-governador do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estado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, Mike </w:t>
      </w:r>
      <w:proofErr w:type="spellStart"/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>Foley</w:t>
      </w:r>
      <w:proofErr w:type="spellEnd"/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,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d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os gestores da Veramaris e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d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as duas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empresas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controladoras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 xml:space="preserve"> Royal DSM e Evonik, foi realizada</w:t>
      </w:r>
      <w:r w:rsidR="00C21658" w:rsidRPr="0049087C">
        <w:rPr>
          <w:rFonts w:ascii="Arial" w:hAnsi="Arial" w:cs="Arial"/>
          <w:color w:val="000000" w:themeColor="text1"/>
          <w:sz w:val="24"/>
          <w:lang w:val="pt-BR"/>
        </w:rPr>
        <w:t xml:space="preserve">, em 4 de junho, em Blair, </w:t>
      </w:r>
      <w:r w:rsidR="00C05A30" w:rsidRPr="0049087C">
        <w:rPr>
          <w:rFonts w:ascii="Arial" w:hAnsi="Arial" w:cs="Arial"/>
          <w:color w:val="000000" w:themeColor="text1"/>
          <w:sz w:val="24"/>
          <w:lang w:val="pt-BR"/>
        </w:rPr>
        <w:t>a cerimônia</w:t>
      </w:r>
      <w:r w:rsidR="00C21658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D713AF" w:rsidRPr="0049087C">
        <w:rPr>
          <w:rFonts w:ascii="Arial" w:hAnsi="Arial" w:cs="Arial"/>
          <w:bCs/>
          <w:color w:val="000000" w:themeColor="text1"/>
          <w:sz w:val="24"/>
          <w:lang w:val="pt-BR"/>
        </w:rPr>
        <w:t>de finalização das obras civis.</w:t>
      </w:r>
    </w:p>
    <w:p w14:paraId="39CBB631" w14:textId="77777777" w:rsidR="00D713AF" w:rsidRPr="0049087C" w:rsidRDefault="00D713AF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3C6D94D3" w14:textId="7B830532" w:rsidR="00DF0E10" w:rsidRPr="0049087C" w:rsidRDefault="00C05A30" w:rsidP="00C05A3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A construção da fábrica de U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S$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200 milhões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progride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de acordo com 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o planejado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. </w:t>
      </w:r>
      <w:r w:rsidR="0095392D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Quantidades comerciais do óleo de alga estarão disponíveis em meados de 2019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. Quantidades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piloto já estão sendo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distribuídas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a produtores de nutrição animal e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produtores de salmão 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para fins de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desenvolvimento de mercado.  </w:t>
      </w:r>
      <w:r w:rsidR="00C62B22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6C6B52E3" w14:textId="77777777" w:rsidR="003B7101" w:rsidRPr="0049087C" w:rsidRDefault="003B7101" w:rsidP="00C05A3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62E7E5C7" w14:textId="55572C13" w:rsidR="00C07AFF" w:rsidRPr="0049087C" w:rsidRDefault="00C05A30" w:rsidP="00C05A3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“O nosso óleo de alga é a resposta à d</w:t>
      </w:r>
      <w:r w:rsidR="003D52E5" w:rsidRPr="0049087C">
        <w:rPr>
          <w:rFonts w:ascii="Arial" w:hAnsi="Arial" w:cs="Arial"/>
          <w:color w:val="000000" w:themeColor="text1"/>
          <w:sz w:val="24"/>
          <w:lang w:val="pt-BR"/>
        </w:rPr>
        <w:t>e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manda da indústria por uma fonte sustentável dos ácidos graxos ômega-3 EPA e DHA.  </w:t>
      </w:r>
      <w:r w:rsidR="0085112A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A procedência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conhecida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de todas as matérias-primas usadas no nosso processo 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torna o produto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plenamente rastreável”, </w:t>
      </w:r>
      <w:r w:rsidR="003B7101" w:rsidRPr="0049087C">
        <w:rPr>
          <w:rFonts w:ascii="Arial" w:hAnsi="Arial" w:cs="Arial"/>
          <w:color w:val="000000" w:themeColor="text1"/>
          <w:sz w:val="24"/>
          <w:lang w:val="pt-BR"/>
        </w:rPr>
        <w:t>contou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o CEO da Veramaris, Karim Kurmaly.</w:t>
      </w:r>
      <w:r w:rsidR="0085112A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39547FF8" w14:textId="77777777" w:rsidR="00711B3F" w:rsidRPr="0049087C" w:rsidRDefault="00711B3F" w:rsidP="00C07AFF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2FE2A355" w14:textId="2F4B6746" w:rsidR="00711B3F" w:rsidRPr="0049087C" w:rsidRDefault="00C05A30" w:rsidP="00FE09BB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A capacidade de produção anual inicial da planta de Nebraska vai atender a aproximadamente 15% da demanda </w:t>
      </w:r>
      <w:r w:rsidR="00FE09BB" w:rsidRPr="0049087C">
        <w:rPr>
          <w:rFonts w:ascii="Arial" w:hAnsi="Arial" w:cs="Arial"/>
          <w:color w:val="000000" w:themeColor="text1"/>
          <w:sz w:val="24"/>
          <w:lang w:val="pt-BR"/>
        </w:rPr>
        <w:t xml:space="preserve">anual total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de EPA e DHA 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da</w:t>
      </w:r>
      <w:r w:rsidR="00FE09BB" w:rsidRPr="0049087C">
        <w:rPr>
          <w:rFonts w:ascii="Arial" w:hAnsi="Arial" w:cs="Arial"/>
          <w:color w:val="000000" w:themeColor="text1"/>
          <w:sz w:val="24"/>
          <w:lang w:val="pt-BR"/>
        </w:rPr>
        <w:t xml:space="preserve"> indústria aquícola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mundial </w:t>
      </w:r>
      <w:r w:rsidR="00FE09BB" w:rsidRPr="0049087C">
        <w:rPr>
          <w:rFonts w:ascii="Arial" w:hAnsi="Arial" w:cs="Arial"/>
          <w:color w:val="000000" w:themeColor="text1"/>
          <w:sz w:val="24"/>
          <w:lang w:val="pt-BR"/>
        </w:rPr>
        <w:t xml:space="preserve">de salmão. </w:t>
      </w:r>
    </w:p>
    <w:p w14:paraId="5F3E8FB2" w14:textId="24A0D2D1" w:rsidR="009A4587" w:rsidRPr="0049087C" w:rsidRDefault="009A4587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7B92B65F" w14:textId="146E798A" w:rsidR="00DF0E10" w:rsidRPr="0049087C" w:rsidRDefault="00FE09BB" w:rsidP="00FE09BB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A Veramaris usa açúcar de produção local em seu processo de fermentação. A cepa da alga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empregada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, </w:t>
      </w:r>
      <w:r w:rsidRPr="0049087C">
        <w:rPr>
          <w:rFonts w:ascii="Arial" w:hAnsi="Arial" w:cs="Arial"/>
          <w:i/>
          <w:color w:val="000000" w:themeColor="text1"/>
          <w:sz w:val="24"/>
          <w:lang w:val="pt-BR"/>
        </w:rPr>
        <w:t>Schizochytrium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, possui a vantagem de produzir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 xml:space="preserve">ambos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os ácidos graxos ômega-3 essenciais EPA e DHA, e o óleo resultante contém uma concentração superior a 50%.</w:t>
      </w:r>
      <w:r w:rsidR="003B7101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O local de produção será totalmente livre de resíduos. </w:t>
      </w:r>
      <w:r w:rsidR="000C3BB7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3F92C45D" w14:textId="70941E8D" w:rsidR="0095392D" w:rsidRPr="0049087C" w:rsidRDefault="0095392D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2511D26B" w14:textId="20EA7AAC" w:rsidR="0095392D" w:rsidRPr="0049087C" w:rsidRDefault="00FE09BB" w:rsidP="00FE09BB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lastRenderedPageBreak/>
        <w:t xml:space="preserve">O óleo de alga altamente concentrado da Veramaris vai permitir, pela primeira vez, que a indústria da nutrição animal </w:t>
      </w:r>
      <w:r w:rsidR="008B786F" w:rsidRPr="0049087C">
        <w:rPr>
          <w:rFonts w:ascii="Arial" w:hAnsi="Arial" w:cs="Arial"/>
          <w:color w:val="000000" w:themeColor="text1"/>
          <w:sz w:val="24"/>
          <w:lang w:val="pt-BR"/>
        </w:rPr>
        <w:t>acompanhe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 xml:space="preserve"> a crescente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demanda por esses dois ácidos graxos ômega 3 essenciais sem nenhuma dependência do óleo de peixe obtido a partir dos estoques de peixe </w:t>
      </w:r>
      <w:r w:rsidR="00AC757A" w:rsidRPr="0049087C">
        <w:rPr>
          <w:rFonts w:ascii="Arial" w:hAnsi="Arial" w:cs="Arial"/>
          <w:color w:val="000000" w:themeColor="text1"/>
          <w:sz w:val="24"/>
          <w:lang w:val="pt-BR"/>
        </w:rPr>
        <w:t>nativo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.  </w:t>
      </w:r>
      <w:r w:rsidR="0095392D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0CB0CE74" w14:textId="0E15785B" w:rsidR="00841004" w:rsidRPr="0049087C" w:rsidRDefault="00841004" w:rsidP="0095392D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1151E6F1" w14:textId="7955713B" w:rsidR="00841004" w:rsidRPr="0049087C" w:rsidRDefault="00FE09BB" w:rsidP="00FE09BB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“A matéria-prima dessa tecnologia impactante da Veramaris vem do coração da agricultura Americana – do estado de Nebraska. </w:t>
      </w:r>
      <w:r w:rsidR="00841004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O milho do Nebraska ajuda a preserv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>a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r a vida </w:t>
      </w:r>
      <w:r w:rsidR="00920AB5" w:rsidRPr="0049087C">
        <w:rPr>
          <w:rFonts w:ascii="Arial" w:hAnsi="Arial" w:cs="Arial"/>
          <w:color w:val="000000" w:themeColor="text1"/>
          <w:sz w:val="24"/>
          <w:lang w:val="pt-BR"/>
        </w:rPr>
        <w:t>nos oceanos.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É uma história maravilhosa e eu desejo </w:t>
      </w:r>
      <w:r w:rsidR="00920AB5" w:rsidRPr="0049087C">
        <w:rPr>
          <w:rFonts w:ascii="Arial" w:hAnsi="Arial" w:cs="Arial"/>
          <w:color w:val="000000" w:themeColor="text1"/>
          <w:sz w:val="24"/>
          <w:lang w:val="pt-BR"/>
        </w:rPr>
        <w:t xml:space="preserve">tudo de bom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à Veramaris em </w:t>
      </w:r>
      <w:r w:rsidR="00920AB5" w:rsidRPr="0049087C">
        <w:rPr>
          <w:rFonts w:ascii="Arial" w:hAnsi="Arial" w:cs="Arial"/>
          <w:color w:val="000000" w:themeColor="text1"/>
          <w:sz w:val="24"/>
          <w:lang w:val="pt-BR"/>
        </w:rPr>
        <w:t>seus esforços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para deixar a aquicultura mais sustentável”, disse o vice-governador do Nebraska. </w:t>
      </w:r>
    </w:p>
    <w:p w14:paraId="37C22585" w14:textId="77777777" w:rsidR="0095392D" w:rsidRPr="0049087C" w:rsidRDefault="0095392D" w:rsidP="0095392D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2E262035" w14:textId="5DE5D3ED" w:rsidR="0095392D" w:rsidRPr="0049087C" w:rsidRDefault="00FE09BB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Até há pouco tempo, os ácidos graxos ômega 3 EPA e DHA adicionados à nutrição animal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eram provenientes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quase que exclusivamente de fontes marinhas.</w:t>
      </w:r>
      <w:r w:rsidR="0095392D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Atualmente, 16 milhões de toneladas de peixe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s nativos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são pescad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a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s </w:t>
      </w:r>
      <w:r w:rsidR="007D54D1" w:rsidRPr="0049087C">
        <w:rPr>
          <w:rFonts w:ascii="Arial" w:hAnsi="Arial" w:cs="Arial"/>
          <w:color w:val="000000" w:themeColor="text1"/>
          <w:sz w:val="24"/>
          <w:lang w:val="pt-BR"/>
        </w:rPr>
        <w:t xml:space="preserve">para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a produção de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óleo e farinha de peixe.</w:t>
      </w:r>
      <w:r w:rsidR="0095392D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7D54D1" w:rsidRPr="0049087C">
        <w:rPr>
          <w:rFonts w:ascii="Arial" w:hAnsi="Arial" w:cs="Arial"/>
          <w:color w:val="000000" w:themeColor="text1"/>
          <w:sz w:val="24"/>
          <w:lang w:val="pt-BR"/>
        </w:rPr>
        <w:t xml:space="preserve">Com a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utilização</w:t>
      </w:r>
      <w:r w:rsidR="007D54D1" w:rsidRPr="0049087C">
        <w:rPr>
          <w:rFonts w:ascii="Arial" w:hAnsi="Arial" w:cs="Arial"/>
          <w:color w:val="000000" w:themeColor="text1"/>
          <w:sz w:val="24"/>
          <w:lang w:val="pt-BR"/>
        </w:rPr>
        <w:t xml:space="preserve"> da alga marinha natural, a Veramaris contribui para o fechamento da lacuna entre oferta e demanda de ômega 3 EPA e DHA</w:t>
      </w:r>
      <w:r w:rsidR="00A844A2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7D54D1" w:rsidRPr="0049087C">
        <w:rPr>
          <w:rFonts w:ascii="Arial" w:hAnsi="Arial" w:cs="Arial"/>
          <w:color w:val="000000" w:themeColor="text1"/>
          <w:sz w:val="24"/>
          <w:lang w:val="pt-BR"/>
        </w:rPr>
        <w:t xml:space="preserve">ao mesmo tempo em que contribui para a preservação da vida marinha e da biodiversidade dos oceanos. </w:t>
      </w:r>
    </w:p>
    <w:p w14:paraId="55000FBA" w14:textId="77777777" w:rsidR="003B7101" w:rsidRPr="0049087C" w:rsidRDefault="003B710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46B00EDE" w14:textId="16142847" w:rsidR="00EF024E" w:rsidRPr="0049087C" w:rsidRDefault="007D54D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O desenvolvimento de sucesso do produto e do processo só foi possível graças às competências complementares que a Evonik e a DSM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trazem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para a colaboração:</w:t>
      </w:r>
      <w:r w:rsidR="00EF024E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A DSM possui expertise no cultivo de organismos marinhos, incluindo algas, e capacidades biotecnológicas de longa data em desenvolvimento e operações, enquanto o foco da Evonik se concentra no desenvolvimento de processos industriais de biotecnologia e na operação competitiva de locais de produção de aminoácidos fermentativos em larga escala. </w:t>
      </w:r>
    </w:p>
    <w:p w14:paraId="07AE5046" w14:textId="77777777" w:rsidR="0095392D" w:rsidRPr="0049087C" w:rsidRDefault="0095392D" w:rsidP="0095392D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454A37B0" w14:textId="6D39522F" w:rsidR="0095392D" w:rsidRPr="0049087C" w:rsidRDefault="007D54D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shd w:val="clear" w:color="auto" w:fill="FFFFFF"/>
          <w:lang w:val="pt-BR"/>
        </w:rPr>
        <w:t>Para promover uma mudança positiv</w:t>
      </w:r>
      <w:r w:rsidR="00F632D5" w:rsidRPr="0049087C">
        <w:rPr>
          <w:rFonts w:ascii="Arial" w:hAnsi="Arial" w:cs="Arial"/>
          <w:color w:val="000000" w:themeColor="text1"/>
          <w:sz w:val="24"/>
          <w:shd w:val="clear" w:color="auto" w:fill="FFFFFF"/>
          <w:lang w:val="pt-BR"/>
        </w:rPr>
        <w:t>a</w:t>
      </w:r>
      <w:r w:rsidRPr="0049087C">
        <w:rPr>
          <w:rFonts w:ascii="Arial" w:hAnsi="Arial" w:cs="Arial"/>
          <w:color w:val="000000" w:themeColor="text1"/>
          <w:sz w:val="24"/>
          <w:shd w:val="clear" w:color="auto" w:fill="FFFFFF"/>
          <w:lang w:val="pt-BR"/>
        </w:rPr>
        <w:t xml:space="preserve"> na produção de alimentos animais e no consumo de alimentos humanos, a Veramaris </w:t>
      </w:r>
      <w:r w:rsidR="00F632D5" w:rsidRPr="0049087C">
        <w:rPr>
          <w:rFonts w:ascii="Arial" w:hAnsi="Arial" w:cs="Arial"/>
          <w:color w:val="000000" w:themeColor="text1"/>
          <w:sz w:val="24"/>
          <w:shd w:val="clear" w:color="auto" w:fill="FFFFFF"/>
          <w:lang w:val="pt-BR"/>
        </w:rPr>
        <w:t>dialoga</w:t>
      </w:r>
      <w:r w:rsidRPr="0049087C">
        <w:rPr>
          <w:rFonts w:ascii="Arial" w:hAnsi="Arial" w:cs="Arial"/>
          <w:color w:val="000000" w:themeColor="text1"/>
          <w:sz w:val="24"/>
          <w:shd w:val="clear" w:color="auto" w:fill="FFFFFF"/>
          <w:lang w:val="pt-BR"/>
        </w:rPr>
        <w:t xml:space="preserve"> com todas as partes interessadas ao longo da cadeia de valor, incluindo produtores de alimentos animais, fazendeiros, varejistas e ONGs.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Cooperações pioneiras permitiram que as principais empresas do setor da aquicultura pudessem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 desenvolver uma </w:t>
      </w:r>
      <w:r w:rsidR="00920AB5" w:rsidRPr="0049087C">
        <w:rPr>
          <w:rFonts w:ascii="Arial" w:hAnsi="Arial" w:cs="Arial"/>
          <w:color w:val="000000" w:themeColor="text1"/>
          <w:sz w:val="24"/>
          <w:lang w:val="pt-BR"/>
        </w:rPr>
        <w:t>alimentação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 livre de ingredientes marinhos para os salmões u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sando o óleo de alga da Veramaris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como substituto integral do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óleo de peixe.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466B529F" w14:textId="77777777" w:rsidR="00DF0E10" w:rsidRPr="0049087C" w:rsidRDefault="00DF0E10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57C617E2" w14:textId="7D292D90" w:rsidR="004A6F26" w:rsidRPr="0049087C" w:rsidRDefault="007D54D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O site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já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>existente da Evonik em Blair foi escolhido para a produção dos ácidos graxos ômega 3 EPA e DHA para tirar proveito das décadas de experiência da Evonik em operações biotecnológicas em larga escala.</w:t>
      </w:r>
      <w:r w:rsidR="003B7101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A empresa opera uma fábrica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lastRenderedPageBreak/>
        <w:t>para a produção fermentativ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>a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de Biolys</w:t>
      </w:r>
      <w:r w:rsidRPr="0049087C">
        <w:rPr>
          <w:rFonts w:ascii="Arial" w:hAnsi="Arial" w:cs="Arial"/>
          <w:color w:val="000000" w:themeColor="text1"/>
          <w:sz w:val="24"/>
          <w:vertAlign w:val="superscript"/>
          <w:lang w:val="pt-BR"/>
        </w:rPr>
        <w:t>®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r w:rsidR="00F632D5" w:rsidRPr="0049087C">
        <w:rPr>
          <w:rFonts w:ascii="Arial" w:hAnsi="Arial" w:cs="Arial"/>
          <w:color w:val="000000" w:themeColor="text1"/>
          <w:sz w:val="24"/>
          <w:lang w:val="pt-BR"/>
        </w:rPr>
        <w:t xml:space="preserve">– </w:t>
      </w:r>
      <w:r w:rsidRPr="0049087C">
        <w:rPr>
          <w:rFonts w:ascii="Arial" w:hAnsi="Arial" w:cs="Arial"/>
          <w:color w:val="000000" w:themeColor="text1"/>
          <w:sz w:val="24"/>
          <w:lang w:val="pt-BR"/>
        </w:rPr>
        <w:t xml:space="preserve">o aminoácido L-lisina – no local há quase 20 anos. </w:t>
      </w:r>
      <w:r w:rsidR="00DF0E10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</w:p>
    <w:p w14:paraId="658F0DFE" w14:textId="77777777" w:rsidR="004A6F26" w:rsidRPr="0049087C" w:rsidRDefault="004A6F26" w:rsidP="004A6F26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0127D8DF" w14:textId="2660A772" w:rsidR="00763223" w:rsidRPr="0049087C" w:rsidRDefault="007D54D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Imagens para download:</w:t>
      </w:r>
      <w:r w:rsidR="004A6F26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hyperlink r:id="rId12" w:history="1">
        <w:r w:rsidRPr="0049087C">
          <w:rPr>
            <w:rStyle w:val="Hyperlink"/>
            <w:rFonts w:ascii="Arial" w:hAnsi="Arial" w:cs="Arial"/>
            <w:color w:val="000000" w:themeColor="text1"/>
            <w:sz w:val="24"/>
            <w:lang w:val="pt-BR"/>
          </w:rPr>
          <w:t>https://www.veramaris.com/media-database.html</w:t>
        </w:r>
      </w:hyperlink>
    </w:p>
    <w:p w14:paraId="442122D8" w14:textId="77626064" w:rsidR="004A6F26" w:rsidRPr="0049087C" w:rsidRDefault="004A6F26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2AFECBBF" w14:textId="0207303B" w:rsidR="004A6F26" w:rsidRPr="0049087C" w:rsidRDefault="007D54D1" w:rsidP="007D54D1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r w:rsidRPr="0049087C">
        <w:rPr>
          <w:rFonts w:ascii="Arial" w:hAnsi="Arial" w:cs="Arial"/>
          <w:color w:val="000000" w:themeColor="text1"/>
          <w:sz w:val="24"/>
          <w:lang w:val="pt-BR"/>
        </w:rPr>
        <w:t>Siga-nos:</w:t>
      </w:r>
      <w:r w:rsidR="004A6F26" w:rsidRPr="0049087C">
        <w:rPr>
          <w:rFonts w:ascii="Arial" w:hAnsi="Arial" w:cs="Arial"/>
          <w:color w:val="000000" w:themeColor="text1"/>
          <w:sz w:val="24"/>
          <w:lang w:val="pt-BR"/>
        </w:rPr>
        <w:t xml:space="preserve"> </w:t>
      </w:r>
      <w:hyperlink r:id="rId13" w:history="1">
        <w:r w:rsidRPr="0049087C">
          <w:rPr>
            <w:rStyle w:val="Hyperlink"/>
            <w:rFonts w:ascii="Arial" w:hAnsi="Arial" w:cs="Arial"/>
            <w:color w:val="000000" w:themeColor="text1"/>
            <w:sz w:val="24"/>
            <w:lang w:val="pt-BR"/>
          </w:rPr>
          <w:t>https://www.linkedin.com/company/veramaris/</w:t>
        </w:r>
      </w:hyperlink>
    </w:p>
    <w:p w14:paraId="08A85677" w14:textId="77777777" w:rsidR="004A6F26" w:rsidRPr="0049087C" w:rsidRDefault="004A6F26" w:rsidP="00DF0E10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  <w:bookmarkStart w:id="0" w:name="_GoBack"/>
      <w:bookmarkEnd w:id="0"/>
    </w:p>
    <w:p w14:paraId="5A01E3E5" w14:textId="77777777" w:rsidR="005C5F06" w:rsidRPr="0049087C" w:rsidRDefault="005C5F06" w:rsidP="007F0F76">
      <w:pPr>
        <w:tabs>
          <w:tab w:val="left" w:pos="1860"/>
        </w:tabs>
        <w:rPr>
          <w:rFonts w:ascii="Arial" w:hAnsi="Arial" w:cs="Arial"/>
          <w:color w:val="000000" w:themeColor="text1"/>
          <w:sz w:val="24"/>
          <w:lang w:val="pt-BR"/>
        </w:rPr>
      </w:pPr>
    </w:p>
    <w:p w14:paraId="49798E67" w14:textId="77777777" w:rsidR="000C3BB7" w:rsidRPr="0049087C" w:rsidRDefault="000C3BB7" w:rsidP="000F1BB1">
      <w:pPr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</w:p>
    <w:p w14:paraId="44B14D27" w14:textId="51E145A2" w:rsidR="00763223" w:rsidRPr="0049087C" w:rsidRDefault="00763223" w:rsidP="000F1BB1">
      <w:pPr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</w:p>
    <w:p w14:paraId="005B83F0" w14:textId="77777777" w:rsidR="00841004" w:rsidRPr="0049087C" w:rsidRDefault="00841004" w:rsidP="000F1BB1">
      <w:pPr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</w:p>
    <w:p w14:paraId="2ED60ECC" w14:textId="77777777" w:rsidR="004804E9" w:rsidRPr="0049087C" w:rsidRDefault="004804E9" w:rsidP="004804E9">
      <w:pPr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6502841F" w14:textId="77777777" w:rsidR="004804E9" w:rsidRPr="0049087C" w:rsidRDefault="004804E9" w:rsidP="004804E9">
      <w:pPr>
        <w:spacing w:line="220" w:lineRule="exact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r w:rsidRPr="0049087C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 xml:space="preserve">Sobre a </w:t>
      </w:r>
      <w:proofErr w:type="spellStart"/>
      <w:r w:rsidRPr="0049087C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Veramaris</w:t>
      </w:r>
      <w:proofErr w:type="spellEnd"/>
      <w:r w:rsidRPr="0049087C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 xml:space="preserve"> </w:t>
      </w:r>
    </w:p>
    <w:p w14:paraId="2C937533" w14:textId="77777777" w:rsidR="004804E9" w:rsidRPr="0049087C" w:rsidRDefault="004804E9" w:rsidP="004804E9">
      <w:pPr>
        <w:spacing w:line="220" w:lineRule="exac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 </w:t>
      </w:r>
      <w:proofErr w:type="spellStart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é uma joint venture de participação igualitária (50/50) entre a DSM e a Evonik com o objetivo de produzir os ácidos graxos ômega-3 EPA e DHA a partir de algas marinhas naturais. Sediada em Delft, Países Baixos, a </w:t>
      </w:r>
      <w:proofErr w:type="spellStart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foi constituída em 2018 a partir de uma visão compartilhada entre as empresas controladoras: preservar a vida marinha mediante o uso de um recurso que o oceano fornece – a microalga marinha natural. Com a produção de um óleo de alga rico nos dois ácidos graxos ômega-3 EPA e DHA essenciais por meio de fermentação em larga escala em suas instalações em Blair (EUA), a </w:t>
      </w:r>
      <w:proofErr w:type="spellStart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permite que os parceiros ao longo da cadeia de valor se tornem independentes do peixe nativo e possam suprir, de um modo responsável, a crescente demanda por proteína animal.  </w:t>
      </w:r>
    </w:p>
    <w:p w14:paraId="3003FA7F" w14:textId="77777777" w:rsidR="004804E9" w:rsidRPr="0049087C" w:rsidRDefault="004804E9" w:rsidP="004804E9">
      <w:pPr>
        <w:spacing w:line="220" w:lineRule="exact"/>
        <w:rPr>
          <w:rFonts w:ascii="Arial" w:hAnsi="Arial" w:cs="Arial"/>
          <w:color w:val="000000" w:themeColor="text1"/>
          <w:sz w:val="20"/>
          <w:szCs w:val="20"/>
          <w:highlight w:val="yellow"/>
          <w:lang w:val="pt-BR"/>
        </w:rPr>
      </w:pPr>
    </w:p>
    <w:p w14:paraId="23ADB33A" w14:textId="77777777" w:rsidR="004804E9" w:rsidRPr="0049087C" w:rsidRDefault="004804E9" w:rsidP="004804E9">
      <w:pPr>
        <w:spacing w:line="220" w:lineRule="exac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49087C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Termo de Isenção de Responsabilidade</w:t>
      </w:r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</w:p>
    <w:p w14:paraId="59C190C9" w14:textId="77777777" w:rsidR="004804E9" w:rsidRPr="0049087C" w:rsidRDefault="004804E9" w:rsidP="004804E9">
      <w:pPr>
        <w:spacing w:line="220" w:lineRule="exac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Na medida em que expressamos prognósticos ou expectativas e fazemos declarações referentes ao futuro ou ao uso de produtos neste comunicado à imprensa, tais prognósticos, expectativas e afirmações podem envolver riscos conhecidos ou desconhecidos, bem como incertezas. Os resultados ou as evoluções reais podem variar em função de mudanças no ambiente de negócios. A </w:t>
      </w:r>
      <w:proofErr w:type="spellStart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>Veramaris</w:t>
      </w:r>
      <w:proofErr w:type="spellEnd"/>
      <w:r w:rsidRPr="0049087C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V.O.F. não assume nenhuma obrigação no sentido de atualizar os prognósticos, as expectativas ou as declarações contidas neste comunicado. A versão do comunicado que prevalece é a que foi emitida em inglês. </w:t>
      </w:r>
    </w:p>
    <w:p w14:paraId="6061CD46" w14:textId="1138104D" w:rsidR="000F1BB1" w:rsidRPr="0049087C" w:rsidRDefault="000F1BB1" w:rsidP="004804E9">
      <w:pPr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sectPr w:rsidR="000F1BB1" w:rsidRPr="0049087C" w:rsidSect="0076322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047" w:right="3402" w:bottom="816" w:left="1361" w:header="1020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D40E3" w14:textId="77777777" w:rsidR="0038475B" w:rsidRDefault="0038475B" w:rsidP="00FD1184">
      <w:r>
        <w:separator/>
      </w:r>
    </w:p>
  </w:endnote>
  <w:endnote w:type="continuationSeparator" w:id="0">
    <w:p w14:paraId="4C05EBD1" w14:textId="77777777" w:rsidR="0038475B" w:rsidRDefault="0038475B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7278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B4F3BA" w14:textId="6B7AB867" w:rsidR="005F640A" w:rsidRPr="00763223" w:rsidRDefault="005F640A">
        <w:pPr>
          <w:pStyle w:val="Rodap"/>
          <w:rPr>
            <w:rFonts w:ascii="Arial" w:hAnsi="Arial" w:cs="Arial"/>
          </w:rPr>
        </w:pPr>
        <w:r w:rsidRPr="00763223">
          <w:rPr>
            <w:rFonts w:ascii="Arial" w:hAnsi="Arial" w:cs="Arial"/>
          </w:rPr>
          <w:fldChar w:fldCharType="begin"/>
        </w:r>
        <w:r w:rsidRPr="00763223">
          <w:rPr>
            <w:rFonts w:ascii="Arial" w:hAnsi="Arial" w:cs="Arial"/>
          </w:rPr>
          <w:instrText xml:space="preserve"> PAGE   \* MERGEFORMAT </w:instrText>
        </w:r>
        <w:r w:rsidRPr="00763223">
          <w:rPr>
            <w:rFonts w:ascii="Arial" w:hAnsi="Arial" w:cs="Arial"/>
          </w:rPr>
          <w:fldChar w:fldCharType="separate"/>
        </w:r>
        <w:r w:rsidR="0049087C">
          <w:rPr>
            <w:rFonts w:ascii="Arial" w:hAnsi="Arial" w:cs="Arial"/>
            <w:noProof/>
          </w:rPr>
          <w:t>2</w:t>
        </w:r>
        <w:r w:rsidRPr="00763223">
          <w:rPr>
            <w:rFonts w:ascii="Arial" w:hAnsi="Arial" w:cs="Arial"/>
            <w:noProof/>
          </w:rPr>
          <w:fldChar w:fldCharType="end"/>
        </w:r>
      </w:p>
    </w:sdtContent>
  </w:sdt>
  <w:p w14:paraId="0404806C" w14:textId="77777777" w:rsidR="005F640A" w:rsidRPr="000F1BB1" w:rsidRDefault="005F640A">
    <w:pPr>
      <w:pStyle w:val="Rodap"/>
      <w:rPr>
        <w:rFonts w:ascii="Arial" w:hAnsi="Arial" w:cs="Arial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463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C5DE5" w14:textId="67E16778" w:rsidR="005F640A" w:rsidRDefault="005F640A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9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910AEB" w14:textId="77777777" w:rsidR="005F640A" w:rsidRPr="005225EC" w:rsidRDefault="005F640A" w:rsidP="00316EC0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A27FF" w14:textId="77777777" w:rsidR="0038475B" w:rsidRDefault="0038475B" w:rsidP="00FD1184">
      <w:r>
        <w:separator/>
      </w:r>
    </w:p>
  </w:footnote>
  <w:footnote w:type="continuationSeparator" w:id="0">
    <w:p w14:paraId="189C013C" w14:textId="77777777" w:rsidR="0038475B" w:rsidRDefault="0038475B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4F5B5" w14:textId="33DEBE5E" w:rsidR="005F640A" w:rsidRPr="006C35A6" w:rsidRDefault="005F640A" w:rsidP="00073756">
    <w:pPr>
      <w:pStyle w:val="Cabealho"/>
      <w:rPr>
        <w:sz w:val="2"/>
        <w:szCs w:val="2"/>
      </w:rPr>
    </w:pPr>
    <w:r>
      <w:rPr>
        <w:noProof/>
        <w:sz w:val="2"/>
        <w:szCs w:val="2"/>
        <w:lang w:val="pt-BR" w:eastAsia="pt-BR"/>
      </w:rPr>
      <w:drawing>
        <wp:anchor distT="0" distB="0" distL="114300" distR="114300" simplePos="0" relativeHeight="251667456" behindDoc="0" locked="0" layoutInCell="1" allowOverlap="1" wp14:anchorId="2EB3CF22" wp14:editId="0339DFF6">
          <wp:simplePos x="0" y="0"/>
          <wp:positionH relativeFrom="column">
            <wp:posOffset>3955415</wp:posOffset>
          </wp:positionH>
          <wp:positionV relativeFrom="paragraph">
            <wp:posOffset>-133985</wp:posOffset>
          </wp:positionV>
          <wp:extent cx="2188800" cy="507600"/>
          <wp:effectExtent l="0" t="0" r="2540" b="6985"/>
          <wp:wrapTopAndBottom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6F41E" w14:textId="06F4ECB4" w:rsidR="005F640A" w:rsidRPr="006C35A6" w:rsidRDefault="005F640A">
    <w:pPr>
      <w:pStyle w:val="Cabealho"/>
      <w:rPr>
        <w:b/>
        <w:sz w:val="2"/>
        <w:szCs w:val="2"/>
      </w:rPr>
    </w:pPr>
    <w:r>
      <w:rPr>
        <w:b/>
        <w:noProof/>
        <w:sz w:val="2"/>
        <w:szCs w:val="2"/>
        <w:lang w:val="pt-BR" w:eastAsia="pt-BR"/>
      </w:rPr>
      <w:drawing>
        <wp:anchor distT="0" distB="0" distL="114300" distR="114300" simplePos="0" relativeHeight="251666432" behindDoc="0" locked="0" layoutInCell="1" allowOverlap="1" wp14:anchorId="76BF17E2" wp14:editId="7D295C5A">
          <wp:simplePos x="0" y="0"/>
          <wp:positionH relativeFrom="column">
            <wp:posOffset>4184015</wp:posOffset>
          </wp:positionH>
          <wp:positionV relativeFrom="paragraph">
            <wp:posOffset>-114935</wp:posOffset>
          </wp:positionV>
          <wp:extent cx="2188800" cy="507600"/>
          <wp:effectExtent l="0" t="0" r="2540" b="6985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AA"/>
    <w:rsid w:val="00007459"/>
    <w:rsid w:val="00030F78"/>
    <w:rsid w:val="00035360"/>
    <w:rsid w:val="00044EB8"/>
    <w:rsid w:val="00046D8D"/>
    <w:rsid w:val="00047E57"/>
    <w:rsid w:val="00052FB1"/>
    <w:rsid w:val="0006177F"/>
    <w:rsid w:val="00073756"/>
    <w:rsid w:val="00084555"/>
    <w:rsid w:val="000846DA"/>
    <w:rsid w:val="00086556"/>
    <w:rsid w:val="000902FA"/>
    <w:rsid w:val="00092F83"/>
    <w:rsid w:val="000A0DDB"/>
    <w:rsid w:val="000A7091"/>
    <w:rsid w:val="000B1B97"/>
    <w:rsid w:val="000B4D73"/>
    <w:rsid w:val="000C206B"/>
    <w:rsid w:val="000C3BB7"/>
    <w:rsid w:val="000D1DD8"/>
    <w:rsid w:val="000E06AB"/>
    <w:rsid w:val="000F1BB1"/>
    <w:rsid w:val="000F5CE6"/>
    <w:rsid w:val="000F70A3"/>
    <w:rsid w:val="001175D3"/>
    <w:rsid w:val="00124443"/>
    <w:rsid w:val="00130512"/>
    <w:rsid w:val="001625AF"/>
    <w:rsid w:val="001631E8"/>
    <w:rsid w:val="001632D2"/>
    <w:rsid w:val="00165932"/>
    <w:rsid w:val="0017291E"/>
    <w:rsid w:val="0017414F"/>
    <w:rsid w:val="00196518"/>
    <w:rsid w:val="001A54AF"/>
    <w:rsid w:val="001B206A"/>
    <w:rsid w:val="001B2F0E"/>
    <w:rsid w:val="001F00B7"/>
    <w:rsid w:val="001F1F99"/>
    <w:rsid w:val="001F7C26"/>
    <w:rsid w:val="002128A5"/>
    <w:rsid w:val="002159BA"/>
    <w:rsid w:val="00221C32"/>
    <w:rsid w:val="0022399B"/>
    <w:rsid w:val="00224275"/>
    <w:rsid w:val="0023466C"/>
    <w:rsid w:val="0024288F"/>
    <w:rsid w:val="0024351A"/>
    <w:rsid w:val="0024351E"/>
    <w:rsid w:val="00245731"/>
    <w:rsid w:val="002465EB"/>
    <w:rsid w:val="00247D5A"/>
    <w:rsid w:val="002558E7"/>
    <w:rsid w:val="00262EE6"/>
    <w:rsid w:val="00266B39"/>
    <w:rsid w:val="002771D9"/>
    <w:rsid w:val="00287090"/>
    <w:rsid w:val="00290F07"/>
    <w:rsid w:val="002922C1"/>
    <w:rsid w:val="002B6293"/>
    <w:rsid w:val="002B645E"/>
    <w:rsid w:val="002B6B13"/>
    <w:rsid w:val="002C10C6"/>
    <w:rsid w:val="002C12A0"/>
    <w:rsid w:val="002C53D6"/>
    <w:rsid w:val="002C7937"/>
    <w:rsid w:val="002D206A"/>
    <w:rsid w:val="002D2996"/>
    <w:rsid w:val="00301998"/>
    <w:rsid w:val="003067D4"/>
    <w:rsid w:val="00316EC0"/>
    <w:rsid w:val="00320DFA"/>
    <w:rsid w:val="00320E46"/>
    <w:rsid w:val="003402B9"/>
    <w:rsid w:val="00343B02"/>
    <w:rsid w:val="003449DC"/>
    <w:rsid w:val="00344E3B"/>
    <w:rsid w:val="003508E4"/>
    <w:rsid w:val="003511E7"/>
    <w:rsid w:val="00367974"/>
    <w:rsid w:val="00380845"/>
    <w:rsid w:val="0038475B"/>
    <w:rsid w:val="00384C52"/>
    <w:rsid w:val="003A023D"/>
    <w:rsid w:val="003A1BB1"/>
    <w:rsid w:val="003A4CED"/>
    <w:rsid w:val="003B7101"/>
    <w:rsid w:val="003C0198"/>
    <w:rsid w:val="003C2018"/>
    <w:rsid w:val="003D3C20"/>
    <w:rsid w:val="003D52E5"/>
    <w:rsid w:val="003D6E84"/>
    <w:rsid w:val="003E4161"/>
    <w:rsid w:val="003F01FD"/>
    <w:rsid w:val="003F2482"/>
    <w:rsid w:val="004016F5"/>
    <w:rsid w:val="004146D3"/>
    <w:rsid w:val="00422338"/>
    <w:rsid w:val="00425650"/>
    <w:rsid w:val="00432732"/>
    <w:rsid w:val="00450929"/>
    <w:rsid w:val="00453F0F"/>
    <w:rsid w:val="004668A2"/>
    <w:rsid w:val="00470DC1"/>
    <w:rsid w:val="00476F6F"/>
    <w:rsid w:val="0047761E"/>
    <w:rsid w:val="00477BF5"/>
    <w:rsid w:val="004804E9"/>
    <w:rsid w:val="0048125C"/>
    <w:rsid w:val="004815AA"/>
    <w:rsid w:val="004820F9"/>
    <w:rsid w:val="0049087C"/>
    <w:rsid w:val="00491C7E"/>
    <w:rsid w:val="00492911"/>
    <w:rsid w:val="0049367A"/>
    <w:rsid w:val="004A28CF"/>
    <w:rsid w:val="004A5E45"/>
    <w:rsid w:val="004A6F26"/>
    <w:rsid w:val="004B3095"/>
    <w:rsid w:val="004C520C"/>
    <w:rsid w:val="004C5E53"/>
    <w:rsid w:val="004C67B4"/>
    <w:rsid w:val="004D7A8D"/>
    <w:rsid w:val="004E04B2"/>
    <w:rsid w:val="004E1DCE"/>
    <w:rsid w:val="004E27F6"/>
    <w:rsid w:val="004E3059"/>
    <w:rsid w:val="004E3505"/>
    <w:rsid w:val="004F0B24"/>
    <w:rsid w:val="004F1444"/>
    <w:rsid w:val="004F7084"/>
    <w:rsid w:val="005020EF"/>
    <w:rsid w:val="00513B11"/>
    <w:rsid w:val="005201D9"/>
    <w:rsid w:val="005225EC"/>
    <w:rsid w:val="005337DD"/>
    <w:rsid w:val="00552ADA"/>
    <w:rsid w:val="00554C5A"/>
    <w:rsid w:val="0056551A"/>
    <w:rsid w:val="00571276"/>
    <w:rsid w:val="005726BC"/>
    <w:rsid w:val="0057548A"/>
    <w:rsid w:val="005804AE"/>
    <w:rsid w:val="00582643"/>
    <w:rsid w:val="00582C0E"/>
    <w:rsid w:val="00587C52"/>
    <w:rsid w:val="0059292E"/>
    <w:rsid w:val="005A119C"/>
    <w:rsid w:val="005A73EC"/>
    <w:rsid w:val="005B3BD7"/>
    <w:rsid w:val="005C5F06"/>
    <w:rsid w:val="005E0397"/>
    <w:rsid w:val="005E799F"/>
    <w:rsid w:val="005F234C"/>
    <w:rsid w:val="005F50D9"/>
    <w:rsid w:val="005F640A"/>
    <w:rsid w:val="00605C02"/>
    <w:rsid w:val="00606A38"/>
    <w:rsid w:val="0061427E"/>
    <w:rsid w:val="00617BBB"/>
    <w:rsid w:val="00623460"/>
    <w:rsid w:val="00636C35"/>
    <w:rsid w:val="00645F2F"/>
    <w:rsid w:val="00647919"/>
    <w:rsid w:val="00652A75"/>
    <w:rsid w:val="006651E2"/>
    <w:rsid w:val="0066527B"/>
    <w:rsid w:val="006729D2"/>
    <w:rsid w:val="00685F71"/>
    <w:rsid w:val="006A3434"/>
    <w:rsid w:val="006A581A"/>
    <w:rsid w:val="006B10CA"/>
    <w:rsid w:val="006C35A6"/>
    <w:rsid w:val="006C388A"/>
    <w:rsid w:val="006D601A"/>
    <w:rsid w:val="006E2F15"/>
    <w:rsid w:val="006E75B6"/>
    <w:rsid w:val="006F3AB9"/>
    <w:rsid w:val="00705D39"/>
    <w:rsid w:val="00711B3F"/>
    <w:rsid w:val="00717EDA"/>
    <w:rsid w:val="0072366D"/>
    <w:rsid w:val="00723A52"/>
    <w:rsid w:val="00731495"/>
    <w:rsid w:val="00744FA6"/>
    <w:rsid w:val="00751E3D"/>
    <w:rsid w:val="00763004"/>
    <w:rsid w:val="00763223"/>
    <w:rsid w:val="00770879"/>
    <w:rsid w:val="007741AE"/>
    <w:rsid w:val="00775D2E"/>
    <w:rsid w:val="00784360"/>
    <w:rsid w:val="00787D88"/>
    <w:rsid w:val="007933AF"/>
    <w:rsid w:val="007A2C47"/>
    <w:rsid w:val="007C42FA"/>
    <w:rsid w:val="007D167E"/>
    <w:rsid w:val="007D54D1"/>
    <w:rsid w:val="007E025C"/>
    <w:rsid w:val="007E5A2B"/>
    <w:rsid w:val="007E7C76"/>
    <w:rsid w:val="007F0F76"/>
    <w:rsid w:val="007F1506"/>
    <w:rsid w:val="007F200A"/>
    <w:rsid w:val="00800AA9"/>
    <w:rsid w:val="00814C5B"/>
    <w:rsid w:val="00826AB1"/>
    <w:rsid w:val="00834E44"/>
    <w:rsid w:val="00836B9A"/>
    <w:rsid w:val="00841004"/>
    <w:rsid w:val="0084389E"/>
    <w:rsid w:val="00846E59"/>
    <w:rsid w:val="0085112A"/>
    <w:rsid w:val="00860A6B"/>
    <w:rsid w:val="00867D3C"/>
    <w:rsid w:val="00870611"/>
    <w:rsid w:val="00885442"/>
    <w:rsid w:val="00894378"/>
    <w:rsid w:val="008A0D35"/>
    <w:rsid w:val="008B03E0"/>
    <w:rsid w:val="008B786F"/>
    <w:rsid w:val="008B7AFE"/>
    <w:rsid w:val="008C00D3"/>
    <w:rsid w:val="008C06FF"/>
    <w:rsid w:val="008C2187"/>
    <w:rsid w:val="008D5A15"/>
    <w:rsid w:val="008E7921"/>
    <w:rsid w:val="008F49C5"/>
    <w:rsid w:val="008F4A69"/>
    <w:rsid w:val="009031FF"/>
    <w:rsid w:val="0090621C"/>
    <w:rsid w:val="00910023"/>
    <w:rsid w:val="00915982"/>
    <w:rsid w:val="00916C95"/>
    <w:rsid w:val="00920AB5"/>
    <w:rsid w:val="00921EF8"/>
    <w:rsid w:val="00922A0A"/>
    <w:rsid w:val="0092775B"/>
    <w:rsid w:val="00934DE5"/>
    <w:rsid w:val="00935881"/>
    <w:rsid w:val="00935D94"/>
    <w:rsid w:val="00943910"/>
    <w:rsid w:val="009502CA"/>
    <w:rsid w:val="0095392D"/>
    <w:rsid w:val="009560C1"/>
    <w:rsid w:val="00966112"/>
    <w:rsid w:val="00971345"/>
    <w:rsid w:val="009752DC"/>
    <w:rsid w:val="0097547F"/>
    <w:rsid w:val="00977987"/>
    <w:rsid w:val="009836A9"/>
    <w:rsid w:val="00992553"/>
    <w:rsid w:val="00993970"/>
    <w:rsid w:val="009A2F60"/>
    <w:rsid w:val="009A4587"/>
    <w:rsid w:val="009A5A2A"/>
    <w:rsid w:val="009A7CDC"/>
    <w:rsid w:val="009B1AD8"/>
    <w:rsid w:val="009C0BFD"/>
    <w:rsid w:val="009C40DA"/>
    <w:rsid w:val="009C5F4B"/>
    <w:rsid w:val="009D763C"/>
    <w:rsid w:val="009E3A1C"/>
    <w:rsid w:val="009F05F2"/>
    <w:rsid w:val="009F07B1"/>
    <w:rsid w:val="009F3A5A"/>
    <w:rsid w:val="009F7971"/>
    <w:rsid w:val="00A1593C"/>
    <w:rsid w:val="00A16154"/>
    <w:rsid w:val="00A30BD0"/>
    <w:rsid w:val="00A333FB"/>
    <w:rsid w:val="00A35A61"/>
    <w:rsid w:val="00A3644E"/>
    <w:rsid w:val="00A41C88"/>
    <w:rsid w:val="00A6056D"/>
    <w:rsid w:val="00A60CE5"/>
    <w:rsid w:val="00A70C5E"/>
    <w:rsid w:val="00A712B8"/>
    <w:rsid w:val="00A777B7"/>
    <w:rsid w:val="00A81F2D"/>
    <w:rsid w:val="00A844A2"/>
    <w:rsid w:val="00AA0498"/>
    <w:rsid w:val="00AC757A"/>
    <w:rsid w:val="00AE3848"/>
    <w:rsid w:val="00AF0606"/>
    <w:rsid w:val="00B128FD"/>
    <w:rsid w:val="00B149C4"/>
    <w:rsid w:val="00B2025B"/>
    <w:rsid w:val="00B2500C"/>
    <w:rsid w:val="00B300C4"/>
    <w:rsid w:val="00B31D5A"/>
    <w:rsid w:val="00B46384"/>
    <w:rsid w:val="00B46BD0"/>
    <w:rsid w:val="00B50494"/>
    <w:rsid w:val="00B811DE"/>
    <w:rsid w:val="00B85905"/>
    <w:rsid w:val="00BA41A7"/>
    <w:rsid w:val="00BA4EB5"/>
    <w:rsid w:val="00BA584D"/>
    <w:rsid w:val="00BA6649"/>
    <w:rsid w:val="00BB2A59"/>
    <w:rsid w:val="00BB6163"/>
    <w:rsid w:val="00BB6F6B"/>
    <w:rsid w:val="00BC1D7E"/>
    <w:rsid w:val="00BD10E1"/>
    <w:rsid w:val="00BD5771"/>
    <w:rsid w:val="00BE089D"/>
    <w:rsid w:val="00BE1628"/>
    <w:rsid w:val="00BE72A5"/>
    <w:rsid w:val="00BF0F5C"/>
    <w:rsid w:val="00BF2CEC"/>
    <w:rsid w:val="00BF30BC"/>
    <w:rsid w:val="00BF70B0"/>
    <w:rsid w:val="00BF7733"/>
    <w:rsid w:val="00C05A30"/>
    <w:rsid w:val="00C07AFF"/>
    <w:rsid w:val="00C144BC"/>
    <w:rsid w:val="00C21658"/>
    <w:rsid w:val="00C21FFE"/>
    <w:rsid w:val="00C2259A"/>
    <w:rsid w:val="00C242F2"/>
    <w:rsid w:val="00C251AD"/>
    <w:rsid w:val="00C310A2"/>
    <w:rsid w:val="00C33407"/>
    <w:rsid w:val="00C40E5D"/>
    <w:rsid w:val="00C414A5"/>
    <w:rsid w:val="00C4228E"/>
    <w:rsid w:val="00C4300F"/>
    <w:rsid w:val="00C60F15"/>
    <w:rsid w:val="00C62002"/>
    <w:rsid w:val="00C62B22"/>
    <w:rsid w:val="00C76C89"/>
    <w:rsid w:val="00C930F0"/>
    <w:rsid w:val="00CA5504"/>
    <w:rsid w:val="00CA619F"/>
    <w:rsid w:val="00CB3A53"/>
    <w:rsid w:val="00CC69A5"/>
    <w:rsid w:val="00CD18DB"/>
    <w:rsid w:val="00CE2E92"/>
    <w:rsid w:val="00CF2E07"/>
    <w:rsid w:val="00CF3942"/>
    <w:rsid w:val="00D129CF"/>
    <w:rsid w:val="00D13948"/>
    <w:rsid w:val="00D333AA"/>
    <w:rsid w:val="00D35567"/>
    <w:rsid w:val="00D418FB"/>
    <w:rsid w:val="00D456C8"/>
    <w:rsid w:val="00D46695"/>
    <w:rsid w:val="00D46DAB"/>
    <w:rsid w:val="00D50B3E"/>
    <w:rsid w:val="00D55961"/>
    <w:rsid w:val="00D565FF"/>
    <w:rsid w:val="00D60C11"/>
    <w:rsid w:val="00D60EE3"/>
    <w:rsid w:val="00D67640"/>
    <w:rsid w:val="00D713AF"/>
    <w:rsid w:val="00D72A07"/>
    <w:rsid w:val="00D84239"/>
    <w:rsid w:val="00D90774"/>
    <w:rsid w:val="00D95388"/>
    <w:rsid w:val="00D96E15"/>
    <w:rsid w:val="00DA639C"/>
    <w:rsid w:val="00DB3E3C"/>
    <w:rsid w:val="00DC050F"/>
    <w:rsid w:val="00DD310A"/>
    <w:rsid w:val="00DD3173"/>
    <w:rsid w:val="00DE534A"/>
    <w:rsid w:val="00DE6108"/>
    <w:rsid w:val="00DE7850"/>
    <w:rsid w:val="00DE79ED"/>
    <w:rsid w:val="00DF0E10"/>
    <w:rsid w:val="00DF1315"/>
    <w:rsid w:val="00E05BB2"/>
    <w:rsid w:val="00E120CF"/>
    <w:rsid w:val="00E13506"/>
    <w:rsid w:val="00E172A1"/>
    <w:rsid w:val="00E363F0"/>
    <w:rsid w:val="00E430EA"/>
    <w:rsid w:val="00E44B62"/>
    <w:rsid w:val="00E67709"/>
    <w:rsid w:val="00E81B20"/>
    <w:rsid w:val="00E8576B"/>
    <w:rsid w:val="00E91844"/>
    <w:rsid w:val="00E97290"/>
    <w:rsid w:val="00EB0C3E"/>
    <w:rsid w:val="00EB3933"/>
    <w:rsid w:val="00EB51D9"/>
    <w:rsid w:val="00EB7B43"/>
    <w:rsid w:val="00EC012C"/>
    <w:rsid w:val="00EC2C4D"/>
    <w:rsid w:val="00EC3EAA"/>
    <w:rsid w:val="00EC4B31"/>
    <w:rsid w:val="00EE58D7"/>
    <w:rsid w:val="00EF024E"/>
    <w:rsid w:val="00EF270C"/>
    <w:rsid w:val="00EF353E"/>
    <w:rsid w:val="00EF7EB3"/>
    <w:rsid w:val="00F02BAF"/>
    <w:rsid w:val="00F07F0E"/>
    <w:rsid w:val="00F11949"/>
    <w:rsid w:val="00F24D2F"/>
    <w:rsid w:val="00F47702"/>
    <w:rsid w:val="00F5602B"/>
    <w:rsid w:val="00F5608E"/>
    <w:rsid w:val="00F62997"/>
    <w:rsid w:val="00F632D5"/>
    <w:rsid w:val="00F66FEE"/>
    <w:rsid w:val="00F708E8"/>
    <w:rsid w:val="00F734B5"/>
    <w:rsid w:val="00F77541"/>
    <w:rsid w:val="00F87DB6"/>
    <w:rsid w:val="00F94E80"/>
    <w:rsid w:val="00FA151A"/>
    <w:rsid w:val="00FA30D7"/>
    <w:rsid w:val="00FA45E5"/>
    <w:rsid w:val="00FA5164"/>
    <w:rsid w:val="00FA5F5C"/>
    <w:rsid w:val="00FA6612"/>
    <w:rsid w:val="00FB27F7"/>
    <w:rsid w:val="00FD0461"/>
    <w:rsid w:val="00FD1184"/>
    <w:rsid w:val="00FE09BB"/>
    <w:rsid w:val="00FE676A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B15F3"/>
  <w15:docId w15:val="{AC954510-A8CB-4E12-9015-D61AD3D3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7F"/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character" w:customStyle="1" w:styleId="RodapChar">
    <w:name w:val="Rodapé Char"/>
    <w:basedOn w:val="Fontepargpadro"/>
    <w:link w:val="Rodap"/>
    <w:uiPriority w:val="99"/>
    <w:rsid w:val="002558E7"/>
    <w:rPr>
      <w:rFonts w:ascii="Lucida Sans Unicode" w:hAnsi="Lucida Sans Unicode"/>
      <w:sz w:val="22"/>
      <w:szCs w:val="24"/>
    </w:rPr>
  </w:style>
  <w:style w:type="character" w:customStyle="1" w:styleId="TtuloChar">
    <w:name w:val="Título Char"/>
    <w:basedOn w:val="Fontepargpadro"/>
    <w:link w:val="Ttulo"/>
    <w:rsid w:val="000C206B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Default">
    <w:name w:val="Default"/>
    <w:rsid w:val="009D763C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CA55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5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5504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504"/>
    <w:rPr>
      <w:rFonts w:ascii="Lucida Sans Unicode" w:hAnsi="Lucida Sans Unicode"/>
      <w:b/>
      <w:bCs/>
    </w:rPr>
  </w:style>
  <w:style w:type="paragraph" w:styleId="Reviso">
    <w:name w:val="Revision"/>
    <w:hidden/>
    <w:uiPriority w:val="99"/>
    <w:semiHidden/>
    <w:rsid w:val="00DE6108"/>
    <w:rPr>
      <w:rFonts w:ascii="Lucida Sans Unicode" w:hAnsi="Lucida Sans Unicod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company/veramar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ramaris.com/media-databas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14EF2EA4860479118D1C92CA70D04" ma:contentTypeVersion="9" ma:contentTypeDescription="Ein neues Dokument erstellen." ma:contentTypeScope="" ma:versionID="d1f5a11f8f327e6bb4621a3a911cd906">
  <xsd:schema xmlns:xsd="http://www.w3.org/2001/XMLSchema" xmlns:xs="http://www.w3.org/2001/XMLSchema" xmlns:p="http://schemas.microsoft.com/office/2006/metadata/properties" xmlns:ns2="b7eeff93-1732-4652-aee1-f0eb37fb7599" xmlns:ns3="91c7c995-99e8-4164-9058-9a15b9dfeda7" targetNamespace="http://schemas.microsoft.com/office/2006/metadata/properties" ma:root="true" ma:fieldsID="67e9a4462e33dfb5134b99dbf0405688" ns2:_="" ns3:_="">
    <xsd:import namespace="b7eeff93-1732-4652-aee1-f0eb37fb7599"/>
    <xsd:import namespace="91c7c995-99e8-4164-9058-9a15b9dfed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eff93-1732-4652-aee1-f0eb37fb7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c995-99e8-4164-9058-9a15b9dfe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eeff93-1732-4652-aee1-f0eb37fb7599">00000-2058580269-3003</_dlc_DocId>
    <_dlc_DocIdUrl xmlns="b7eeff93-1732-4652-aee1-f0eb37fb7599">
      <Url>https://evonik.sharepoint.com/sites/6702/_layouts/15/DocIdRedir.aspx?ID=00000-2058580269-3003</Url>
      <Description>00000-2058580269-3003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73CA-676E-4E3C-AE80-30488F360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eff93-1732-4652-aee1-f0eb37fb7599"/>
    <ds:schemaRef ds:uri="91c7c995-99e8-4164-9058-9a15b9dfe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1BAC2-0DDE-4D52-B49B-41B33E302645}">
  <ds:schemaRefs>
    <ds:schemaRef ds:uri="http://schemas.microsoft.com/office/2006/metadata/properties"/>
    <ds:schemaRef ds:uri="http://schemas.microsoft.com/office/infopath/2007/PartnerControls"/>
    <ds:schemaRef ds:uri="b7eeff93-1732-4652-aee1-f0eb37fb7599"/>
  </ds:schemaRefs>
</ds:datastoreItem>
</file>

<file path=customXml/itemProps3.xml><?xml version="1.0" encoding="utf-8"?>
<ds:datastoreItem xmlns:ds="http://schemas.openxmlformats.org/officeDocument/2006/customXml" ds:itemID="{0CE949F5-046F-4919-AD26-93C06A107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A19AC-35E2-4C20-AF54-5AF1B74F20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DD653A-1500-4465-A34D-B57E9A75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E097993E</Template>
  <TotalTime>5</TotalTime>
  <Pages>3</Pages>
  <Words>985</Words>
  <Characters>5466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 release Veramaris</vt:lpstr>
      <vt:lpstr>Press release Veramaris</vt:lpstr>
      <vt:lpstr>Press release Veramaris</vt:lpstr>
    </vt:vector>
  </TitlesOfParts>
  <Company/>
  <LinksUpToDate>false</LinksUpToDate>
  <CharactersWithSpaces>6439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http://www.evonik.de/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Veramaris</dc:title>
  <dc:creator>Hoegg, Petra</dc:creator>
  <dc:description/>
  <cp:lastModifiedBy>Minami, Livia</cp:lastModifiedBy>
  <cp:revision>4</cp:revision>
  <cp:lastPrinted>2018-06-05T06:37:00Z</cp:lastPrinted>
  <dcterms:created xsi:type="dcterms:W3CDTF">2018-06-12T15:03:00Z</dcterms:created>
  <dcterms:modified xsi:type="dcterms:W3CDTF">2018-06-12T18:15:00Z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0x01010088614EF2EA4860479118D1C92CA70D04</vt:lpwstr>
  </property>
  <property fmtid="{D5CDD505-2E9C-101B-9397-08002B2CF9AE}" pid="3" name="_dlc_DocIdItemGuid">
    <vt:lpwstr>92f20ebe-41b3-4a7d-890a-93468bbb26d0</vt:lpwstr>
  </property>
  <property fmtid="{D5CDD505-2E9C-101B-9397-08002B2CF9AE}" pid="4" name="MSIP_Label_1c79e38c-78b6-44a7-aaf7-caa852587f05_Enabled">
    <vt:lpwstr>True</vt:lpwstr>
  </property>
  <property fmtid="{D5CDD505-2E9C-101B-9397-08002B2CF9AE}" pid="5" name="MSIP_Label_1c79e38c-78b6-44a7-aaf7-caa852587f05_SiteId">
    <vt:lpwstr>49618402-6ea3-441d-957d-7df8773fee54</vt:lpwstr>
  </property>
  <property fmtid="{D5CDD505-2E9C-101B-9397-08002B2CF9AE}" pid="6" name="MSIP_Label_1c79e38c-78b6-44a7-aaf7-caa852587f05_Ref">
    <vt:lpwstr>https://api.informationprotection.azure.com/api/49618402-6ea3-441d-957d-7df8773fee54</vt:lpwstr>
  </property>
  <property fmtid="{D5CDD505-2E9C-101B-9397-08002B2CF9AE}" pid="7" name="MSIP_Label_1c79e38c-78b6-44a7-aaf7-caa852587f05_SetBy">
    <vt:lpwstr>Herman.Betten@dsm.com</vt:lpwstr>
  </property>
  <property fmtid="{D5CDD505-2E9C-101B-9397-08002B2CF9AE}" pid="8" name="MSIP_Label_1c79e38c-78b6-44a7-aaf7-caa852587f05_SetDate">
    <vt:lpwstr>2018-05-24T14:54:07.0190718+02:00</vt:lpwstr>
  </property>
  <property fmtid="{D5CDD505-2E9C-101B-9397-08002B2CF9AE}" pid="9" name="MSIP_Label_1c79e38c-78b6-44a7-aaf7-caa852587f05_Name">
    <vt:lpwstr>Confidential</vt:lpwstr>
  </property>
  <property fmtid="{D5CDD505-2E9C-101B-9397-08002B2CF9AE}" pid="10" name="MSIP_Label_1c79e38c-78b6-44a7-aaf7-caa852587f05_Application">
    <vt:lpwstr>Microsoft Azure Information Protection</vt:lpwstr>
  </property>
  <property fmtid="{D5CDD505-2E9C-101B-9397-08002B2CF9AE}" pid="11" name="MSIP_Label_1c79e38c-78b6-44a7-aaf7-caa852587f05_Extended_MSFT_Method">
    <vt:lpwstr>Manual</vt:lpwstr>
  </property>
  <property fmtid="{D5CDD505-2E9C-101B-9397-08002B2CF9AE}" pid="12" name="Sensitivity">
    <vt:lpwstr>Confidential</vt:lpwstr>
  </property>
</Properties>
</file>