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796242" w:rsidTr="009D4634">
        <w:trPr>
          <w:trHeight w:val="851"/>
        </w:trPr>
        <w:tc>
          <w:tcPr>
            <w:tcW w:w="2552" w:type="dxa"/>
          </w:tcPr>
          <w:p w:rsidR="00714C0A" w:rsidRPr="00E33D03" w:rsidRDefault="00412CDF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796242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7A30D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maio 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6A2097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796242" w:rsidTr="009D4634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6A2097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9E3CC5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412CDF" w:rsidRPr="00796242" w:rsidRDefault="00B85307" w:rsidP="00D57B8D">
      <w:pPr>
        <w:jc w:val="both"/>
        <w:rPr>
          <w:rFonts w:cs="Lucida Sans Unicode"/>
          <w:b/>
          <w:sz w:val="24"/>
          <w:lang w:val="pt-BR"/>
        </w:rPr>
      </w:pPr>
      <w:r w:rsidRPr="00796242">
        <w:rPr>
          <w:b/>
          <w:sz w:val="24"/>
          <w:lang w:val="pt-BR"/>
        </w:rPr>
        <w:t>Evonik</w:t>
      </w:r>
      <w:r w:rsidR="00D57B8D" w:rsidRPr="00796242">
        <w:rPr>
          <w:b/>
          <w:sz w:val="24"/>
          <w:lang w:val="pt-BR"/>
        </w:rPr>
        <w:t xml:space="preserve"> </w:t>
      </w:r>
      <w:r w:rsidR="00575F7D" w:rsidRPr="00796242">
        <w:rPr>
          <w:b/>
          <w:sz w:val="24"/>
          <w:lang w:val="pt-BR"/>
        </w:rPr>
        <w:t>participa da FCE Pharma para apresentar suas soluções para a indústria farmacêutica</w:t>
      </w:r>
    </w:p>
    <w:p w:rsidR="00412CDF" w:rsidRDefault="00412CDF" w:rsidP="00D57B8D">
      <w:pPr>
        <w:jc w:val="both"/>
        <w:rPr>
          <w:rFonts w:cs="Lucida Sans Unicode"/>
          <w:b/>
          <w:sz w:val="24"/>
          <w:lang w:val="pt-BR"/>
        </w:rPr>
      </w:pPr>
    </w:p>
    <w:p w:rsidR="00796242" w:rsidRPr="00796242" w:rsidRDefault="00796242" w:rsidP="00D57B8D">
      <w:pPr>
        <w:jc w:val="both"/>
        <w:rPr>
          <w:rFonts w:cs="Lucida Sans Unicode"/>
          <w:b/>
          <w:sz w:val="24"/>
          <w:lang w:val="pt-BR"/>
        </w:rPr>
      </w:pPr>
    </w:p>
    <w:p w:rsidR="00412CDF" w:rsidRPr="00795B5F" w:rsidRDefault="00412CDF" w:rsidP="00412CDF">
      <w:pPr>
        <w:rPr>
          <w:rFonts w:cs="Lucida Sans Unicode"/>
          <w:szCs w:val="22"/>
          <w:lang w:val="pt-BR"/>
        </w:rPr>
      </w:pPr>
      <w:r w:rsidRPr="00795B5F">
        <w:rPr>
          <w:rFonts w:cs="Lucida Sans Unicode"/>
          <w:szCs w:val="22"/>
          <w:lang w:val="pt-BR"/>
        </w:rPr>
        <w:t xml:space="preserve">Evonik, uma das líderes mundiais em especialidades químicas, </w:t>
      </w:r>
      <w:r>
        <w:rPr>
          <w:rFonts w:cs="Lucida Sans Unicode"/>
          <w:szCs w:val="22"/>
          <w:lang w:val="pt-BR"/>
        </w:rPr>
        <w:t xml:space="preserve">apresentará suas soluções para o mercado farmacêutico durante </w:t>
      </w:r>
      <w:r w:rsidRPr="00795B5F">
        <w:rPr>
          <w:rFonts w:cs="Lucida Sans Unicode"/>
          <w:szCs w:val="22"/>
          <w:lang w:val="pt-BR"/>
        </w:rPr>
        <w:t xml:space="preserve">a FCE Pharma – Exposição Internacional de Tecnologia para a Indústria Farmacêutica. </w:t>
      </w:r>
      <w:r>
        <w:rPr>
          <w:rFonts w:cs="Lucida Sans Unicode"/>
          <w:szCs w:val="22"/>
          <w:lang w:val="pt-BR"/>
        </w:rPr>
        <w:t>A feira será realizada entre os dias</w:t>
      </w:r>
      <w:r w:rsidRPr="00795B5F">
        <w:rPr>
          <w:rFonts w:cs="Lucida Sans Unicode"/>
          <w:szCs w:val="22"/>
          <w:lang w:val="pt-BR"/>
        </w:rPr>
        <w:t xml:space="preserve"> 2</w:t>
      </w:r>
      <w:r>
        <w:rPr>
          <w:rFonts w:cs="Lucida Sans Unicode"/>
          <w:szCs w:val="22"/>
          <w:lang w:val="pt-BR"/>
        </w:rPr>
        <w:t>2</w:t>
      </w:r>
      <w:r w:rsidRPr="00795B5F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 xml:space="preserve">e </w:t>
      </w:r>
      <w:r w:rsidRPr="00795B5F">
        <w:rPr>
          <w:rFonts w:cs="Lucida Sans Unicode"/>
          <w:szCs w:val="22"/>
          <w:lang w:val="pt-BR"/>
        </w:rPr>
        <w:t>2</w:t>
      </w:r>
      <w:r>
        <w:rPr>
          <w:rFonts w:cs="Lucida Sans Unicode"/>
          <w:szCs w:val="22"/>
          <w:lang w:val="pt-BR"/>
        </w:rPr>
        <w:t>4</w:t>
      </w:r>
      <w:r w:rsidRPr="00795B5F">
        <w:rPr>
          <w:rFonts w:cs="Lucida Sans Unicode"/>
          <w:szCs w:val="22"/>
          <w:lang w:val="pt-BR"/>
        </w:rPr>
        <w:t xml:space="preserve"> de maio,</w:t>
      </w:r>
      <w:r w:rsidRPr="00795B5F">
        <w:rPr>
          <w:rFonts w:eastAsia="Calibri" w:cs="Lucida Sans Unicode"/>
          <w:szCs w:val="22"/>
          <w:lang w:val="pt-BR"/>
        </w:rPr>
        <w:t xml:space="preserve"> no São Paulo Expo</w:t>
      </w:r>
      <w:r w:rsidRPr="00795B5F">
        <w:rPr>
          <w:rFonts w:cs="Lucida Sans Unicode"/>
          <w:szCs w:val="22"/>
          <w:lang w:val="pt-BR"/>
        </w:rPr>
        <w:t>, em São Paulo (SP).</w:t>
      </w:r>
    </w:p>
    <w:p w:rsidR="00412CDF" w:rsidRPr="00795B5F" w:rsidRDefault="00412CDF" w:rsidP="00412CDF">
      <w:pPr>
        <w:rPr>
          <w:rFonts w:cs="Lucida Sans Unicode"/>
          <w:szCs w:val="22"/>
          <w:lang w:val="pt-BR"/>
        </w:rPr>
      </w:pPr>
    </w:p>
    <w:p w:rsidR="00CE321B" w:rsidRPr="00796242" w:rsidRDefault="00412CDF" w:rsidP="0089119C">
      <w:pPr>
        <w:rPr>
          <w:rFonts w:cs="Lucida Sans Unicode"/>
          <w:szCs w:val="22"/>
          <w:lang w:val="pt-BR"/>
        </w:rPr>
      </w:pPr>
      <w:r w:rsidRPr="00796242">
        <w:rPr>
          <w:rFonts w:cs="Lucida Sans Unicode"/>
          <w:szCs w:val="22"/>
          <w:lang w:val="pt-BR"/>
        </w:rPr>
        <w:t>A empresa destacará sua completa plataforma de produtos e serviços, que inclui ingredientes</w:t>
      </w:r>
      <w:r w:rsidR="006D5CBB" w:rsidRPr="00796242">
        <w:rPr>
          <w:rFonts w:cs="Lucida Sans Unicode"/>
          <w:szCs w:val="22"/>
          <w:lang w:val="pt-BR"/>
        </w:rPr>
        <w:t xml:space="preserve"> ativos</w:t>
      </w:r>
      <w:r w:rsidR="00973E82" w:rsidRPr="00796242">
        <w:rPr>
          <w:rFonts w:cs="Lucida Sans Unicode"/>
          <w:szCs w:val="22"/>
          <w:lang w:val="pt-BR"/>
        </w:rPr>
        <w:t>,</w:t>
      </w:r>
      <w:r w:rsidR="006D5CBB" w:rsidRPr="00796242">
        <w:rPr>
          <w:rFonts w:cs="Lucida Sans Unicode"/>
          <w:szCs w:val="22"/>
          <w:lang w:val="pt-BR"/>
        </w:rPr>
        <w:t xml:space="preserve"> excipientes </w:t>
      </w:r>
      <w:r w:rsidRPr="00796242">
        <w:rPr>
          <w:rFonts w:cs="Lucida Sans Unicode"/>
          <w:szCs w:val="22"/>
          <w:lang w:val="pt-BR"/>
        </w:rPr>
        <w:t xml:space="preserve">inovadores </w:t>
      </w:r>
      <w:r w:rsidR="00973E82" w:rsidRPr="00796242">
        <w:rPr>
          <w:rFonts w:cs="Lucida Sans Unicode"/>
          <w:szCs w:val="22"/>
          <w:lang w:val="pt-BR"/>
        </w:rPr>
        <w:t xml:space="preserve">para a liberação controlada de fármacos, serviços de formulação para medicamentos orais e parenterais, além de </w:t>
      </w:r>
      <w:r w:rsidR="00575F7D" w:rsidRPr="00796242">
        <w:rPr>
          <w:rFonts w:cs="Lucida Sans Unicode"/>
          <w:szCs w:val="22"/>
          <w:lang w:val="pt-BR"/>
        </w:rPr>
        <w:t xml:space="preserve">avançados </w:t>
      </w:r>
      <w:r w:rsidR="00973E82" w:rsidRPr="00796242">
        <w:rPr>
          <w:rFonts w:cs="Lucida Sans Unicode"/>
          <w:szCs w:val="22"/>
          <w:lang w:val="pt-BR"/>
        </w:rPr>
        <w:t xml:space="preserve">excipientes para suplementos alimentares.  </w:t>
      </w:r>
    </w:p>
    <w:p w:rsidR="00796242" w:rsidRPr="00796242" w:rsidRDefault="00796242" w:rsidP="0089119C">
      <w:pPr>
        <w:rPr>
          <w:lang w:val="pt-BR"/>
        </w:rPr>
      </w:pPr>
    </w:p>
    <w:p w:rsidR="00CE321B" w:rsidRPr="00796242" w:rsidRDefault="00CE321B" w:rsidP="0089119C">
      <w:pPr>
        <w:rPr>
          <w:lang w:val="pt-BR"/>
        </w:rPr>
      </w:pPr>
      <w:r w:rsidRPr="00796242">
        <w:rPr>
          <w:lang w:val="pt-BR"/>
        </w:rPr>
        <w:t xml:space="preserve">“O evento representa uma oportunidade importante para fazer contatos com os compradores da indústria farmacêutica, estreitar o relacionamento com nossos clientes e reforçar nosso comprometimento com a evolução do setor farmacêutico por meio de soluções eficientes e inovadoras”, afirma Luis Roberto Cardoso, Diretor de Negócios da linha Health </w:t>
      </w:r>
      <w:proofErr w:type="spellStart"/>
      <w:r w:rsidRPr="00796242">
        <w:rPr>
          <w:lang w:val="pt-BR"/>
        </w:rPr>
        <w:t>Care</w:t>
      </w:r>
      <w:proofErr w:type="spellEnd"/>
      <w:r w:rsidRPr="00796242">
        <w:rPr>
          <w:lang w:val="pt-BR"/>
        </w:rPr>
        <w:t xml:space="preserve"> da Evonik.</w:t>
      </w:r>
    </w:p>
    <w:p w:rsidR="00412CDF" w:rsidRDefault="00412CDF" w:rsidP="0089119C">
      <w:pPr>
        <w:rPr>
          <w:lang w:val="pt-BR"/>
        </w:rPr>
      </w:pPr>
    </w:p>
    <w:p w:rsidR="0089119C" w:rsidRDefault="0089119C" w:rsidP="0089119C">
      <w:pPr>
        <w:rPr>
          <w:lang w:val="pt-BR"/>
        </w:rPr>
      </w:pPr>
    </w:p>
    <w:p w:rsidR="00412CDF" w:rsidRPr="00795B5F" w:rsidRDefault="002400F9" w:rsidP="00412CDF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Serão d</w:t>
      </w:r>
      <w:r w:rsidR="00412CDF" w:rsidRPr="00795B5F">
        <w:rPr>
          <w:rFonts w:cs="Lucida Sans Unicode"/>
          <w:b/>
          <w:szCs w:val="22"/>
          <w:lang w:val="pt-BR"/>
        </w:rPr>
        <w:t>estaques</w:t>
      </w:r>
      <w:r>
        <w:rPr>
          <w:rFonts w:cs="Lucida Sans Unicode"/>
          <w:b/>
          <w:szCs w:val="22"/>
          <w:lang w:val="pt-BR"/>
        </w:rPr>
        <w:t xml:space="preserve"> na FCE Pharma</w:t>
      </w:r>
      <w:r w:rsidR="0089119C">
        <w:rPr>
          <w:rFonts w:cs="Lucida Sans Unicode"/>
          <w:b/>
          <w:szCs w:val="22"/>
          <w:lang w:val="pt-BR"/>
        </w:rPr>
        <w:t>:</w:t>
      </w:r>
    </w:p>
    <w:p w:rsidR="00412CDF" w:rsidRPr="00795B5F" w:rsidRDefault="00412CDF" w:rsidP="00412CDF">
      <w:pPr>
        <w:rPr>
          <w:rFonts w:cs="Lucida Sans Unicode"/>
          <w:b/>
          <w:szCs w:val="22"/>
          <w:lang w:val="pt-BR"/>
        </w:rPr>
      </w:pPr>
    </w:p>
    <w:p w:rsidR="00412CDF" w:rsidRDefault="00412CDF" w:rsidP="00412CDF">
      <w:pPr>
        <w:rPr>
          <w:rFonts w:cs="Lucida Sans Unicode"/>
          <w:szCs w:val="22"/>
          <w:lang w:val="pt-BR"/>
        </w:rPr>
      </w:pPr>
      <w:r w:rsidRPr="00795B5F">
        <w:rPr>
          <w:rFonts w:cs="Lucida Sans Unicode"/>
          <w:b/>
          <w:szCs w:val="22"/>
          <w:lang w:val="pt-BR"/>
        </w:rPr>
        <w:t>P</w:t>
      </w:r>
      <w:r w:rsidRPr="005263C2">
        <w:rPr>
          <w:rFonts w:cs="Lucida Sans Unicode"/>
          <w:b/>
          <w:szCs w:val="22"/>
          <w:lang w:val="pt-BR"/>
        </w:rPr>
        <w:t>olímeros</w:t>
      </w:r>
      <w:r>
        <w:rPr>
          <w:rFonts w:cs="Lucida Sans Unicode"/>
          <w:b/>
          <w:szCs w:val="22"/>
          <w:lang w:val="pt-BR"/>
        </w:rPr>
        <w:t xml:space="preserve"> </w:t>
      </w:r>
      <w:r w:rsidRPr="005263C2">
        <w:rPr>
          <w:rFonts w:cs="Lucida Sans Unicode"/>
          <w:b/>
          <w:szCs w:val="22"/>
          <w:lang w:val="pt-BR"/>
        </w:rPr>
        <w:t>EUDRAGIT</w:t>
      </w:r>
      <w:r w:rsidRPr="000863F3">
        <w:rPr>
          <w:rFonts w:cs="Lucida Sans Unicode"/>
          <w:b/>
          <w:szCs w:val="22"/>
          <w:lang w:val="pt-BR"/>
        </w:rPr>
        <w:t>®</w:t>
      </w:r>
      <w:r>
        <w:rPr>
          <w:rFonts w:cs="Lucida Sans Unicode"/>
          <w:b/>
          <w:szCs w:val="22"/>
          <w:lang w:val="pt-BR"/>
        </w:rPr>
        <w:t xml:space="preserve">: </w:t>
      </w:r>
      <w:r w:rsidRPr="002565CA">
        <w:rPr>
          <w:rFonts w:cs="Lucida Sans Unicode"/>
          <w:szCs w:val="22"/>
          <w:lang w:val="pt-BR"/>
        </w:rPr>
        <w:t xml:space="preserve">excipientes presentes na indústria farmacêutica há mais de 60 anos e </w:t>
      </w:r>
      <w:r>
        <w:rPr>
          <w:rFonts w:cs="Lucida Sans Unicode"/>
          <w:szCs w:val="22"/>
          <w:lang w:val="pt-BR"/>
        </w:rPr>
        <w:t xml:space="preserve">que </w:t>
      </w:r>
      <w:r w:rsidRPr="002565CA">
        <w:rPr>
          <w:rFonts w:cs="Lucida Sans Unicode"/>
          <w:szCs w:val="22"/>
          <w:lang w:val="pt-BR"/>
        </w:rPr>
        <w:t>estão disponíveis na forma de suspensões aquosas, grânulos e pós, e caracterizam-se pela versatilidade em atuar na liberação imediata de fármacos ou liberação controlada mediada por pH ou por tempo.</w:t>
      </w:r>
    </w:p>
    <w:p w:rsidR="00412CDF" w:rsidRDefault="00412CDF" w:rsidP="00412CDF">
      <w:pPr>
        <w:rPr>
          <w:rFonts w:cs="Lucida Sans Unicode"/>
          <w:szCs w:val="22"/>
          <w:lang w:val="pt-BR"/>
        </w:rPr>
      </w:pPr>
    </w:p>
    <w:p w:rsidR="00412CDF" w:rsidRPr="00796242" w:rsidRDefault="00412CDF" w:rsidP="00412CDF">
      <w:pPr>
        <w:rPr>
          <w:rFonts w:cs="Lucida Sans Unicode"/>
          <w:szCs w:val="22"/>
          <w:lang w:val="pt-BR"/>
        </w:rPr>
      </w:pPr>
      <w:proofErr w:type="spellStart"/>
      <w:r w:rsidRPr="00796242">
        <w:rPr>
          <w:rFonts w:cs="Lucida Sans Unicode"/>
          <w:b/>
          <w:szCs w:val="22"/>
          <w:lang w:val="pt-BR"/>
        </w:rPr>
        <w:t>PlasACRYL</w:t>
      </w:r>
      <w:proofErr w:type="spellEnd"/>
      <w:r w:rsidRPr="00796242">
        <w:rPr>
          <w:rFonts w:cs="Lucida Sans Unicode"/>
          <w:b/>
          <w:szCs w:val="22"/>
          <w:lang w:val="pt-BR"/>
        </w:rPr>
        <w:t>™</w:t>
      </w:r>
      <w:r w:rsidRPr="00796242">
        <w:rPr>
          <w:rFonts w:cs="Lucida Sans Unicode"/>
          <w:szCs w:val="22"/>
          <w:lang w:val="pt-BR"/>
        </w:rPr>
        <w:t xml:space="preserve">: sistema desenvolvido para tornar mais simples e rápido o preparo de suspensões </w:t>
      </w:r>
      <w:r w:rsidR="00575F7D" w:rsidRPr="00796242">
        <w:rPr>
          <w:rFonts w:cs="Lucida Sans Unicode"/>
          <w:szCs w:val="22"/>
          <w:lang w:val="pt-BR"/>
        </w:rPr>
        <w:t xml:space="preserve">de EUDRAGIT® para a </w:t>
      </w:r>
      <w:r w:rsidRPr="00796242">
        <w:rPr>
          <w:rFonts w:cs="Lucida Sans Unicode"/>
          <w:szCs w:val="22"/>
          <w:lang w:val="pt-BR"/>
        </w:rPr>
        <w:t xml:space="preserve">aplicação de revestimentos </w:t>
      </w:r>
      <w:proofErr w:type="spellStart"/>
      <w:r w:rsidRPr="00796242">
        <w:rPr>
          <w:rFonts w:cs="Lucida Sans Unicode"/>
          <w:szCs w:val="22"/>
          <w:lang w:val="pt-BR"/>
        </w:rPr>
        <w:t>gastroresistentes</w:t>
      </w:r>
      <w:proofErr w:type="spellEnd"/>
    </w:p>
    <w:p w:rsidR="00412CDF" w:rsidRPr="00796242" w:rsidRDefault="00412CDF" w:rsidP="00412CDF">
      <w:pPr>
        <w:rPr>
          <w:rFonts w:cs="Lucida Sans Unicode"/>
          <w:szCs w:val="22"/>
          <w:lang w:val="pt-BR"/>
        </w:rPr>
      </w:pPr>
    </w:p>
    <w:p w:rsidR="00412CDF" w:rsidRPr="00BE78A2" w:rsidRDefault="006D5CBB" w:rsidP="00412CDF">
      <w:pPr>
        <w:rPr>
          <w:rFonts w:cs="Lucida Sans Unicode"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Plataforma de serviços e tecnologias</w:t>
      </w:r>
      <w:r w:rsidR="00412CDF" w:rsidRPr="003E6C99">
        <w:rPr>
          <w:rFonts w:cs="Lucida Sans Unicode"/>
          <w:b/>
          <w:szCs w:val="22"/>
          <w:lang w:val="pt-BR"/>
        </w:rPr>
        <w:t xml:space="preserve">: </w:t>
      </w:r>
      <w:r w:rsidR="00412CDF" w:rsidRPr="00BE78A2">
        <w:rPr>
          <w:rFonts w:cs="Lucida Sans Unicode"/>
          <w:szCs w:val="22"/>
          <w:lang w:val="pt-BR"/>
        </w:rPr>
        <w:t xml:space="preserve">para </w:t>
      </w:r>
      <w:r>
        <w:rPr>
          <w:rFonts w:cs="Lucida Sans Unicode"/>
          <w:szCs w:val="22"/>
          <w:lang w:val="pt-BR"/>
        </w:rPr>
        <w:t>desenvolvimento de formulações genéricas ou inovação incremental</w:t>
      </w:r>
      <w:r w:rsidR="003C692D">
        <w:rPr>
          <w:rFonts w:cs="Lucida Sans Unicode"/>
          <w:szCs w:val="22"/>
          <w:lang w:val="pt-BR"/>
        </w:rPr>
        <w:t xml:space="preserve">, </w:t>
      </w:r>
      <w:r>
        <w:rPr>
          <w:rFonts w:cs="Lucida Sans Unicode"/>
          <w:szCs w:val="22"/>
          <w:lang w:val="pt-BR"/>
        </w:rPr>
        <w:t xml:space="preserve">a Evonik conta com uma rede de suporte técnico global e laboratórios equipados </w:t>
      </w:r>
      <w:r w:rsidRPr="00796242">
        <w:rPr>
          <w:rFonts w:cs="Lucida Sans Unicode"/>
          <w:szCs w:val="22"/>
          <w:lang w:val="pt-BR"/>
        </w:rPr>
        <w:t>para realização de desenvolvimento</w:t>
      </w:r>
      <w:r w:rsidR="00575F7D" w:rsidRPr="00796242">
        <w:rPr>
          <w:rFonts w:cs="Lucida Sans Unicode"/>
          <w:szCs w:val="22"/>
          <w:lang w:val="pt-BR"/>
        </w:rPr>
        <w:t xml:space="preserve"> e a </w:t>
      </w:r>
      <w:r w:rsidRPr="00796242">
        <w:rPr>
          <w:rFonts w:cs="Lucida Sans Unicode"/>
          <w:szCs w:val="22"/>
          <w:lang w:val="pt-BR"/>
        </w:rPr>
        <w:t xml:space="preserve">otimização de </w:t>
      </w:r>
      <w:r w:rsidRPr="00FD321B">
        <w:rPr>
          <w:rFonts w:cs="Lucida Sans Unicode"/>
          <w:szCs w:val="22"/>
          <w:lang w:val="pt-BR"/>
        </w:rPr>
        <w:lastRenderedPageBreak/>
        <w:t>formulações com o objetivo de superar desafios</w:t>
      </w:r>
      <w:r>
        <w:rPr>
          <w:rFonts w:cs="Lucida Sans Unicode"/>
          <w:szCs w:val="22"/>
          <w:lang w:val="pt-BR"/>
        </w:rPr>
        <w:t xml:space="preserve"> como aumento de solubilidade, mascaramento de sabor e modulação de liberação de fármacos, entre outros</w:t>
      </w:r>
      <w:r w:rsidR="00412CDF">
        <w:rPr>
          <w:rFonts w:cs="Lucida Sans Unicode"/>
          <w:szCs w:val="22"/>
          <w:lang w:val="pt-BR"/>
        </w:rPr>
        <w:t>.</w:t>
      </w:r>
    </w:p>
    <w:p w:rsidR="00412CDF" w:rsidRPr="00795B5F" w:rsidRDefault="00412CDF" w:rsidP="00412CDF">
      <w:pPr>
        <w:rPr>
          <w:rFonts w:cs="Lucida Sans Unicode"/>
          <w:szCs w:val="22"/>
          <w:lang w:val="pt-BR"/>
        </w:rPr>
      </w:pPr>
    </w:p>
    <w:p w:rsidR="00412CDF" w:rsidRPr="00795B5F" w:rsidRDefault="00412CDF" w:rsidP="00412CDF">
      <w:pPr>
        <w:rPr>
          <w:rFonts w:cs="Lucida Sans Unicode"/>
          <w:szCs w:val="22"/>
          <w:lang w:val="pt-BR"/>
        </w:rPr>
      </w:pPr>
      <w:r w:rsidRPr="00795B5F">
        <w:rPr>
          <w:rFonts w:cs="Lucida Sans Unicode"/>
          <w:szCs w:val="22"/>
          <w:lang w:val="pt-BR"/>
        </w:rPr>
        <w:t xml:space="preserve">Estarão presentes na feira os seguintes parceiros da Evonik: </w:t>
      </w:r>
      <w:proofErr w:type="spellStart"/>
      <w:r w:rsidRPr="00795B5F">
        <w:rPr>
          <w:rFonts w:cs="Lucida Sans Unicode"/>
          <w:szCs w:val="22"/>
          <w:lang w:val="pt-BR"/>
        </w:rPr>
        <w:t>M</w:t>
      </w:r>
      <w:r w:rsidRPr="00795B5F">
        <w:rPr>
          <w:rFonts w:cs="Lucida Sans Unicode"/>
          <w:b/>
          <w:szCs w:val="22"/>
          <w:lang w:val="pt-BR"/>
        </w:rPr>
        <w:t>eggle</w:t>
      </w:r>
      <w:proofErr w:type="spellEnd"/>
      <w:r w:rsidRPr="00795B5F">
        <w:rPr>
          <w:rFonts w:cs="Lucida Sans Unicode"/>
          <w:szCs w:val="22"/>
          <w:lang w:val="pt-BR"/>
        </w:rPr>
        <w:t xml:space="preserve">, pioneira no desenvolvimento de excipientes inovadores à base de Lactose; e </w:t>
      </w:r>
      <w:r w:rsidRPr="00795B5F">
        <w:rPr>
          <w:rFonts w:cs="Lucida Sans Unicode"/>
          <w:b/>
          <w:szCs w:val="22"/>
          <w:lang w:val="pt-BR"/>
        </w:rPr>
        <w:t>SRL Pharma</w:t>
      </w:r>
      <w:r w:rsidRPr="00795B5F">
        <w:rPr>
          <w:rFonts w:cs="Lucida Sans Unicode"/>
          <w:szCs w:val="22"/>
          <w:lang w:val="pt-BR"/>
        </w:rPr>
        <w:t>, especialista em ativos farmacêuticos antiácidos e digestivos.</w:t>
      </w:r>
    </w:p>
    <w:p w:rsidR="00412CDF" w:rsidRPr="00795B5F" w:rsidRDefault="00412CDF" w:rsidP="00412CDF">
      <w:pPr>
        <w:rPr>
          <w:rFonts w:cs="Lucida Sans Unicode"/>
          <w:szCs w:val="22"/>
          <w:lang w:val="pt-BR"/>
        </w:rPr>
      </w:pPr>
    </w:p>
    <w:p w:rsidR="00412CDF" w:rsidRPr="00796242" w:rsidRDefault="00412CDF" w:rsidP="00412CDF">
      <w:pPr>
        <w:rPr>
          <w:rFonts w:cs="Lucida Sans Unicode"/>
          <w:szCs w:val="22"/>
          <w:lang w:val="pt-BR"/>
        </w:rPr>
      </w:pPr>
      <w:r w:rsidRPr="00796242">
        <w:rPr>
          <w:rFonts w:cs="Lucida Sans Unicode"/>
          <w:szCs w:val="22"/>
          <w:lang w:val="pt-BR"/>
        </w:rPr>
        <w:t xml:space="preserve">Serão destaques também </w:t>
      </w:r>
      <w:r w:rsidRPr="00796242">
        <w:rPr>
          <w:rFonts w:cs="Lucida Sans Unicode"/>
          <w:b/>
          <w:szCs w:val="22"/>
          <w:lang w:val="pt-BR"/>
        </w:rPr>
        <w:t>aminoácidos</w:t>
      </w:r>
      <w:r w:rsidRPr="00796242">
        <w:rPr>
          <w:rFonts w:cs="Lucida Sans Unicode"/>
          <w:szCs w:val="22"/>
          <w:lang w:val="pt-BR"/>
        </w:rPr>
        <w:t xml:space="preserve">, </w:t>
      </w:r>
      <w:r w:rsidRPr="00796242">
        <w:rPr>
          <w:rFonts w:cs="Lucida Sans Unicode"/>
          <w:b/>
          <w:szCs w:val="22"/>
          <w:lang w:val="pt-BR"/>
        </w:rPr>
        <w:t>derivados de aminoácidos</w:t>
      </w:r>
      <w:r w:rsidRPr="00796242">
        <w:rPr>
          <w:rFonts w:cs="Lucida Sans Unicode"/>
          <w:szCs w:val="22"/>
          <w:lang w:val="pt-BR"/>
        </w:rPr>
        <w:t xml:space="preserve"> e </w:t>
      </w:r>
      <w:r w:rsidRPr="00796242">
        <w:rPr>
          <w:rFonts w:cs="Lucida Sans Unicode"/>
          <w:b/>
          <w:szCs w:val="22"/>
          <w:lang w:val="pt-BR"/>
        </w:rPr>
        <w:t>peptídeos</w:t>
      </w:r>
      <w:r w:rsidRPr="00796242">
        <w:rPr>
          <w:rFonts w:cs="Lucida Sans Unicode"/>
          <w:szCs w:val="22"/>
          <w:lang w:val="pt-BR"/>
        </w:rPr>
        <w:t xml:space="preserve"> para aplicações em formulações de medicamentos, cultura de células, suplementos alimentares, nutrição parenteral e enteral</w:t>
      </w:r>
      <w:r w:rsidR="00575F7D" w:rsidRPr="00796242">
        <w:rPr>
          <w:rFonts w:cs="Lucida Sans Unicode"/>
          <w:szCs w:val="22"/>
          <w:lang w:val="pt-BR"/>
        </w:rPr>
        <w:t>.</w:t>
      </w:r>
    </w:p>
    <w:p w:rsidR="00412CDF" w:rsidRDefault="00412CDF" w:rsidP="00412CDF">
      <w:pPr>
        <w:rPr>
          <w:rFonts w:cs="Lucida Sans Unicode"/>
          <w:szCs w:val="22"/>
          <w:lang w:val="pt-BR"/>
        </w:rPr>
      </w:pPr>
    </w:p>
    <w:p w:rsidR="00412CDF" w:rsidRPr="005E0CD5" w:rsidRDefault="00412CDF" w:rsidP="00412CDF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</w:t>
      </w:r>
      <w:r w:rsidRPr="005E0CD5">
        <w:rPr>
          <w:rFonts w:cs="Lucida Sans Unicode"/>
          <w:szCs w:val="22"/>
          <w:lang w:val="pt-BR"/>
        </w:rPr>
        <w:t xml:space="preserve">s marcas </w:t>
      </w:r>
      <w:r w:rsidRPr="005E0CD5">
        <w:rPr>
          <w:rFonts w:cs="Lucida Sans Unicode"/>
          <w:b/>
          <w:szCs w:val="22"/>
          <w:lang w:val="pt-BR"/>
        </w:rPr>
        <w:t>AEROSIL</w:t>
      </w:r>
      <w:r w:rsidRPr="00346BFB">
        <w:rPr>
          <w:rFonts w:cs="Lucida Sans Unicode"/>
          <w:b/>
          <w:szCs w:val="22"/>
          <w:lang w:val="pt-BR"/>
        </w:rPr>
        <w:t>®</w:t>
      </w:r>
      <w:r>
        <w:rPr>
          <w:rFonts w:cs="Lucida Sans Unicode"/>
          <w:b/>
          <w:szCs w:val="22"/>
          <w:lang w:val="pt-BR"/>
        </w:rPr>
        <w:t xml:space="preserve"> </w:t>
      </w:r>
      <w:r w:rsidRPr="005E0CD5">
        <w:rPr>
          <w:rFonts w:cs="Lucida Sans Unicode"/>
          <w:szCs w:val="22"/>
          <w:lang w:val="pt-BR"/>
        </w:rPr>
        <w:t xml:space="preserve">e </w:t>
      </w:r>
      <w:r w:rsidRPr="005E0CD5">
        <w:rPr>
          <w:rFonts w:cs="Lucida Sans Unicode"/>
          <w:b/>
          <w:szCs w:val="22"/>
          <w:lang w:val="pt-BR"/>
        </w:rPr>
        <w:t>AEROPERL</w:t>
      </w:r>
      <w:r w:rsidRPr="00346BFB">
        <w:rPr>
          <w:rFonts w:cs="Lucida Sans Unicode"/>
          <w:b/>
          <w:szCs w:val="22"/>
          <w:lang w:val="pt-BR"/>
        </w:rPr>
        <w:t>®</w:t>
      </w:r>
      <w:r w:rsidRPr="005E0CD5">
        <w:rPr>
          <w:rFonts w:cs="Lucida Sans Unicode"/>
          <w:szCs w:val="22"/>
          <w:lang w:val="pt-BR"/>
        </w:rPr>
        <w:t xml:space="preserve"> - excipientes essenciais utilizados como agente de deslizamento e carrea</w:t>
      </w:r>
      <w:r>
        <w:rPr>
          <w:rFonts w:cs="Lucida Sans Unicode"/>
          <w:szCs w:val="22"/>
          <w:lang w:val="pt-BR"/>
        </w:rPr>
        <w:t>mento de ativos farmacêuticos – também farão parte das soluções apresentadas pela Evonik durante o evento.</w:t>
      </w:r>
    </w:p>
    <w:p w:rsidR="00412CDF" w:rsidRPr="002400F9" w:rsidRDefault="00412CDF" w:rsidP="00412CDF">
      <w:pPr>
        <w:rPr>
          <w:rFonts w:cs="Lucida Sans Unicode"/>
          <w:szCs w:val="22"/>
          <w:lang w:val="pt-BR"/>
        </w:rPr>
      </w:pPr>
    </w:p>
    <w:p w:rsidR="00412CDF" w:rsidRDefault="00412CDF" w:rsidP="00412CDF">
      <w:pPr>
        <w:jc w:val="both"/>
        <w:rPr>
          <w:rFonts w:cs="Lucida Sans Unicode"/>
          <w:szCs w:val="22"/>
          <w:lang w:val="pt-BR"/>
        </w:rPr>
      </w:pPr>
    </w:p>
    <w:p w:rsidR="0089119C" w:rsidRPr="005E0CD5" w:rsidRDefault="0089119C" w:rsidP="00412CDF">
      <w:pPr>
        <w:jc w:val="both"/>
        <w:rPr>
          <w:rFonts w:cs="Lucida Sans Unicode"/>
          <w:szCs w:val="22"/>
          <w:lang w:val="pt-BR"/>
        </w:rPr>
      </w:pPr>
    </w:p>
    <w:p w:rsidR="00412CDF" w:rsidRPr="008D0E97" w:rsidRDefault="00412CDF" w:rsidP="00412CDF">
      <w:pPr>
        <w:pStyle w:val="SemEspaamento"/>
        <w:rPr>
          <w:rFonts w:ascii="Lucida Sans Unicode" w:hAnsi="Lucida Sans Unicode" w:cs="Lucida Sans Unicode"/>
          <w:b/>
        </w:rPr>
      </w:pPr>
      <w:r w:rsidRPr="00132E51">
        <w:rPr>
          <w:rFonts w:ascii="Lucida Sans Unicode" w:hAnsi="Lucida Sans Unicode" w:cs="Lucida Sans Unicode"/>
          <w:b/>
          <w:u w:val="single"/>
        </w:rPr>
        <w:t>Serviço</w:t>
      </w:r>
      <w:r w:rsidRPr="008D0E97">
        <w:rPr>
          <w:rFonts w:ascii="Lucida Sans Unicode" w:hAnsi="Lucida Sans Unicode" w:cs="Lucida Sans Unicode"/>
          <w:b/>
        </w:rPr>
        <w:t>:</w:t>
      </w:r>
    </w:p>
    <w:p w:rsidR="00412CDF" w:rsidRPr="00663458" w:rsidRDefault="00412CDF" w:rsidP="00412CDF">
      <w:pPr>
        <w:pStyle w:val="SemEspaamento"/>
        <w:rPr>
          <w:rStyle w:val="Forte"/>
          <w:rFonts w:ascii="Lucida Sans Unicode" w:hAnsi="Lucida Sans Unicode" w:cs="Lucida Sans Unicode"/>
          <w:b w:val="0"/>
        </w:rPr>
      </w:pPr>
      <w:r w:rsidRPr="005263C2">
        <w:rPr>
          <w:rFonts w:ascii="Lucida Sans Unicode" w:hAnsi="Lucida Sans Unicode" w:cs="Lucida Sans Unicode"/>
          <w:b/>
        </w:rPr>
        <w:t>FCE Pharma</w:t>
      </w:r>
      <w:r w:rsidRPr="005263C2">
        <w:rPr>
          <w:rFonts w:ascii="Lucida Sans Unicode" w:hAnsi="Lucida Sans Unicode" w:cs="Lucida Sans Unicode"/>
          <w:b/>
        </w:rPr>
        <w:br/>
      </w:r>
      <w:r w:rsidRPr="008D0E97">
        <w:rPr>
          <w:rStyle w:val="Forte"/>
          <w:rFonts w:ascii="Lucida Sans Unicode" w:hAnsi="Lucida Sans Unicode" w:cs="Lucida Sans Unicode"/>
        </w:rPr>
        <w:t xml:space="preserve">Data: </w:t>
      </w:r>
      <w:r w:rsidRPr="00663458">
        <w:rPr>
          <w:rStyle w:val="Forte"/>
          <w:rFonts w:ascii="Lucida Sans Unicode" w:hAnsi="Lucida Sans Unicode" w:cs="Lucida Sans Unicode"/>
          <w:b w:val="0"/>
        </w:rPr>
        <w:t>2</w:t>
      </w:r>
      <w:r w:rsidR="002400F9" w:rsidRPr="00663458">
        <w:rPr>
          <w:rStyle w:val="Forte"/>
          <w:rFonts w:ascii="Lucida Sans Unicode" w:hAnsi="Lucida Sans Unicode" w:cs="Lucida Sans Unicode"/>
          <w:b w:val="0"/>
        </w:rPr>
        <w:t>2</w:t>
      </w:r>
      <w:r w:rsidRPr="00663458">
        <w:rPr>
          <w:rStyle w:val="Forte"/>
          <w:rFonts w:ascii="Lucida Sans Unicode" w:hAnsi="Lucida Sans Unicode" w:cs="Lucida Sans Unicode"/>
          <w:b w:val="0"/>
        </w:rPr>
        <w:t xml:space="preserve"> a 2</w:t>
      </w:r>
      <w:r w:rsidR="002400F9" w:rsidRPr="00663458">
        <w:rPr>
          <w:rStyle w:val="Forte"/>
          <w:rFonts w:ascii="Lucida Sans Unicode" w:hAnsi="Lucida Sans Unicode" w:cs="Lucida Sans Unicode"/>
          <w:b w:val="0"/>
        </w:rPr>
        <w:t>4</w:t>
      </w:r>
      <w:r w:rsidRPr="00663458">
        <w:rPr>
          <w:rStyle w:val="Forte"/>
          <w:rFonts w:ascii="Lucida Sans Unicode" w:hAnsi="Lucida Sans Unicode" w:cs="Lucida Sans Unicode"/>
          <w:b w:val="0"/>
        </w:rPr>
        <w:t xml:space="preserve"> de maio de 201</w:t>
      </w:r>
      <w:r w:rsidR="002400F9" w:rsidRPr="00663458">
        <w:rPr>
          <w:rStyle w:val="Forte"/>
          <w:rFonts w:ascii="Lucida Sans Unicode" w:hAnsi="Lucida Sans Unicode" w:cs="Lucida Sans Unicode"/>
          <w:b w:val="0"/>
        </w:rPr>
        <w:t>8</w:t>
      </w:r>
    </w:p>
    <w:p w:rsidR="00412CDF" w:rsidRPr="00663458" w:rsidRDefault="00412CDF" w:rsidP="00412CDF">
      <w:pPr>
        <w:pStyle w:val="SemEspaamento"/>
        <w:rPr>
          <w:rStyle w:val="Forte"/>
          <w:rFonts w:ascii="Lucida Sans Unicode" w:hAnsi="Lucida Sans Unicode" w:cs="Lucida Sans Unicode"/>
          <w:b w:val="0"/>
        </w:rPr>
      </w:pPr>
      <w:r w:rsidRPr="008D0E97">
        <w:rPr>
          <w:rStyle w:val="Forte"/>
          <w:rFonts w:ascii="Lucida Sans Unicode" w:hAnsi="Lucida Sans Unicode" w:cs="Lucida Sans Unicode"/>
        </w:rPr>
        <w:t xml:space="preserve">Horário: </w:t>
      </w:r>
      <w:r w:rsidRPr="00663458">
        <w:rPr>
          <w:rStyle w:val="Forte"/>
          <w:rFonts w:ascii="Lucida Sans Unicode" w:hAnsi="Lucida Sans Unicode" w:cs="Lucida Sans Unicode"/>
          <w:b w:val="0"/>
        </w:rPr>
        <w:t>13h às 20h</w:t>
      </w:r>
    </w:p>
    <w:p w:rsidR="00412CDF" w:rsidRPr="00663458" w:rsidRDefault="00412CDF" w:rsidP="00412CDF">
      <w:pPr>
        <w:pStyle w:val="SemEspaamento"/>
        <w:rPr>
          <w:rFonts w:ascii="Lucida Sans Unicode" w:hAnsi="Lucida Sans Unicode" w:cs="Lucida Sans Unicode"/>
          <w:b/>
          <w:bCs/>
        </w:rPr>
      </w:pPr>
      <w:r w:rsidRPr="008D0E97">
        <w:rPr>
          <w:rStyle w:val="Forte"/>
          <w:rFonts w:ascii="Lucida Sans Unicode" w:hAnsi="Lucida Sans Unicode" w:cs="Lucida Sans Unicode"/>
        </w:rPr>
        <w:t>Local:</w:t>
      </w:r>
      <w:r w:rsidR="002400F9">
        <w:rPr>
          <w:rStyle w:val="Forte"/>
          <w:rFonts w:ascii="Lucida Sans Unicode" w:hAnsi="Lucida Sans Unicode" w:cs="Lucida Sans Unicode"/>
        </w:rPr>
        <w:t xml:space="preserve"> </w:t>
      </w:r>
      <w:r w:rsidR="002400F9" w:rsidRPr="00663458">
        <w:rPr>
          <w:rStyle w:val="Forte"/>
          <w:rFonts w:ascii="Lucida Sans Unicode" w:hAnsi="Lucida Sans Unicode" w:cs="Lucida Sans Unicode"/>
          <w:b w:val="0"/>
        </w:rPr>
        <w:t>São Paulo Expo -</w:t>
      </w:r>
      <w:r w:rsidRPr="00663458">
        <w:rPr>
          <w:rStyle w:val="Forte"/>
          <w:rFonts w:ascii="Lucida Sans Unicode" w:hAnsi="Lucida Sans Unicode" w:cs="Lucida Sans Unicode"/>
          <w:b w:val="0"/>
        </w:rPr>
        <w:t xml:space="preserve"> Rodovia dos Imigrantes, km 1,5 – Água</w:t>
      </w:r>
      <w:r w:rsidRPr="0055741E">
        <w:rPr>
          <w:rStyle w:val="Forte"/>
          <w:rFonts w:ascii="Lucida Sans Unicode" w:hAnsi="Lucida Sans Unicode" w:cs="Lucida Sans Unicode"/>
        </w:rPr>
        <w:t xml:space="preserve"> </w:t>
      </w:r>
      <w:r w:rsidRPr="00663458">
        <w:rPr>
          <w:rStyle w:val="Forte"/>
          <w:rFonts w:ascii="Lucida Sans Unicode" w:hAnsi="Lucida Sans Unicode" w:cs="Lucida Sans Unicode"/>
          <w:b w:val="0"/>
        </w:rPr>
        <w:t>Funda – São Paulo (SP)</w:t>
      </w:r>
    </w:p>
    <w:p w:rsidR="00412CDF" w:rsidRPr="00663458" w:rsidRDefault="00412CDF" w:rsidP="00412CDF">
      <w:pPr>
        <w:jc w:val="both"/>
        <w:rPr>
          <w:rFonts w:cs="Lucida Sans Unicode"/>
          <w:szCs w:val="22"/>
          <w:lang w:val="pt-BR"/>
        </w:rPr>
      </w:pPr>
      <w:r w:rsidRPr="005263C2">
        <w:rPr>
          <w:rFonts w:cs="Lucida Sans Unicode"/>
          <w:b/>
          <w:szCs w:val="22"/>
          <w:lang w:val="pt-BR"/>
        </w:rPr>
        <w:t xml:space="preserve">Estande da Evonik: </w:t>
      </w:r>
      <w:r w:rsidR="002400F9" w:rsidRPr="00663458">
        <w:rPr>
          <w:rFonts w:cs="Lucida Sans Unicode"/>
          <w:szCs w:val="22"/>
          <w:lang w:val="pt-BR"/>
        </w:rPr>
        <w:t>Rua I, nº 55</w:t>
      </w:r>
    </w:p>
    <w:p w:rsidR="00412CDF" w:rsidRPr="00112C81" w:rsidRDefault="00412CDF" w:rsidP="00412CDF">
      <w:pPr>
        <w:pStyle w:val="Ttulo"/>
        <w:rPr>
          <w:lang w:val="pt-BR"/>
        </w:rPr>
      </w:pPr>
    </w:p>
    <w:p w:rsidR="00412CDF" w:rsidRPr="00112C81" w:rsidRDefault="00412CDF" w:rsidP="00412CDF">
      <w:pPr>
        <w:pStyle w:val="Ttulo"/>
        <w:rPr>
          <w:lang w:val="pt-BR"/>
        </w:rPr>
      </w:pPr>
    </w:p>
    <w:p w:rsidR="00231720" w:rsidRDefault="00231720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1A35A6" w:rsidRPr="001A35A6" w:rsidRDefault="001A35A6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</w:p>
    <w:p w:rsidR="007471DE" w:rsidRDefault="007471DE" w:rsidP="009D4634">
      <w:pPr>
        <w:spacing w:line="220" w:lineRule="exact"/>
        <w:outlineLvl w:val="0"/>
        <w:rPr>
          <w:rFonts w:cs="Lucida Sans Unicode"/>
          <w:szCs w:val="22"/>
          <w:lang w:val="pt-BR"/>
        </w:rPr>
      </w:pPr>
    </w:p>
    <w:p w:rsidR="007471DE" w:rsidRDefault="007471DE" w:rsidP="009D463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Informações sobre a empresa </w:t>
      </w:r>
      <w:r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A Evonik é uma das empresas líderes mundiais em especialidades químicas.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</w:t>
      </w:r>
      <w:r>
        <w:rPr>
          <w:sz w:val="18"/>
          <w:szCs w:val="18"/>
          <w:lang w:val="pt-BR"/>
        </w:rPr>
        <w:lastRenderedPageBreak/>
        <w:t>sua proximidade dos clientes e de suas posições de liderança de mercado. No ano fiscal de 2017, a empresa gerou vendas da ordem de 14,4 bilhões de Euros e um lucro operacional (EBITDA ajustado) de 2,36 bilhões de Euros.</w:t>
      </w: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796242" w:rsidRDefault="00796242" w:rsidP="00796242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796242" w:rsidRDefault="00796242" w:rsidP="00796242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796242" w:rsidRDefault="00796242" w:rsidP="00796242">
      <w:pPr>
        <w:spacing w:line="220" w:lineRule="exact"/>
        <w:rPr>
          <w:sz w:val="18"/>
          <w:szCs w:val="18"/>
          <w:lang w:val="pt-BR"/>
        </w:rPr>
      </w:pPr>
    </w:p>
    <w:p w:rsidR="00796242" w:rsidRDefault="00796242" w:rsidP="00796242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  <w:bookmarkStart w:id="0" w:name="_GoBack"/>
      <w:bookmarkEnd w:id="0"/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Nota legal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rPr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9D4634" w:rsidRDefault="006A2097" w:rsidP="009D4634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9D463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9D4634" w:rsidRDefault="006A2097" w:rsidP="009D4634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9D463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9D4634" w:rsidRDefault="006A2097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9D463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9D463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9D4634" w:rsidRPr="00663458" w:rsidRDefault="006A2097" w:rsidP="009D4634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9D4634" w:rsidRPr="0066345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9D4634" w:rsidRPr="00663458" w:rsidRDefault="006A2097" w:rsidP="009D4634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9D4634" w:rsidRPr="0066345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9D4634" w:rsidRPr="00663458" w:rsidRDefault="009D4634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7471DE" w:rsidRPr="00663458" w:rsidRDefault="007471DE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9D4634" w:rsidRDefault="009D4634" w:rsidP="009D4634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0" name="Imagem 10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6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5" name="Imagem 5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9D4634" w:rsidRDefault="009D4634" w:rsidP="007471DE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9D4634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97" w:rsidRDefault="006A2097" w:rsidP="00FD1184">
      <w:r>
        <w:separator/>
      </w:r>
    </w:p>
  </w:endnote>
  <w:endnote w:type="continuationSeparator" w:id="0">
    <w:p w:rsidR="006A2097" w:rsidRDefault="006A2097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vonik Prokyon Light">
    <w:charset w:val="00"/>
    <w:family w:val="auto"/>
    <w:pitch w:val="variable"/>
    <w:sig w:usb0="20000007" w:usb1="00000001" w:usb2="00000000" w:usb3="00000000" w:csb0="00000193" w:csb1="00000000"/>
  </w:font>
  <w:font w:name="Evonik Prokyon">
    <w:charset w:val="00"/>
    <w:family w:val="auto"/>
    <w:pitch w:val="variable"/>
    <w:sig w:usb0="20000007" w:usb1="00000001" w:usb2="00000000" w:usb3="00000000" w:csb0="000001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34" w:rsidRDefault="009D4634">
    <w:pPr>
      <w:pStyle w:val="Rodap"/>
    </w:pPr>
  </w:p>
  <w:p w:rsidR="009D4634" w:rsidRDefault="009D4634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D5CB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D5CBB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34" w:rsidRDefault="009D4634" w:rsidP="00316EC0">
    <w:pPr>
      <w:pStyle w:val="Rodap"/>
    </w:pPr>
  </w:p>
  <w:p w:rsidR="009D4634" w:rsidRPr="005225EC" w:rsidRDefault="009D4634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D5CB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D5CBB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97" w:rsidRDefault="006A2097" w:rsidP="00FD1184">
      <w:r>
        <w:separator/>
      </w:r>
    </w:p>
  </w:footnote>
  <w:footnote w:type="continuationSeparator" w:id="0">
    <w:p w:rsidR="006A2097" w:rsidRDefault="006A2097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34" w:rsidRPr="003F4CD0" w:rsidRDefault="009D4634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14591BF7" wp14:editId="39928CC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19B0C19E" wp14:editId="2D008D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34" w:rsidRPr="003F4CD0" w:rsidRDefault="009D463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DC4410A" wp14:editId="2CFFED2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DBDCB82" wp14:editId="3535118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3D13E43"/>
    <w:multiLevelType w:val="multilevel"/>
    <w:tmpl w:val="88D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10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7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0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84555"/>
    <w:rsid w:val="00086556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216D7"/>
    <w:rsid w:val="00124443"/>
    <w:rsid w:val="00130399"/>
    <w:rsid w:val="0014346F"/>
    <w:rsid w:val="00162B4B"/>
    <w:rsid w:val="001631E8"/>
    <w:rsid w:val="00165932"/>
    <w:rsid w:val="00166485"/>
    <w:rsid w:val="0017414F"/>
    <w:rsid w:val="00180482"/>
    <w:rsid w:val="00180DC0"/>
    <w:rsid w:val="001837C2"/>
    <w:rsid w:val="00183F73"/>
    <w:rsid w:val="00185215"/>
    <w:rsid w:val="00191AC3"/>
    <w:rsid w:val="00191B6A"/>
    <w:rsid w:val="001936C1"/>
    <w:rsid w:val="00196518"/>
    <w:rsid w:val="0019695E"/>
    <w:rsid w:val="001A268E"/>
    <w:rsid w:val="001A35A6"/>
    <w:rsid w:val="001E43FF"/>
    <w:rsid w:val="001F7C26"/>
    <w:rsid w:val="0021687C"/>
    <w:rsid w:val="00221C32"/>
    <w:rsid w:val="00231720"/>
    <w:rsid w:val="002331CD"/>
    <w:rsid w:val="002400F9"/>
    <w:rsid w:val="00241B78"/>
    <w:rsid w:val="002427AA"/>
    <w:rsid w:val="0024351A"/>
    <w:rsid w:val="0024351E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E168F"/>
    <w:rsid w:val="002F34F8"/>
    <w:rsid w:val="002F364E"/>
    <w:rsid w:val="002F49B3"/>
    <w:rsid w:val="00301998"/>
    <w:rsid w:val="003067D4"/>
    <w:rsid w:val="0031020E"/>
    <w:rsid w:val="00310BD6"/>
    <w:rsid w:val="00316EC0"/>
    <w:rsid w:val="00325BE8"/>
    <w:rsid w:val="00337847"/>
    <w:rsid w:val="00345B60"/>
    <w:rsid w:val="003508E4"/>
    <w:rsid w:val="00364D2E"/>
    <w:rsid w:val="00364F28"/>
    <w:rsid w:val="00367974"/>
    <w:rsid w:val="00380845"/>
    <w:rsid w:val="00384C52"/>
    <w:rsid w:val="003A023D"/>
    <w:rsid w:val="003B3CF3"/>
    <w:rsid w:val="003C0198"/>
    <w:rsid w:val="003C692D"/>
    <w:rsid w:val="003D6E84"/>
    <w:rsid w:val="003E4D56"/>
    <w:rsid w:val="003F4CD0"/>
    <w:rsid w:val="004016F5"/>
    <w:rsid w:val="00412CDF"/>
    <w:rsid w:val="004146D3"/>
    <w:rsid w:val="004207E8"/>
    <w:rsid w:val="00422338"/>
    <w:rsid w:val="00424F52"/>
    <w:rsid w:val="00464856"/>
    <w:rsid w:val="00467533"/>
    <w:rsid w:val="00474473"/>
    <w:rsid w:val="00476F6F"/>
    <w:rsid w:val="0048125C"/>
    <w:rsid w:val="004820F9"/>
    <w:rsid w:val="00486462"/>
    <w:rsid w:val="0049367A"/>
    <w:rsid w:val="004A0E56"/>
    <w:rsid w:val="004A17C4"/>
    <w:rsid w:val="004A5E45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3476"/>
    <w:rsid w:val="0057548A"/>
    <w:rsid w:val="00575F7D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081"/>
    <w:rsid w:val="0062530D"/>
    <w:rsid w:val="00635F70"/>
    <w:rsid w:val="00645F2F"/>
    <w:rsid w:val="00651196"/>
    <w:rsid w:val="00652A75"/>
    <w:rsid w:val="00663458"/>
    <w:rsid w:val="006651E2"/>
    <w:rsid w:val="00671280"/>
    <w:rsid w:val="006A2097"/>
    <w:rsid w:val="006A581A"/>
    <w:rsid w:val="006A5A6B"/>
    <w:rsid w:val="006C6EA8"/>
    <w:rsid w:val="006D5CBB"/>
    <w:rsid w:val="006D601A"/>
    <w:rsid w:val="006E2F15"/>
    <w:rsid w:val="006E434B"/>
    <w:rsid w:val="006F3AB9"/>
    <w:rsid w:val="00702501"/>
    <w:rsid w:val="00714C0A"/>
    <w:rsid w:val="00717740"/>
    <w:rsid w:val="00717EDA"/>
    <w:rsid w:val="0072366D"/>
    <w:rsid w:val="00723778"/>
    <w:rsid w:val="00731495"/>
    <w:rsid w:val="00744FA6"/>
    <w:rsid w:val="007471DE"/>
    <w:rsid w:val="00763004"/>
    <w:rsid w:val="00770879"/>
    <w:rsid w:val="00775D2E"/>
    <w:rsid w:val="007767AB"/>
    <w:rsid w:val="00784360"/>
    <w:rsid w:val="00796242"/>
    <w:rsid w:val="007A2C47"/>
    <w:rsid w:val="007A30D8"/>
    <w:rsid w:val="007C1E2C"/>
    <w:rsid w:val="007C4857"/>
    <w:rsid w:val="007D579B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9119C"/>
    <w:rsid w:val="00897078"/>
    <w:rsid w:val="008A0D35"/>
    <w:rsid w:val="008A2AE8"/>
    <w:rsid w:val="008B03E0"/>
    <w:rsid w:val="008B7AFE"/>
    <w:rsid w:val="008C00D3"/>
    <w:rsid w:val="008C52EF"/>
    <w:rsid w:val="008C5814"/>
    <w:rsid w:val="008C6D1F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3E82"/>
    <w:rsid w:val="009752DC"/>
    <w:rsid w:val="0097547F"/>
    <w:rsid w:val="00977987"/>
    <w:rsid w:val="009814C9"/>
    <w:rsid w:val="0098727A"/>
    <w:rsid w:val="009A16A5"/>
    <w:rsid w:val="009A600C"/>
    <w:rsid w:val="009A7CDC"/>
    <w:rsid w:val="009C2B65"/>
    <w:rsid w:val="009C40DA"/>
    <w:rsid w:val="009C5F4B"/>
    <w:rsid w:val="009C64E9"/>
    <w:rsid w:val="009D247A"/>
    <w:rsid w:val="009D4634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804CC"/>
    <w:rsid w:val="00A81F2D"/>
    <w:rsid w:val="00A86B15"/>
    <w:rsid w:val="00A97CD7"/>
    <w:rsid w:val="00A97EAD"/>
    <w:rsid w:val="00AA15C6"/>
    <w:rsid w:val="00AA566C"/>
    <w:rsid w:val="00AD1AAC"/>
    <w:rsid w:val="00AE3848"/>
    <w:rsid w:val="00AF0606"/>
    <w:rsid w:val="00AF6529"/>
    <w:rsid w:val="00AF7D27"/>
    <w:rsid w:val="00B2025B"/>
    <w:rsid w:val="00B31D5A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C1B97"/>
    <w:rsid w:val="00BC1D7E"/>
    <w:rsid w:val="00BC5FE3"/>
    <w:rsid w:val="00BD113F"/>
    <w:rsid w:val="00BE1628"/>
    <w:rsid w:val="00BF2CEC"/>
    <w:rsid w:val="00BF30BC"/>
    <w:rsid w:val="00BF70B0"/>
    <w:rsid w:val="00BF7272"/>
    <w:rsid w:val="00BF7733"/>
    <w:rsid w:val="00C100C6"/>
    <w:rsid w:val="00C21FFE"/>
    <w:rsid w:val="00C2259A"/>
    <w:rsid w:val="00C242F2"/>
    <w:rsid w:val="00C251AD"/>
    <w:rsid w:val="00C2559B"/>
    <w:rsid w:val="00C310A2"/>
    <w:rsid w:val="00C31302"/>
    <w:rsid w:val="00C33407"/>
    <w:rsid w:val="00C40B73"/>
    <w:rsid w:val="00C4228E"/>
    <w:rsid w:val="00C4300F"/>
    <w:rsid w:val="00C44564"/>
    <w:rsid w:val="00C57891"/>
    <w:rsid w:val="00C60F15"/>
    <w:rsid w:val="00C852BF"/>
    <w:rsid w:val="00C857E2"/>
    <w:rsid w:val="00C930F0"/>
    <w:rsid w:val="00C94042"/>
    <w:rsid w:val="00CA6F45"/>
    <w:rsid w:val="00CB2AEC"/>
    <w:rsid w:val="00CB3A53"/>
    <w:rsid w:val="00CD15BE"/>
    <w:rsid w:val="00CD1EE7"/>
    <w:rsid w:val="00CE2E92"/>
    <w:rsid w:val="00CE321B"/>
    <w:rsid w:val="00CF2E07"/>
    <w:rsid w:val="00CF3942"/>
    <w:rsid w:val="00D01A67"/>
    <w:rsid w:val="00D106FC"/>
    <w:rsid w:val="00D12103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57B8D"/>
    <w:rsid w:val="00D60C11"/>
    <w:rsid w:val="00D61F14"/>
    <w:rsid w:val="00D630D8"/>
    <w:rsid w:val="00D70836"/>
    <w:rsid w:val="00D72A07"/>
    <w:rsid w:val="00D770DD"/>
    <w:rsid w:val="00D813F1"/>
    <w:rsid w:val="00D81410"/>
    <w:rsid w:val="00D84239"/>
    <w:rsid w:val="00D9056F"/>
    <w:rsid w:val="00D90774"/>
    <w:rsid w:val="00D95388"/>
    <w:rsid w:val="00DA4381"/>
    <w:rsid w:val="00DB3E3C"/>
    <w:rsid w:val="00DC1267"/>
    <w:rsid w:val="00DC1494"/>
    <w:rsid w:val="00DE1B0A"/>
    <w:rsid w:val="00DE534A"/>
    <w:rsid w:val="00E012F7"/>
    <w:rsid w:val="00E05BB2"/>
    <w:rsid w:val="00E120CF"/>
    <w:rsid w:val="00E136A3"/>
    <w:rsid w:val="00E172A1"/>
    <w:rsid w:val="00E17C9E"/>
    <w:rsid w:val="00E17FDD"/>
    <w:rsid w:val="00E363F0"/>
    <w:rsid w:val="00E430EA"/>
    <w:rsid w:val="00E44B62"/>
    <w:rsid w:val="00E46D1E"/>
    <w:rsid w:val="00E5675D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2C4D"/>
    <w:rsid w:val="00EC4F63"/>
    <w:rsid w:val="00ED1DEA"/>
    <w:rsid w:val="00ED3808"/>
    <w:rsid w:val="00EE4A72"/>
    <w:rsid w:val="00EF7EB3"/>
    <w:rsid w:val="00F018DC"/>
    <w:rsid w:val="00F234B3"/>
    <w:rsid w:val="00F3748A"/>
    <w:rsid w:val="00F5602B"/>
    <w:rsid w:val="00F60603"/>
    <w:rsid w:val="00F6598A"/>
    <w:rsid w:val="00F66FE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321B"/>
    <w:rsid w:val="00FE676A"/>
    <w:rsid w:val="00FF3EC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0A9A79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paragraph" w:styleId="PargrafodaLista">
    <w:name w:val="List Paragraph"/>
    <w:basedOn w:val="Normal"/>
    <w:uiPriority w:val="1"/>
    <w:qFormat/>
    <w:rsid w:val="007A30D8"/>
    <w:pPr>
      <w:spacing w:line="240" w:lineRule="auto"/>
      <w:ind w:left="708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widget-pane-link">
    <w:name w:val="widget-pane-link"/>
    <w:basedOn w:val="Fontepargpadro"/>
    <w:rsid w:val="001A35A6"/>
  </w:style>
  <w:style w:type="character" w:customStyle="1" w:styleId="ng-binding">
    <w:name w:val="ng-binding"/>
    <w:basedOn w:val="Fontepargpadro"/>
    <w:rsid w:val="001A35A6"/>
  </w:style>
  <w:style w:type="character" w:customStyle="1" w:styleId="MenoPendente1">
    <w:name w:val="Menção Pendente1"/>
    <w:basedOn w:val="Fontepargpadro"/>
    <w:uiPriority w:val="99"/>
    <w:semiHidden/>
    <w:unhideWhenUsed/>
    <w:rsid w:val="001A35A6"/>
    <w:rPr>
      <w:color w:val="808080"/>
      <w:shd w:val="clear" w:color="auto" w:fill="E6E6E6"/>
    </w:rPr>
  </w:style>
  <w:style w:type="character" w:customStyle="1" w:styleId="TtuloChar">
    <w:name w:val="Título Char"/>
    <w:basedOn w:val="Fontepargpadro"/>
    <w:link w:val="Ttulo"/>
    <w:rsid w:val="00412CDF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styleId="SemEspaamento">
    <w:name w:val="No Spacing"/>
    <w:uiPriority w:val="1"/>
    <w:qFormat/>
    <w:rsid w:val="00412CDF"/>
    <w:rPr>
      <w:rFonts w:ascii="Calibri" w:eastAsia="Calibri" w:hAnsi="Calibr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D5CBB"/>
    <w:rPr>
      <w:rFonts w:ascii="Lucida Sans Unicode" w:hAnsi="Lucida Sans Unicode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2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9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996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1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5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20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5630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Pharma</dc:subject>
  <dc:creator>Taís Augusto</dc:creator>
  <dc:description>Maio/2018</dc:description>
  <cp:lastModifiedBy>Taís Augusto</cp:lastModifiedBy>
  <cp:revision>2</cp:revision>
  <cp:lastPrinted>2018-04-18T18:24:00Z</cp:lastPrinted>
  <dcterms:created xsi:type="dcterms:W3CDTF">2018-05-17T16:53:00Z</dcterms:created>
  <dcterms:modified xsi:type="dcterms:W3CDTF">2018-05-17T16:53:00Z</dcterms:modified>
</cp:coreProperties>
</file>