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vertAnchor="page" w:horzAnchor="page" w:tblpX="8971" w:tblpY="3244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</w:tblGrid>
      <w:tr w:rsidR="00FD0E10" w:rsidRPr="0091232E" w:rsidTr="00FB2D86">
        <w:trPr>
          <w:trHeight w:val="851"/>
        </w:trPr>
        <w:tc>
          <w:tcPr>
            <w:tcW w:w="2552" w:type="dxa"/>
            <w:shd w:val="clear" w:color="auto" w:fill="auto"/>
          </w:tcPr>
          <w:p w:rsidR="00FD0E10" w:rsidRPr="00E33D03" w:rsidRDefault="00A2458E" w:rsidP="00FB2D86">
            <w:pPr>
              <w:pStyle w:val="M7"/>
              <w:framePr w:wrap="auto" w:vAnchor="margin" w:hAnchor="text" w:xAlign="left" w:yAlign="inline"/>
              <w:suppressOverlap w:val="0"/>
              <w:rPr>
                <w:b w:val="0"/>
                <w:sz w:val="18"/>
                <w:szCs w:val="18"/>
                <w:lang w:val="pt-BR"/>
              </w:rPr>
            </w:pPr>
            <w:r>
              <w:rPr>
                <w:rFonts w:eastAsia="Lucida Sans Unicode" w:cs="Lucida Sans Unicode"/>
                <w:b w:val="0"/>
                <w:sz w:val="18"/>
                <w:szCs w:val="18"/>
                <w:bdr w:val="nil"/>
                <w:lang w:val="pt-BR"/>
              </w:rPr>
              <w:t>22</w:t>
            </w:r>
            <w:r w:rsidR="00E33D03" w:rsidRPr="00E33D03">
              <w:rPr>
                <w:rFonts w:eastAsia="Lucida Sans Unicode" w:cs="Lucida Sans Unicode"/>
                <w:b w:val="0"/>
                <w:sz w:val="18"/>
                <w:szCs w:val="18"/>
                <w:bdr w:val="nil"/>
                <w:lang w:val="pt-BR"/>
              </w:rPr>
              <w:t xml:space="preserve"> </w:t>
            </w:r>
            <w:r w:rsidR="00FD0E10" w:rsidRPr="00E33D03">
              <w:rPr>
                <w:rFonts w:eastAsia="Lucida Sans Unicode" w:cs="Lucida Sans Unicode"/>
                <w:b w:val="0"/>
                <w:sz w:val="18"/>
                <w:szCs w:val="18"/>
                <w:bdr w:val="nil"/>
                <w:lang w:val="pt-BR"/>
              </w:rPr>
              <w:t xml:space="preserve">de </w:t>
            </w:r>
            <w:r w:rsidR="00593C11" w:rsidRPr="00E33D03">
              <w:rPr>
                <w:rFonts w:eastAsia="Lucida Sans Unicode" w:cs="Lucida Sans Unicode"/>
                <w:b w:val="0"/>
                <w:sz w:val="18"/>
                <w:szCs w:val="18"/>
                <w:bdr w:val="nil"/>
                <w:lang w:val="pt-BR"/>
              </w:rPr>
              <w:t>setembr</w:t>
            </w:r>
            <w:r w:rsidR="00177E35" w:rsidRPr="00E33D03">
              <w:rPr>
                <w:rFonts w:eastAsia="Lucida Sans Unicode" w:cs="Lucida Sans Unicode"/>
                <w:b w:val="0"/>
                <w:sz w:val="18"/>
                <w:szCs w:val="18"/>
                <w:bdr w:val="nil"/>
                <w:lang w:val="pt-BR"/>
              </w:rPr>
              <w:t>o</w:t>
            </w:r>
            <w:r w:rsidR="00FD0E10" w:rsidRPr="00E33D03">
              <w:rPr>
                <w:rFonts w:eastAsia="Lucida Sans Unicode" w:cs="Lucida Sans Unicode"/>
                <w:b w:val="0"/>
                <w:sz w:val="18"/>
                <w:szCs w:val="18"/>
                <w:bdr w:val="nil"/>
                <w:lang w:val="pt-BR"/>
              </w:rPr>
              <w:t xml:space="preserve"> de 2017</w:t>
            </w:r>
          </w:p>
          <w:p w:rsidR="00FD0E10" w:rsidRPr="00E33D03" w:rsidRDefault="00FD0E10" w:rsidP="00FB2D86">
            <w:pPr>
              <w:pStyle w:val="M7"/>
              <w:framePr w:wrap="auto" w:vAnchor="margin" w:hAnchor="text" w:xAlign="left" w:yAlign="inline"/>
              <w:suppressOverlap w:val="0"/>
              <w:rPr>
                <w:lang w:val="pt-BR"/>
              </w:rPr>
            </w:pPr>
          </w:p>
          <w:p w:rsidR="00FD0E10" w:rsidRPr="00E33D03" w:rsidRDefault="00FD0E10" w:rsidP="00FB2D86">
            <w:pPr>
              <w:pStyle w:val="M7"/>
              <w:framePr w:wrap="auto" w:vAnchor="margin" w:hAnchor="text" w:xAlign="left" w:yAlign="inline"/>
              <w:suppressOverlap w:val="0"/>
              <w:rPr>
                <w:lang w:val="pt-BR"/>
              </w:rPr>
            </w:pPr>
          </w:p>
          <w:p w:rsidR="00FD0E10" w:rsidRPr="00E33D03" w:rsidRDefault="00FD0E10" w:rsidP="00FB2D86">
            <w:pPr>
              <w:pStyle w:val="M8"/>
              <w:framePr w:wrap="auto" w:vAnchor="margin" w:hAnchor="text" w:xAlign="left" w:yAlign="inline"/>
              <w:suppressOverlap w:val="0"/>
              <w:rPr>
                <w:b/>
                <w:lang w:val="pt-BR"/>
              </w:rPr>
            </w:pPr>
            <w:r w:rsidRPr="00E33D03">
              <w:rPr>
                <w:rFonts w:eastAsia="Lucida Sans Unicode" w:cs="Lucida Sans Unicode"/>
                <w:b/>
                <w:bCs/>
                <w:szCs w:val="13"/>
                <w:bdr w:val="nil"/>
                <w:lang w:val="pt-BR"/>
              </w:rPr>
              <w:t>Contato:</w:t>
            </w:r>
          </w:p>
          <w:p w:rsidR="00FD0E10" w:rsidRPr="00E33D03" w:rsidRDefault="00FD0E10" w:rsidP="00FB2D86">
            <w:pPr>
              <w:pStyle w:val="M8"/>
              <w:framePr w:wrap="auto" w:vAnchor="margin" w:hAnchor="text" w:xAlign="left" w:yAlign="inline"/>
              <w:suppressOverlap w:val="0"/>
              <w:rPr>
                <w:b/>
                <w:lang w:val="pt-BR"/>
              </w:rPr>
            </w:pPr>
            <w:r w:rsidRPr="00E33D03">
              <w:rPr>
                <w:rFonts w:eastAsia="Lucida Sans Unicode" w:cs="Lucida Sans Unicode"/>
                <w:b/>
                <w:bCs/>
                <w:szCs w:val="13"/>
                <w:bdr w:val="nil"/>
                <w:lang w:val="pt-BR"/>
              </w:rPr>
              <w:t>Regina Bárbara</w:t>
            </w:r>
          </w:p>
          <w:p w:rsidR="00FD0E10" w:rsidRPr="00E33D03" w:rsidRDefault="00FD0E10" w:rsidP="00FB2D86">
            <w:pPr>
              <w:pStyle w:val="M8"/>
              <w:framePr w:wrap="auto" w:vAnchor="margin" w:hAnchor="text" w:xAlign="left" w:yAlign="inline"/>
              <w:suppressOverlap w:val="0"/>
              <w:rPr>
                <w:lang w:val="pt-BR"/>
              </w:rPr>
            </w:pPr>
            <w:r w:rsidRPr="00E33D03">
              <w:rPr>
                <w:rFonts w:eastAsia="Lucida Sans Unicode" w:cs="Lucida Sans Unicode"/>
                <w:szCs w:val="13"/>
                <w:bdr w:val="nil"/>
                <w:lang w:val="pt-BR"/>
              </w:rPr>
              <w:t>Comunicação Corporativa</w:t>
            </w:r>
          </w:p>
          <w:p w:rsidR="00FD0E10" w:rsidRPr="00E33D03" w:rsidRDefault="00FD0E10" w:rsidP="00FB2D86">
            <w:pPr>
              <w:pStyle w:val="M9"/>
              <w:framePr w:wrap="auto" w:vAnchor="margin" w:hAnchor="text" w:xAlign="left" w:yAlign="inline"/>
              <w:suppressOverlap w:val="0"/>
              <w:rPr>
                <w:lang w:val="pt-BR"/>
              </w:rPr>
            </w:pPr>
            <w:r w:rsidRPr="00E33D03">
              <w:rPr>
                <w:rFonts w:eastAsia="Lucida Sans Unicode" w:cs="Lucida Sans Unicode"/>
                <w:szCs w:val="13"/>
                <w:bdr w:val="nil"/>
                <w:lang w:val="pt-BR"/>
              </w:rPr>
              <w:t>Phone +55 11 3146-4170</w:t>
            </w:r>
          </w:p>
          <w:p w:rsidR="00FD0E10" w:rsidRPr="00E33D03" w:rsidRDefault="007020AA" w:rsidP="00FB2D86">
            <w:pPr>
              <w:pStyle w:val="M10"/>
              <w:framePr w:wrap="auto" w:vAnchor="margin" w:hAnchor="text" w:xAlign="left" w:yAlign="inline"/>
              <w:suppressOverlap w:val="0"/>
              <w:rPr>
                <w:lang w:val="pt-BR"/>
              </w:rPr>
            </w:pPr>
            <w:hyperlink r:id="rId7" w:history="1">
              <w:r w:rsidR="00FD0E10" w:rsidRPr="00E33D03">
                <w:rPr>
                  <w:rStyle w:val="Hyperlink"/>
                  <w:rFonts w:eastAsia="Lucida Sans Unicode" w:cs="Lucida Sans Unicode"/>
                  <w:szCs w:val="13"/>
                  <w:bdr w:val="nil"/>
                  <w:lang w:val="pt-BR"/>
                </w:rPr>
                <w:t>regina.barbara@evonik.com</w:t>
              </w:r>
            </w:hyperlink>
          </w:p>
        </w:tc>
      </w:tr>
      <w:tr w:rsidR="00FD0E10" w:rsidRPr="0091232E" w:rsidTr="00FB2D86">
        <w:trPr>
          <w:trHeight w:val="851"/>
        </w:trPr>
        <w:tc>
          <w:tcPr>
            <w:tcW w:w="2552" w:type="dxa"/>
            <w:shd w:val="clear" w:color="auto" w:fill="auto"/>
          </w:tcPr>
          <w:p w:rsidR="00FD0E10" w:rsidRPr="00E33D03" w:rsidRDefault="00FD0E10" w:rsidP="00FB2D86">
            <w:pPr>
              <w:pStyle w:val="M12"/>
              <w:framePr w:wrap="auto" w:vAnchor="margin" w:hAnchor="text" w:xAlign="left" w:yAlign="inline"/>
              <w:suppressOverlap w:val="0"/>
              <w:rPr>
                <w:lang w:val="pt-BR"/>
              </w:rPr>
            </w:pPr>
          </w:p>
          <w:p w:rsidR="00FD0E10" w:rsidRPr="00E33D03" w:rsidRDefault="00FD0E10" w:rsidP="00FB2D86">
            <w:pPr>
              <w:pStyle w:val="M10"/>
              <w:framePr w:wrap="auto" w:vAnchor="margin" w:hAnchor="text" w:xAlign="left" w:yAlign="inline"/>
              <w:suppressOverlap w:val="0"/>
              <w:rPr>
                <w:lang w:val="pt-BR"/>
              </w:rPr>
            </w:pPr>
          </w:p>
        </w:tc>
      </w:tr>
    </w:tbl>
    <w:p w:rsidR="00FD0E10" w:rsidRPr="00E33D03" w:rsidRDefault="00FD0E10" w:rsidP="00FD0E1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sz w:val="13"/>
          <w:lang w:val="pt-BR"/>
        </w:rPr>
      </w:pPr>
      <w:r w:rsidRPr="00E33D03">
        <w:rPr>
          <w:rFonts w:eastAsia="Lucida Sans Unicode" w:cs="Lucida Sans Unicode"/>
          <w:b/>
          <w:bCs/>
          <w:sz w:val="13"/>
          <w:szCs w:val="13"/>
          <w:bdr w:val="nil"/>
          <w:lang w:val="pt-BR"/>
        </w:rPr>
        <w:t>Evonik Degussa Brasil Ltda.</w:t>
      </w:r>
    </w:p>
    <w:p w:rsidR="00FD0E10" w:rsidRPr="00E33D03" w:rsidRDefault="00FD0E10" w:rsidP="00FD0E1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rFonts w:eastAsia="Lucida Sans Unicode" w:cs="Lucida Sans Unicode"/>
          <w:sz w:val="13"/>
          <w:szCs w:val="13"/>
          <w:bdr w:val="nil"/>
          <w:lang w:val="pt-BR"/>
        </w:rPr>
      </w:pPr>
      <w:r w:rsidRPr="00E33D03">
        <w:rPr>
          <w:rFonts w:eastAsia="Lucida Sans Unicode" w:cs="Lucida Sans Unicode"/>
          <w:sz w:val="13"/>
          <w:szCs w:val="13"/>
          <w:bdr w:val="nil"/>
          <w:lang w:val="pt-BR"/>
        </w:rPr>
        <w:t>Rua Arq. Olavo Redig de Campos, 105</w:t>
      </w:r>
    </w:p>
    <w:p w:rsidR="00FD0E10" w:rsidRPr="00E33D03" w:rsidRDefault="00FD0E10" w:rsidP="00FD0E1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rFonts w:eastAsia="Lucida Sans Unicode" w:cs="Lucida Sans Unicode"/>
          <w:sz w:val="13"/>
          <w:szCs w:val="13"/>
          <w:bdr w:val="nil"/>
          <w:lang w:val="pt-BR"/>
        </w:rPr>
      </w:pPr>
      <w:r w:rsidRPr="00E33D03">
        <w:rPr>
          <w:rFonts w:eastAsia="Lucida Sans Unicode" w:cs="Lucida Sans Unicode"/>
          <w:sz w:val="13"/>
          <w:szCs w:val="13"/>
          <w:bdr w:val="nil"/>
          <w:lang w:val="pt-BR"/>
        </w:rPr>
        <w:t>Torre A – 04711-904 - São Paulo – SP Brasil</w:t>
      </w:r>
    </w:p>
    <w:p w:rsidR="00FD0E10" w:rsidRPr="00E33D03" w:rsidRDefault="00FD0E10" w:rsidP="00FD0E1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rFonts w:eastAsia="Lucida Sans Unicode" w:cs="Lucida Sans Unicode"/>
          <w:sz w:val="13"/>
          <w:szCs w:val="13"/>
          <w:bdr w:val="nil"/>
          <w:lang w:val="pt-BR"/>
        </w:rPr>
      </w:pPr>
    </w:p>
    <w:p w:rsidR="00FD0E10" w:rsidRPr="00E33D03" w:rsidRDefault="007020AA" w:rsidP="00FD0E1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rFonts w:eastAsia="Lucida Sans Unicode" w:cs="Lucida Sans Unicode"/>
          <w:sz w:val="13"/>
          <w:szCs w:val="13"/>
          <w:bdr w:val="nil"/>
          <w:lang w:val="pt-BR"/>
        </w:rPr>
      </w:pPr>
      <w:hyperlink r:id="rId8" w:history="1">
        <w:r w:rsidR="00FD0E10" w:rsidRPr="00E33D03">
          <w:rPr>
            <w:rStyle w:val="Hyperlink"/>
            <w:rFonts w:eastAsia="Lucida Sans Unicode" w:cs="Lucida Sans Unicode"/>
            <w:sz w:val="13"/>
            <w:szCs w:val="13"/>
            <w:bdr w:val="nil"/>
            <w:lang w:val="pt-BR"/>
          </w:rPr>
          <w:t>www.evonik.com.br</w:t>
        </w:r>
      </w:hyperlink>
    </w:p>
    <w:p w:rsidR="00FD0E10" w:rsidRPr="00E33D03" w:rsidRDefault="00FD0E10" w:rsidP="00FD0E1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rFonts w:eastAsia="Lucida Sans Unicode" w:cs="Lucida Sans Unicode"/>
          <w:sz w:val="13"/>
          <w:szCs w:val="13"/>
          <w:bdr w:val="nil"/>
          <w:lang w:val="pt-BR"/>
        </w:rPr>
      </w:pPr>
    </w:p>
    <w:p w:rsidR="00FD0E10" w:rsidRPr="00E33D03" w:rsidRDefault="00FD0E10" w:rsidP="00FD0E1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rFonts w:eastAsia="Lucida Sans Unicode" w:cs="Lucida Sans Unicode"/>
          <w:sz w:val="13"/>
          <w:szCs w:val="13"/>
          <w:bdr w:val="nil"/>
          <w:lang w:val="pt-BR"/>
        </w:rPr>
      </w:pPr>
    </w:p>
    <w:p w:rsidR="00FD0E10" w:rsidRPr="00E33D03" w:rsidRDefault="00FD0E10" w:rsidP="00FD0E1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rFonts w:eastAsia="Lucida Sans Unicode" w:cs="Lucida Sans Unicode"/>
          <w:sz w:val="13"/>
          <w:szCs w:val="13"/>
          <w:bdr w:val="nil"/>
          <w:lang w:val="pt-BR"/>
        </w:rPr>
      </w:pPr>
      <w:r w:rsidRPr="00E33D03">
        <w:rPr>
          <w:rFonts w:eastAsia="Lucida Sans Unicode" w:cs="Lucida Sans Unicode"/>
          <w:sz w:val="13"/>
          <w:szCs w:val="13"/>
          <w:bdr w:val="nil"/>
          <w:lang w:val="pt-BR"/>
        </w:rPr>
        <w:t>facebook.com/Evonik</w:t>
      </w:r>
    </w:p>
    <w:p w:rsidR="00FD0E10" w:rsidRPr="00E33D03" w:rsidRDefault="00FD0E10" w:rsidP="00FD0E1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rFonts w:eastAsia="Lucida Sans Unicode" w:cs="Lucida Sans Unicode"/>
          <w:sz w:val="13"/>
          <w:szCs w:val="13"/>
          <w:bdr w:val="nil"/>
          <w:lang w:val="pt-BR"/>
        </w:rPr>
      </w:pPr>
      <w:r w:rsidRPr="00E33D03">
        <w:rPr>
          <w:rFonts w:eastAsia="Lucida Sans Unicode" w:cs="Lucida Sans Unicode"/>
          <w:sz w:val="13"/>
          <w:szCs w:val="13"/>
          <w:bdr w:val="nil"/>
          <w:lang w:val="pt-BR"/>
        </w:rPr>
        <w:t>youtube.com/EvonikIndustries</w:t>
      </w:r>
    </w:p>
    <w:p w:rsidR="00FD0E10" w:rsidRPr="00E33D03" w:rsidRDefault="00FD0E10" w:rsidP="00FD0E1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rFonts w:eastAsia="Lucida Sans Unicode" w:cs="Lucida Sans Unicode"/>
          <w:sz w:val="13"/>
          <w:szCs w:val="13"/>
          <w:bdr w:val="nil"/>
          <w:lang w:val="pt-BR"/>
        </w:rPr>
      </w:pPr>
      <w:r w:rsidRPr="00E33D03">
        <w:rPr>
          <w:rFonts w:eastAsia="Lucida Sans Unicode" w:cs="Lucida Sans Unicode"/>
          <w:sz w:val="13"/>
          <w:szCs w:val="13"/>
          <w:bdr w:val="nil"/>
          <w:lang w:val="pt-BR"/>
        </w:rPr>
        <w:t>linkedin.com/company/Evonik</w:t>
      </w:r>
    </w:p>
    <w:p w:rsidR="00FD0E10" w:rsidRPr="00E33D03" w:rsidRDefault="00FD0E10" w:rsidP="00FD0E1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rFonts w:eastAsia="Lucida Sans Unicode" w:cs="Lucida Sans Unicode"/>
          <w:sz w:val="13"/>
          <w:szCs w:val="13"/>
          <w:bdr w:val="nil"/>
          <w:lang w:val="pt-BR"/>
        </w:rPr>
      </w:pPr>
      <w:r w:rsidRPr="00E33D03">
        <w:rPr>
          <w:rFonts w:eastAsia="Lucida Sans Unicode" w:cs="Lucida Sans Unicode"/>
          <w:sz w:val="13"/>
          <w:szCs w:val="13"/>
          <w:bdr w:val="nil"/>
          <w:lang w:val="pt-BR"/>
        </w:rPr>
        <w:t>twitter.com/Evonik</w:t>
      </w:r>
    </w:p>
    <w:p w:rsidR="00792373" w:rsidRPr="00932E12" w:rsidRDefault="00792373" w:rsidP="00792373">
      <w:pPr>
        <w:rPr>
          <w:rFonts w:ascii="Calibri" w:hAnsi="Calibri"/>
          <w:b/>
          <w:sz w:val="24"/>
          <w:szCs w:val="22"/>
          <w:lang w:val="pt-BR"/>
        </w:rPr>
      </w:pPr>
      <w:r w:rsidRPr="00B57AF5">
        <w:rPr>
          <w:rFonts w:eastAsiaTheme="minorHAnsi" w:cs="Lucida Sans Unicode"/>
          <w:b/>
          <w:sz w:val="24"/>
          <w:lang w:val="pt-BR" w:eastAsia="en-US"/>
        </w:rPr>
        <w:t xml:space="preserve">Ver </w:t>
      </w:r>
      <w:r>
        <w:rPr>
          <w:rFonts w:eastAsiaTheme="minorHAnsi" w:cs="Lucida Sans Unicode"/>
          <w:b/>
          <w:sz w:val="24"/>
          <w:lang w:val="pt-BR" w:eastAsia="en-US"/>
        </w:rPr>
        <w:t>e</w:t>
      </w:r>
      <w:r w:rsidRPr="00B57AF5">
        <w:rPr>
          <w:rFonts w:eastAsiaTheme="minorHAnsi" w:cs="Lucida Sans Unicode"/>
          <w:b/>
          <w:sz w:val="24"/>
          <w:lang w:val="pt-BR" w:eastAsia="en-US"/>
        </w:rPr>
        <w:t xml:space="preserve"> ser visto: elementos ópticos para faróis dianteiros com LED feitos com os </w:t>
      </w:r>
      <w:r w:rsidRPr="00B57AF5">
        <w:rPr>
          <w:b/>
          <w:sz w:val="24"/>
          <w:lang w:val="pt-BR"/>
        </w:rPr>
        <w:t>compostos para moldagem</w:t>
      </w:r>
      <w:r w:rsidRPr="00B57AF5">
        <w:rPr>
          <w:rFonts w:eastAsiaTheme="minorHAnsi" w:cs="Lucida Sans Unicode"/>
          <w:b/>
          <w:sz w:val="24"/>
          <w:lang w:val="pt-BR" w:eastAsia="en-US"/>
        </w:rPr>
        <w:t xml:space="preserve"> PLEXIGLAS® e PLEXIMID® </w:t>
      </w:r>
    </w:p>
    <w:p w:rsidR="00792373" w:rsidRPr="00932E12" w:rsidRDefault="00792373" w:rsidP="00792373">
      <w:pPr>
        <w:spacing w:after="200"/>
        <w:rPr>
          <w:rFonts w:eastAsiaTheme="minorHAnsi" w:cs="Lucida Sans Unicode"/>
          <w:b/>
          <w:sz w:val="24"/>
          <w:lang w:val="pt-BR" w:eastAsia="en-US"/>
        </w:rPr>
      </w:pPr>
    </w:p>
    <w:p w:rsidR="00792373" w:rsidRDefault="00792373" w:rsidP="00792373">
      <w:pPr>
        <w:rPr>
          <w:rFonts w:eastAsiaTheme="minorHAnsi" w:cs="Lucida Sans Unicode"/>
          <w:iCs/>
          <w:sz w:val="24"/>
          <w:lang w:val="pt-BR" w:eastAsia="en-US"/>
        </w:rPr>
      </w:pPr>
      <w:r w:rsidRPr="00B57AF5">
        <w:rPr>
          <w:rFonts w:eastAsiaTheme="minorHAnsi" w:cs="Lucida Sans Unicode"/>
          <w:iCs/>
          <w:sz w:val="24"/>
          <w:lang w:val="pt-BR" w:eastAsia="en-US"/>
        </w:rPr>
        <w:t>Os materiais usados como elementos ópticos em faróis automobilísticos têm de satisfazer os requisitos mais exigentes em termos de transmissão de luz, resistência à temperatura e resistência UV – como é o caso dos três compostos para moldagem</w:t>
      </w:r>
      <w:r w:rsidR="00000FC4">
        <w:rPr>
          <w:rFonts w:eastAsiaTheme="minorHAnsi" w:cs="Lucida Sans Unicode"/>
          <w:iCs/>
          <w:sz w:val="24"/>
          <w:lang w:val="pt-BR" w:eastAsia="en-US"/>
        </w:rPr>
        <w:t xml:space="preserve"> PLEXIGLAS® e PLEXIMID® no LED I</w:t>
      </w:r>
      <w:r w:rsidRPr="00B57AF5">
        <w:rPr>
          <w:rFonts w:eastAsiaTheme="minorHAnsi" w:cs="Lucida Sans Unicode"/>
          <w:iCs/>
          <w:sz w:val="24"/>
          <w:lang w:val="pt-BR" w:eastAsia="en-US"/>
        </w:rPr>
        <w:t>ntel</w:t>
      </w:r>
      <w:r w:rsidR="00000FC4">
        <w:rPr>
          <w:rFonts w:eastAsiaTheme="minorHAnsi" w:cs="Lucida Sans Unicode"/>
          <w:iCs/>
          <w:sz w:val="24"/>
          <w:lang w:val="pt-BR" w:eastAsia="en-US"/>
        </w:rPr>
        <w:t>ligent</w:t>
      </w:r>
      <w:r w:rsidRPr="00B57AF5">
        <w:rPr>
          <w:rFonts w:eastAsiaTheme="minorHAnsi" w:cs="Lucida Sans Unicode"/>
          <w:iCs/>
          <w:sz w:val="24"/>
          <w:lang w:val="pt-BR" w:eastAsia="en-US"/>
        </w:rPr>
        <w:t xml:space="preserve"> Light System da Automotive Lighting, que a Mercedes-Benz está inst</w:t>
      </w:r>
      <w:r w:rsidR="00D777AD">
        <w:rPr>
          <w:rFonts w:eastAsiaTheme="minorHAnsi" w:cs="Lucida Sans Unicode"/>
          <w:iCs/>
          <w:sz w:val="24"/>
          <w:lang w:val="pt-BR" w:eastAsia="en-US"/>
        </w:rPr>
        <w:t xml:space="preserve">alando no seu modelo Classe C. </w:t>
      </w:r>
      <w:bookmarkStart w:id="0" w:name="_GoBack"/>
      <w:bookmarkEnd w:id="0"/>
    </w:p>
    <w:p w:rsidR="00792373" w:rsidRDefault="00792373" w:rsidP="00792373">
      <w:pPr>
        <w:rPr>
          <w:rFonts w:eastAsiaTheme="minorHAnsi" w:cs="Lucida Sans Unicode"/>
          <w:iCs/>
          <w:sz w:val="24"/>
          <w:lang w:val="pt-BR" w:eastAsia="en-US"/>
        </w:rPr>
      </w:pPr>
    </w:p>
    <w:p w:rsidR="00792373" w:rsidRDefault="00792373" w:rsidP="00792373">
      <w:pPr>
        <w:rPr>
          <w:rFonts w:eastAsiaTheme="minorHAnsi" w:cs="Lucida Sans Unicode"/>
          <w:iCs/>
          <w:sz w:val="24"/>
          <w:lang w:val="pt-BR" w:eastAsia="en-US"/>
        </w:rPr>
      </w:pPr>
    </w:p>
    <w:p w:rsidR="00792373" w:rsidRDefault="00792373" w:rsidP="00792373">
      <w:pPr>
        <w:rPr>
          <w:rFonts w:eastAsiaTheme="minorHAnsi" w:cs="Lucida Sans Unicode"/>
          <w:iCs/>
          <w:sz w:val="24"/>
          <w:lang w:val="pt-BR" w:eastAsia="en-US"/>
        </w:rPr>
      </w:pPr>
    </w:p>
    <w:p w:rsidR="00792373" w:rsidRPr="00932E12" w:rsidRDefault="00792373" w:rsidP="00792373">
      <w:pPr>
        <w:rPr>
          <w:rFonts w:eastAsiaTheme="minorHAnsi" w:cs="Lucida Sans Unicode"/>
          <w:szCs w:val="22"/>
          <w:lang w:val="pt-BR" w:eastAsia="en-US"/>
        </w:rPr>
      </w:pPr>
      <w:r w:rsidRPr="00B57AF5">
        <w:rPr>
          <w:rFonts w:eastAsiaTheme="minorHAnsi" w:cs="Lucida Sans Unicode"/>
          <w:szCs w:val="22"/>
          <w:lang w:val="pt-BR" w:eastAsia="en-US"/>
        </w:rPr>
        <w:t>Os motoristas devem ser capazes de reagir prontamente a situações perigosas mesmo com pouca luz ou na escuridão, razão   pela qual os fabricantes e fornecedores automotivos estão usando lâmpadas cada vez mais potentes.</w:t>
      </w:r>
      <w:r w:rsidRPr="00932E12">
        <w:rPr>
          <w:rFonts w:eastAsiaTheme="minorHAnsi" w:cs="Lucida Sans Unicode"/>
          <w:szCs w:val="22"/>
          <w:lang w:val="pt-BR" w:eastAsia="en-US"/>
        </w:rPr>
        <w:t xml:space="preserve"> </w:t>
      </w:r>
      <w:r w:rsidRPr="00B57AF5">
        <w:rPr>
          <w:rFonts w:eastAsiaTheme="minorHAnsi" w:cs="Lucida Sans Unicode"/>
          <w:szCs w:val="22"/>
          <w:lang w:val="pt-BR" w:eastAsia="en-US"/>
        </w:rPr>
        <w:t xml:space="preserve">Seja a tecnologia </w:t>
      </w:r>
      <w:r>
        <w:rPr>
          <w:rFonts w:eastAsiaTheme="minorHAnsi" w:cs="Lucida Sans Unicode"/>
          <w:szCs w:val="22"/>
          <w:lang w:val="pt-BR" w:eastAsia="en-US"/>
        </w:rPr>
        <w:t>h</w:t>
      </w:r>
      <w:r w:rsidRPr="00B57AF5">
        <w:rPr>
          <w:rFonts w:eastAsiaTheme="minorHAnsi" w:cs="Lucida Sans Unicode"/>
          <w:szCs w:val="22"/>
          <w:lang w:val="pt-BR" w:eastAsia="en-US"/>
        </w:rPr>
        <w:t>alógena, xenon ou LED, todas têm uma coisa em comum:</w:t>
      </w:r>
      <w:r w:rsidRPr="00932E12">
        <w:rPr>
          <w:rFonts w:eastAsiaTheme="minorHAnsi" w:cs="Lucida Sans Unicode"/>
          <w:szCs w:val="22"/>
          <w:lang w:val="pt-BR" w:eastAsia="en-US"/>
        </w:rPr>
        <w:t xml:space="preserve"> </w:t>
      </w:r>
      <w:r>
        <w:rPr>
          <w:rFonts w:eastAsiaTheme="minorHAnsi" w:cs="Lucida Sans Unicode"/>
          <w:szCs w:val="22"/>
          <w:lang w:val="pt-BR" w:eastAsia="en-US"/>
        </w:rPr>
        <w:t>a</w:t>
      </w:r>
      <w:r w:rsidRPr="00B57AF5">
        <w:rPr>
          <w:rFonts w:eastAsiaTheme="minorHAnsi" w:cs="Lucida Sans Unicode"/>
          <w:szCs w:val="22"/>
          <w:lang w:val="pt-BR" w:eastAsia="en-US"/>
        </w:rPr>
        <w:t>s fontes luminosas necessitam de um envoltório que direcione a sua luz para a pista.</w:t>
      </w:r>
      <w:r>
        <w:rPr>
          <w:rFonts w:eastAsiaTheme="minorHAnsi" w:cs="Lucida Sans Unicode"/>
          <w:szCs w:val="22"/>
          <w:lang w:val="pt-BR" w:eastAsia="en-US"/>
        </w:rPr>
        <w:t xml:space="preserve"> </w:t>
      </w:r>
      <w:r w:rsidRPr="00B57AF5">
        <w:rPr>
          <w:rFonts w:eastAsiaTheme="minorHAnsi" w:cs="Lucida Sans Unicode"/>
          <w:szCs w:val="22"/>
          <w:lang w:val="pt-BR" w:eastAsia="en-US"/>
        </w:rPr>
        <w:t xml:space="preserve">Nos faróis, essa função vem sendo exercida há </w:t>
      </w:r>
      <w:r>
        <w:rPr>
          <w:rFonts w:eastAsiaTheme="minorHAnsi" w:cs="Lucida Sans Unicode"/>
          <w:szCs w:val="22"/>
          <w:lang w:val="pt-BR" w:eastAsia="en-US"/>
        </w:rPr>
        <w:t>muito tempo</w:t>
      </w:r>
      <w:r w:rsidRPr="00B57AF5">
        <w:rPr>
          <w:rFonts w:eastAsiaTheme="minorHAnsi" w:cs="Lucida Sans Unicode"/>
          <w:szCs w:val="22"/>
          <w:lang w:val="pt-BR" w:eastAsia="en-US"/>
        </w:rPr>
        <w:t xml:space="preserve"> por </w:t>
      </w:r>
      <w:r w:rsidRPr="0091232E">
        <w:rPr>
          <w:rFonts w:eastAsiaTheme="minorHAnsi" w:cs="Lucida Sans Unicode"/>
          <w:szCs w:val="22"/>
          <w:lang w:val="pt-BR" w:eastAsia="en-US"/>
        </w:rPr>
        <w:t>lentes difusoras perfiladas</w:t>
      </w:r>
      <w:r w:rsidRPr="00B57AF5">
        <w:rPr>
          <w:rFonts w:eastAsiaTheme="minorHAnsi" w:cs="Lucida Sans Unicode"/>
          <w:szCs w:val="22"/>
          <w:lang w:val="pt-BR" w:eastAsia="en-US"/>
        </w:rPr>
        <w:t>.</w:t>
      </w:r>
      <w:r>
        <w:rPr>
          <w:rFonts w:eastAsiaTheme="minorHAnsi" w:cs="Lucida Sans Unicode"/>
          <w:szCs w:val="22"/>
          <w:lang w:val="pt-BR" w:eastAsia="en-US"/>
        </w:rPr>
        <w:t xml:space="preserve"> </w:t>
      </w:r>
      <w:r w:rsidRPr="00B57AF5">
        <w:rPr>
          <w:rFonts w:eastAsiaTheme="minorHAnsi" w:cs="Lucida Sans Unicode"/>
          <w:szCs w:val="22"/>
          <w:lang w:val="pt-BR" w:eastAsia="en-US"/>
        </w:rPr>
        <w:t>Atualmente, a distribuição da luz se dá por meio de refletores de forma livre numericamente calculados ou por sofisticados módulos de projeção diretamente no farol.</w:t>
      </w:r>
      <w:r>
        <w:rPr>
          <w:rFonts w:eastAsiaTheme="minorHAnsi" w:cs="Lucida Sans Unicode"/>
          <w:szCs w:val="22"/>
          <w:lang w:val="pt-BR" w:eastAsia="en-US"/>
        </w:rPr>
        <w:t xml:space="preserve"> </w:t>
      </w:r>
      <w:r w:rsidRPr="00B57AF5">
        <w:rPr>
          <w:rFonts w:eastAsiaTheme="minorHAnsi" w:cs="Lucida Sans Unicode"/>
          <w:szCs w:val="22"/>
          <w:lang w:val="pt-BR" w:eastAsia="en-US"/>
        </w:rPr>
        <w:t>Es</w:t>
      </w:r>
      <w:r w:rsidR="00000FC4">
        <w:rPr>
          <w:rFonts w:eastAsiaTheme="minorHAnsi" w:cs="Lucida Sans Unicode"/>
          <w:szCs w:val="22"/>
          <w:lang w:val="pt-BR" w:eastAsia="en-US"/>
        </w:rPr>
        <w:t>t</w:t>
      </w:r>
      <w:r w:rsidRPr="00B57AF5">
        <w:rPr>
          <w:rFonts w:eastAsiaTheme="minorHAnsi" w:cs="Lucida Sans Unicode"/>
          <w:szCs w:val="22"/>
          <w:lang w:val="pt-BR" w:eastAsia="en-US"/>
        </w:rPr>
        <w:t xml:space="preserve">es </w:t>
      </w:r>
      <w:r w:rsidRPr="0091232E">
        <w:rPr>
          <w:rFonts w:eastAsiaTheme="minorHAnsi" w:cs="Lucida Sans Unicode"/>
          <w:szCs w:val="22"/>
          <w:lang w:val="pt-BR" w:eastAsia="en-US"/>
        </w:rPr>
        <w:t xml:space="preserve">se distinguem por meio de placas de cobertura transparentes, </w:t>
      </w:r>
      <w:r w:rsidRPr="00B57AF5">
        <w:rPr>
          <w:rFonts w:eastAsiaTheme="minorHAnsi" w:cs="Lucida Sans Unicode"/>
          <w:szCs w:val="22"/>
          <w:lang w:val="pt-BR" w:eastAsia="en-US"/>
        </w:rPr>
        <w:t xml:space="preserve">de estética atraente. </w:t>
      </w:r>
    </w:p>
    <w:p w:rsidR="00792373" w:rsidRPr="00932E12" w:rsidRDefault="00792373" w:rsidP="00792373">
      <w:pPr>
        <w:rPr>
          <w:rFonts w:eastAsiaTheme="minorHAnsi" w:cs="Lucida Sans Unicode"/>
          <w:szCs w:val="22"/>
          <w:lang w:val="pt-BR" w:eastAsia="en-US"/>
        </w:rPr>
      </w:pPr>
    </w:p>
    <w:p w:rsidR="00792373" w:rsidRPr="00932E12" w:rsidRDefault="00792373" w:rsidP="00792373">
      <w:pPr>
        <w:spacing w:after="200"/>
        <w:rPr>
          <w:rFonts w:eastAsiaTheme="minorHAnsi" w:cs="Lucida Sans Unicode"/>
          <w:i/>
          <w:szCs w:val="22"/>
          <w:lang w:val="pt-BR" w:eastAsia="en-US"/>
        </w:rPr>
      </w:pPr>
      <w:r w:rsidRPr="00B57AF5">
        <w:rPr>
          <w:rFonts w:eastAsiaTheme="minorHAnsi" w:cs="Lucida Sans Unicode"/>
          <w:i/>
          <w:szCs w:val="22"/>
          <w:lang w:val="pt-BR" w:eastAsia="en-US"/>
        </w:rPr>
        <w:t xml:space="preserve">Luz Inteligente </w:t>
      </w:r>
    </w:p>
    <w:p w:rsidR="00792373" w:rsidRPr="00932E12" w:rsidRDefault="00792373" w:rsidP="00792373">
      <w:pPr>
        <w:rPr>
          <w:rFonts w:eastAsiaTheme="minorHAnsi" w:cs="Lucida Sans Unicode"/>
          <w:szCs w:val="22"/>
          <w:lang w:val="pt-BR" w:eastAsia="en-US"/>
        </w:rPr>
      </w:pPr>
      <w:r w:rsidRPr="00B57AF5">
        <w:rPr>
          <w:rFonts w:eastAsiaTheme="minorHAnsi" w:cs="Lucida Sans Unicode"/>
          <w:szCs w:val="22"/>
          <w:lang w:val="pt-BR" w:eastAsia="en-US"/>
        </w:rPr>
        <w:t>“As funções diferentes de um farol dianteiro impõem requisitos diferenciados em relação ao material usado</w:t>
      </w:r>
      <w:r>
        <w:rPr>
          <w:rFonts w:eastAsiaTheme="minorHAnsi" w:cs="Lucida Sans Unicode"/>
          <w:szCs w:val="22"/>
          <w:lang w:val="pt-BR" w:eastAsia="en-US"/>
        </w:rPr>
        <w:t>”</w:t>
      </w:r>
      <w:r w:rsidRPr="00B57AF5">
        <w:rPr>
          <w:rFonts w:eastAsiaTheme="minorHAnsi" w:cs="Lucida Sans Unicode"/>
          <w:szCs w:val="22"/>
          <w:lang w:val="pt-BR" w:eastAsia="en-US"/>
        </w:rPr>
        <w:t xml:space="preserve">, explica Klaus </w:t>
      </w:r>
      <w:r w:rsidRPr="00A2458E">
        <w:rPr>
          <w:rFonts w:eastAsiaTheme="minorHAnsi" w:cs="Lucida Sans Unicode"/>
          <w:szCs w:val="22"/>
          <w:lang w:val="pt-BR" w:eastAsia="en-US"/>
        </w:rPr>
        <w:t xml:space="preserve">Kratschmann, responsável pelo ID na Automotive Lighting. No </w:t>
      </w:r>
      <w:r w:rsidRPr="00B57AF5">
        <w:rPr>
          <w:rFonts w:eastAsiaTheme="minorHAnsi" w:cs="Lucida Sans Unicode"/>
          <w:szCs w:val="22"/>
          <w:lang w:val="pt-BR" w:eastAsia="en-US"/>
        </w:rPr>
        <w:t>sistema LED Intelligent Light System, por exemplo, que a Automotive Lighting produz para a Mercedes desde 2013, dois módulos de projeção assumem em conjunto a função de luz baixa.</w:t>
      </w:r>
      <w:r w:rsidRPr="00932E12">
        <w:rPr>
          <w:rFonts w:eastAsiaTheme="minorHAnsi" w:cs="Lucida Sans Unicode"/>
          <w:szCs w:val="22"/>
          <w:lang w:val="pt-BR" w:eastAsia="en-US"/>
        </w:rPr>
        <w:t xml:space="preserve"> </w:t>
      </w:r>
      <w:r w:rsidRPr="00B57AF5">
        <w:rPr>
          <w:rFonts w:eastAsiaTheme="minorHAnsi" w:cs="Lucida Sans Unicode"/>
          <w:szCs w:val="22"/>
          <w:lang w:val="pt-BR" w:eastAsia="en-US"/>
        </w:rPr>
        <w:t>A flexibilidade desses módulos supera as possibilidades oferecidas pela luz xenon:</w:t>
      </w:r>
      <w:r w:rsidRPr="00932E12">
        <w:rPr>
          <w:rFonts w:eastAsiaTheme="minorHAnsi" w:cs="Lucida Sans Unicode"/>
          <w:szCs w:val="22"/>
          <w:lang w:val="pt-BR" w:eastAsia="en-US"/>
        </w:rPr>
        <w:t xml:space="preserve"> </w:t>
      </w:r>
      <w:r w:rsidR="00000FC4">
        <w:rPr>
          <w:rFonts w:eastAsiaTheme="minorHAnsi" w:cs="Lucida Sans Unicode"/>
          <w:szCs w:val="22"/>
          <w:lang w:val="pt-BR" w:eastAsia="en-US"/>
        </w:rPr>
        <w:t>p</w:t>
      </w:r>
      <w:r w:rsidRPr="00B57AF5">
        <w:rPr>
          <w:rFonts w:eastAsiaTheme="minorHAnsi" w:cs="Lucida Sans Unicode"/>
          <w:szCs w:val="22"/>
          <w:lang w:val="pt-BR" w:eastAsia="en-US"/>
        </w:rPr>
        <w:t>or exemplo, a distribuição da luz é ajustada de acordo com a velocidade do carro e a situação ambiente.</w:t>
      </w:r>
      <w:r>
        <w:rPr>
          <w:rFonts w:eastAsiaTheme="minorHAnsi" w:cs="Lucida Sans Unicode"/>
          <w:szCs w:val="22"/>
          <w:lang w:val="pt-BR" w:eastAsia="en-US"/>
        </w:rPr>
        <w:t xml:space="preserve"> </w:t>
      </w:r>
      <w:r w:rsidRPr="00B57AF5">
        <w:rPr>
          <w:rFonts w:eastAsiaTheme="minorHAnsi" w:cs="Lucida Sans Unicode"/>
          <w:szCs w:val="22"/>
          <w:lang w:val="pt-BR" w:eastAsia="en-US"/>
        </w:rPr>
        <w:t xml:space="preserve">“O farol ilumina a pista de um modo específico, </w:t>
      </w:r>
      <w:r w:rsidRPr="00B57AF5">
        <w:rPr>
          <w:rFonts w:eastAsiaTheme="minorHAnsi" w:cs="Lucida Sans Unicode"/>
          <w:szCs w:val="22"/>
          <w:lang w:val="pt-BR" w:eastAsia="en-US"/>
        </w:rPr>
        <w:lastRenderedPageBreak/>
        <w:t>conforme a situação”, diz o Dr. Ernst-Olaf Rosenhan, responsável por inovações em faróis na Automotive Lighting.</w:t>
      </w:r>
      <w:r>
        <w:rPr>
          <w:rFonts w:eastAsiaTheme="minorHAnsi" w:cs="Lucida Sans Unicode"/>
          <w:szCs w:val="22"/>
          <w:lang w:val="pt-BR" w:eastAsia="en-US"/>
        </w:rPr>
        <w:t xml:space="preserve"> </w:t>
      </w:r>
      <w:r w:rsidRPr="00B57AF5">
        <w:rPr>
          <w:rFonts w:eastAsiaTheme="minorHAnsi" w:cs="Lucida Sans Unicode"/>
          <w:szCs w:val="22"/>
          <w:lang w:val="pt-BR" w:eastAsia="en-US"/>
        </w:rPr>
        <w:t>Com essa finalidade, os módu</w:t>
      </w:r>
      <w:r w:rsidR="0091232E">
        <w:rPr>
          <w:rFonts w:eastAsiaTheme="minorHAnsi" w:cs="Lucida Sans Unicode"/>
          <w:szCs w:val="22"/>
          <w:lang w:val="pt-BR" w:eastAsia="en-US"/>
        </w:rPr>
        <w:t xml:space="preserve">los são equipados </w:t>
      </w:r>
      <w:r w:rsidR="0091232E" w:rsidRPr="00A2458E">
        <w:rPr>
          <w:rFonts w:eastAsiaTheme="minorHAnsi" w:cs="Lucida Sans Unicode"/>
          <w:szCs w:val="22"/>
          <w:lang w:val="pt-BR" w:eastAsia="en-US"/>
        </w:rPr>
        <w:t>com arranjos de LED</w:t>
      </w:r>
      <w:r w:rsidRPr="00A2458E">
        <w:rPr>
          <w:rFonts w:eastAsiaTheme="minorHAnsi" w:cs="Lucida Sans Unicode"/>
          <w:szCs w:val="22"/>
          <w:lang w:val="pt-BR" w:eastAsia="en-US"/>
        </w:rPr>
        <w:t xml:space="preserve">, </w:t>
      </w:r>
      <w:r w:rsidR="0091232E" w:rsidRPr="00A2458E">
        <w:rPr>
          <w:rFonts w:eastAsiaTheme="minorHAnsi" w:cs="Lucida Sans Unicode"/>
          <w:szCs w:val="22"/>
          <w:lang w:val="pt-BR" w:eastAsia="en-US"/>
        </w:rPr>
        <w:t>cabeçotes óptico</w:t>
      </w:r>
      <w:r w:rsidRPr="00A2458E">
        <w:rPr>
          <w:rFonts w:eastAsiaTheme="minorHAnsi" w:cs="Lucida Sans Unicode"/>
          <w:szCs w:val="22"/>
          <w:lang w:val="pt-BR" w:eastAsia="en-US"/>
        </w:rPr>
        <w:t xml:space="preserve">s e uma lente de projeção feita de PLEXIGLAS® Heatresist FT 15. “O material oferece excelente transmissão de luz para a nossa aplicação”, informa Henning Weinhold, engenheiro de iluminação na AL. Além disso, o polimetilmetacrilato (PMMA) da Evonik evita a ocorrência de </w:t>
      </w:r>
      <w:r w:rsidR="0091232E" w:rsidRPr="00A2458E">
        <w:rPr>
          <w:rFonts w:eastAsiaTheme="minorHAnsi" w:cs="Lucida Sans Unicode"/>
          <w:szCs w:val="22"/>
          <w:lang w:val="pt-BR" w:eastAsia="en-US"/>
        </w:rPr>
        <w:t>margen</w:t>
      </w:r>
      <w:r w:rsidRPr="00A2458E">
        <w:rPr>
          <w:rFonts w:eastAsiaTheme="minorHAnsi" w:cs="Lucida Sans Unicode"/>
          <w:szCs w:val="22"/>
          <w:lang w:val="pt-BR" w:eastAsia="en-US"/>
        </w:rPr>
        <w:t xml:space="preserve">s coloridas incômodas da periferia das lentes.  A razão disso é a baixa birrefringência óptica </w:t>
      </w:r>
      <w:r w:rsidRPr="00B57AF5">
        <w:rPr>
          <w:rFonts w:eastAsiaTheme="minorHAnsi" w:cs="Lucida Sans Unicode"/>
          <w:szCs w:val="22"/>
          <w:lang w:val="pt-BR" w:eastAsia="en-US"/>
        </w:rPr>
        <w:t xml:space="preserve">do material e seu número Abbe simultaneamente alto, assegurando que os efeitos de dispersão sejam mantidos em níveis mínimos. </w:t>
      </w:r>
      <w:r w:rsidRPr="00932E12">
        <w:rPr>
          <w:rFonts w:eastAsiaTheme="minorHAnsi" w:cs="Lucida Sans Unicode"/>
          <w:szCs w:val="22"/>
          <w:lang w:val="pt-BR" w:eastAsia="en-US"/>
        </w:rPr>
        <w:t> </w:t>
      </w:r>
    </w:p>
    <w:p w:rsidR="00792373" w:rsidRPr="00932E12" w:rsidRDefault="00792373" w:rsidP="00792373">
      <w:pPr>
        <w:rPr>
          <w:rFonts w:eastAsiaTheme="minorHAnsi" w:cs="Lucida Sans Unicode"/>
          <w:szCs w:val="22"/>
          <w:lang w:val="pt-BR" w:eastAsia="en-US"/>
        </w:rPr>
      </w:pPr>
    </w:p>
    <w:p w:rsidR="00792373" w:rsidRPr="00932E12" w:rsidRDefault="00792373" w:rsidP="00792373">
      <w:pPr>
        <w:rPr>
          <w:rFonts w:eastAsiaTheme="minorHAnsi" w:cs="Lucida Sans Unicode"/>
          <w:szCs w:val="22"/>
          <w:lang w:val="pt-BR" w:eastAsia="en-US"/>
        </w:rPr>
      </w:pPr>
      <w:r w:rsidRPr="00B57AF5">
        <w:rPr>
          <w:rFonts w:eastAsiaTheme="minorHAnsi" w:cs="Lucida Sans Unicode"/>
          <w:szCs w:val="22"/>
          <w:lang w:val="pt-BR" w:eastAsia="en-US"/>
        </w:rPr>
        <w:t>Além disso, o PLEXIGLAS® é absolutamente incolor e transparente – o que aponta para uma outra característica dos LEDs:</w:t>
      </w:r>
      <w:r w:rsidRPr="00932E12">
        <w:rPr>
          <w:rFonts w:eastAsiaTheme="minorHAnsi" w:cs="Lucida Sans Unicode"/>
          <w:szCs w:val="22"/>
          <w:lang w:val="pt-BR" w:eastAsia="en-US"/>
        </w:rPr>
        <w:t xml:space="preserve"> </w:t>
      </w:r>
      <w:r w:rsidRPr="00B57AF5">
        <w:rPr>
          <w:rFonts w:eastAsiaTheme="minorHAnsi" w:cs="Lucida Sans Unicode"/>
          <w:szCs w:val="22"/>
          <w:lang w:val="pt-BR" w:eastAsia="en-US"/>
        </w:rPr>
        <w:t>Eles oferecem uma cor clara similar à da luz do dia e, por isso, são mais suaves para os olhos do condutor.</w:t>
      </w:r>
      <w:r>
        <w:rPr>
          <w:rFonts w:eastAsiaTheme="minorHAnsi" w:cs="Lucida Sans Unicode"/>
          <w:szCs w:val="22"/>
          <w:lang w:val="pt-BR" w:eastAsia="en-US"/>
        </w:rPr>
        <w:t xml:space="preserve"> </w:t>
      </w:r>
      <w:r w:rsidRPr="00B57AF5">
        <w:rPr>
          <w:rFonts w:eastAsiaTheme="minorHAnsi" w:cs="Lucida Sans Unicode"/>
          <w:szCs w:val="22"/>
          <w:lang w:val="pt-BR" w:eastAsia="en-US"/>
        </w:rPr>
        <w:t>Essa qualidade óptica é mantida de modo duradouro no PLEXIGLAS®.</w:t>
      </w:r>
      <w:r>
        <w:rPr>
          <w:rFonts w:eastAsiaTheme="minorHAnsi" w:cs="Lucida Sans Unicode"/>
          <w:szCs w:val="22"/>
          <w:lang w:val="pt-BR" w:eastAsia="en-US"/>
        </w:rPr>
        <w:t xml:space="preserve"> </w:t>
      </w:r>
      <w:r w:rsidRPr="00B57AF5">
        <w:rPr>
          <w:rFonts w:eastAsiaTheme="minorHAnsi" w:cs="Lucida Sans Unicode"/>
          <w:szCs w:val="22"/>
          <w:lang w:val="pt-BR" w:eastAsia="en-US"/>
        </w:rPr>
        <w:t>Mesmo após vários anos, o material não perde a sua alta transmissão e oferece uma iluminação de qualidade consistentemente alta.</w:t>
      </w:r>
      <w:r>
        <w:rPr>
          <w:rFonts w:eastAsiaTheme="minorHAnsi" w:cs="Lucida Sans Unicode"/>
          <w:szCs w:val="22"/>
          <w:lang w:val="pt-BR" w:eastAsia="en-US"/>
        </w:rPr>
        <w:t xml:space="preserve"> </w:t>
      </w:r>
      <w:r w:rsidRPr="00B57AF5">
        <w:rPr>
          <w:rFonts w:eastAsiaTheme="minorHAnsi" w:cs="Lucida Sans Unicode"/>
          <w:szCs w:val="22"/>
          <w:lang w:val="pt-BR" w:eastAsia="en-US"/>
        </w:rPr>
        <w:t xml:space="preserve">O material também não é afetado pelas altas temperaturas que predominam nos faróis. </w:t>
      </w:r>
      <w:r w:rsidRPr="00932E12">
        <w:rPr>
          <w:rFonts w:eastAsiaTheme="minorHAnsi" w:cs="Lucida Sans Unicode"/>
          <w:szCs w:val="22"/>
          <w:lang w:val="pt-BR" w:eastAsia="en-US"/>
        </w:rPr>
        <w:t xml:space="preserve"> </w:t>
      </w:r>
    </w:p>
    <w:p w:rsidR="00792373" w:rsidRDefault="00792373" w:rsidP="00792373">
      <w:pPr>
        <w:rPr>
          <w:rFonts w:eastAsiaTheme="minorHAnsi" w:cs="Lucida Sans Unicode"/>
          <w:szCs w:val="22"/>
          <w:lang w:val="pt-BR" w:eastAsia="en-US"/>
        </w:rPr>
      </w:pPr>
    </w:p>
    <w:p w:rsidR="00792373" w:rsidRPr="00932E12" w:rsidRDefault="00792373" w:rsidP="00792373">
      <w:pPr>
        <w:rPr>
          <w:rFonts w:eastAsiaTheme="minorHAnsi" w:cs="Lucida Sans Unicode"/>
          <w:szCs w:val="22"/>
          <w:lang w:val="pt-BR" w:eastAsia="en-US"/>
        </w:rPr>
      </w:pPr>
    </w:p>
    <w:p w:rsidR="00792373" w:rsidRPr="00932E12" w:rsidRDefault="00792373" w:rsidP="00792373">
      <w:pPr>
        <w:spacing w:after="200"/>
        <w:rPr>
          <w:rFonts w:eastAsiaTheme="minorHAnsi" w:cs="Lucida Sans Unicode"/>
          <w:i/>
          <w:szCs w:val="22"/>
          <w:lang w:val="pt-BR" w:eastAsia="en-US"/>
        </w:rPr>
      </w:pPr>
      <w:r w:rsidRPr="00B57AF5">
        <w:rPr>
          <w:rFonts w:eastAsiaTheme="minorHAnsi" w:cs="Lucida Sans Unicode"/>
          <w:i/>
          <w:szCs w:val="22"/>
          <w:lang w:val="pt-BR" w:eastAsia="en-US"/>
        </w:rPr>
        <w:t xml:space="preserve">Resistente ao calor </w:t>
      </w:r>
    </w:p>
    <w:p w:rsidR="00792373" w:rsidRDefault="00792373" w:rsidP="00792373">
      <w:pPr>
        <w:rPr>
          <w:rFonts w:eastAsiaTheme="minorHAnsi" w:cs="Lucida Sans Unicode"/>
          <w:szCs w:val="22"/>
          <w:lang w:val="pt-BR" w:eastAsia="en-US"/>
        </w:rPr>
      </w:pPr>
      <w:r w:rsidRPr="00B57AF5">
        <w:rPr>
          <w:rFonts w:eastAsiaTheme="minorHAnsi" w:cs="Lucida Sans Unicode"/>
          <w:szCs w:val="22"/>
          <w:lang w:val="pt-BR" w:eastAsia="en-US"/>
        </w:rPr>
        <w:t xml:space="preserve">Por todas as suas vantagens quando usados em faróis, os LEDs também submetem os materiais utilizados a uma dura prova: </w:t>
      </w:r>
      <w:r w:rsidRPr="00932E12">
        <w:rPr>
          <w:rFonts w:eastAsiaTheme="minorHAnsi" w:cs="Lucida Sans Unicode"/>
          <w:szCs w:val="22"/>
          <w:lang w:val="pt-BR" w:eastAsia="en-US"/>
        </w:rPr>
        <w:t xml:space="preserve"> </w:t>
      </w:r>
      <w:r w:rsidRPr="00B57AF5">
        <w:rPr>
          <w:rFonts w:eastAsiaTheme="minorHAnsi" w:cs="Lucida Sans Unicode"/>
          <w:szCs w:val="22"/>
          <w:lang w:val="pt-BR" w:eastAsia="en-US"/>
        </w:rPr>
        <w:t xml:space="preserve">Dependendo do tipo e design dos elementos ópticos, podem ocorrer temperaturas bem superiores a 100ºC - e isso por longos períodos de operação. </w:t>
      </w:r>
      <w:r w:rsidRPr="00932E12">
        <w:rPr>
          <w:rFonts w:eastAsiaTheme="minorHAnsi" w:cs="Lucida Sans Unicode"/>
          <w:szCs w:val="22"/>
          <w:lang w:val="pt-BR" w:eastAsia="en-US"/>
        </w:rPr>
        <w:t xml:space="preserve"> </w:t>
      </w:r>
    </w:p>
    <w:p w:rsidR="00000FC4" w:rsidRPr="00932E12" w:rsidRDefault="00000FC4" w:rsidP="00792373">
      <w:pPr>
        <w:rPr>
          <w:rFonts w:eastAsiaTheme="minorHAnsi" w:cs="Lucida Sans Unicode"/>
          <w:szCs w:val="22"/>
          <w:lang w:val="pt-BR" w:eastAsia="en-US"/>
        </w:rPr>
      </w:pPr>
    </w:p>
    <w:p w:rsidR="00792373" w:rsidRPr="00932E12" w:rsidRDefault="0091232E" w:rsidP="00792373">
      <w:pPr>
        <w:rPr>
          <w:rFonts w:eastAsiaTheme="minorHAnsi" w:cs="Lucida Sans Unicode"/>
          <w:szCs w:val="22"/>
          <w:lang w:val="pt-BR" w:eastAsia="en-US"/>
        </w:rPr>
      </w:pPr>
      <w:r w:rsidRPr="00A2458E">
        <w:rPr>
          <w:rFonts w:eastAsiaTheme="minorHAnsi" w:cs="Lucida Sans Unicode"/>
          <w:szCs w:val="22"/>
          <w:lang w:val="pt-BR" w:eastAsia="en-US"/>
        </w:rPr>
        <w:t>Mas as coberturas, as lentes e a</w:t>
      </w:r>
      <w:r w:rsidR="00792373" w:rsidRPr="00A2458E">
        <w:rPr>
          <w:rFonts w:eastAsiaTheme="minorHAnsi" w:cs="Lucida Sans Unicode"/>
          <w:szCs w:val="22"/>
          <w:lang w:val="pt-BR" w:eastAsia="en-US"/>
        </w:rPr>
        <w:t xml:space="preserve">s </w:t>
      </w:r>
      <w:r w:rsidRPr="00A2458E">
        <w:rPr>
          <w:rFonts w:eastAsiaTheme="minorHAnsi" w:cs="Lucida Sans Unicode"/>
          <w:szCs w:val="22"/>
          <w:lang w:val="pt-BR" w:eastAsia="en-US"/>
        </w:rPr>
        <w:t>guia</w:t>
      </w:r>
      <w:r w:rsidR="00792373" w:rsidRPr="00A2458E">
        <w:rPr>
          <w:rFonts w:eastAsiaTheme="minorHAnsi" w:cs="Lucida Sans Unicode"/>
          <w:szCs w:val="22"/>
          <w:lang w:val="pt-BR" w:eastAsia="en-US"/>
        </w:rPr>
        <w:t xml:space="preserve">s de luz não devem se </w:t>
      </w:r>
      <w:r w:rsidR="00792373" w:rsidRPr="00B57AF5">
        <w:rPr>
          <w:rFonts w:eastAsiaTheme="minorHAnsi" w:cs="Lucida Sans Unicode"/>
          <w:szCs w:val="22"/>
          <w:lang w:val="pt-BR" w:eastAsia="en-US"/>
        </w:rPr>
        <w:t>deformar, descolorir ou ficar opacos.</w:t>
      </w:r>
      <w:r w:rsidR="00792373">
        <w:rPr>
          <w:rFonts w:eastAsiaTheme="minorHAnsi" w:cs="Lucida Sans Unicode"/>
          <w:szCs w:val="22"/>
          <w:lang w:val="pt-BR" w:eastAsia="en-US"/>
        </w:rPr>
        <w:t xml:space="preserve"> </w:t>
      </w:r>
      <w:r w:rsidR="00792373" w:rsidRPr="00B57AF5">
        <w:rPr>
          <w:rFonts w:eastAsiaTheme="minorHAnsi" w:cs="Lucida Sans Unicode"/>
          <w:szCs w:val="22"/>
          <w:lang w:val="pt-BR" w:eastAsia="en-US"/>
        </w:rPr>
        <w:t xml:space="preserve">“E isso é algo que simplesmente </w:t>
      </w:r>
      <w:r w:rsidR="00792373">
        <w:rPr>
          <w:rFonts w:eastAsiaTheme="minorHAnsi" w:cs="Lucida Sans Unicode"/>
          <w:szCs w:val="22"/>
          <w:lang w:val="pt-BR" w:eastAsia="en-US"/>
        </w:rPr>
        <w:t>não é garantido</w:t>
      </w:r>
      <w:r w:rsidR="00792373" w:rsidRPr="00B57AF5">
        <w:rPr>
          <w:rFonts w:eastAsiaTheme="minorHAnsi" w:cs="Lucida Sans Unicode"/>
          <w:szCs w:val="22"/>
          <w:lang w:val="pt-BR" w:eastAsia="en-US"/>
        </w:rPr>
        <w:t xml:space="preserve"> quando se trata de plásticos transparentes.</w:t>
      </w:r>
      <w:r w:rsidR="00792373">
        <w:rPr>
          <w:rFonts w:eastAsiaTheme="minorHAnsi" w:cs="Lucida Sans Unicode"/>
          <w:szCs w:val="22"/>
          <w:lang w:val="pt-BR" w:eastAsia="en-US"/>
        </w:rPr>
        <w:t xml:space="preserve"> </w:t>
      </w:r>
      <w:r w:rsidR="00792373" w:rsidRPr="00B57AF5">
        <w:rPr>
          <w:rFonts w:eastAsiaTheme="minorHAnsi" w:cs="Lucida Sans Unicode"/>
          <w:szCs w:val="22"/>
          <w:lang w:val="pt-BR" w:eastAsia="en-US"/>
        </w:rPr>
        <w:t>Materiais como o policarbonato e mesmo as suas variantes resistentes a temperaturas ficam amarelos com o tempo.</w:t>
      </w:r>
      <w:r w:rsidR="00792373">
        <w:rPr>
          <w:rFonts w:eastAsiaTheme="minorHAnsi" w:cs="Lucida Sans Unicode"/>
          <w:szCs w:val="22"/>
          <w:lang w:val="pt-BR" w:eastAsia="en-US"/>
        </w:rPr>
        <w:t xml:space="preserve"> </w:t>
      </w:r>
      <w:r w:rsidR="00792373" w:rsidRPr="00B57AF5">
        <w:rPr>
          <w:rFonts w:eastAsiaTheme="minorHAnsi" w:cs="Lucida Sans Unicode"/>
          <w:szCs w:val="22"/>
          <w:lang w:val="pt-BR" w:eastAsia="en-US"/>
        </w:rPr>
        <w:t>Por esse motivo, a</w:t>
      </w:r>
      <w:r w:rsidR="00792373">
        <w:rPr>
          <w:rFonts w:eastAsiaTheme="minorHAnsi" w:cs="Lucida Sans Unicode"/>
          <w:szCs w:val="22"/>
          <w:lang w:val="pt-BR" w:eastAsia="en-US"/>
        </w:rPr>
        <w:t xml:space="preserve"> </w:t>
      </w:r>
      <w:r w:rsidR="00792373" w:rsidRPr="00B57AF5">
        <w:rPr>
          <w:rFonts w:eastAsiaTheme="minorHAnsi" w:cs="Lucida Sans Unicode"/>
          <w:szCs w:val="22"/>
          <w:lang w:val="pt-BR" w:eastAsia="en-US"/>
        </w:rPr>
        <w:t>qualidade da luz é reduzida e o brilho óptico é perdido</w:t>
      </w:r>
      <w:r w:rsidR="00792373">
        <w:rPr>
          <w:rFonts w:eastAsiaTheme="minorHAnsi" w:cs="Lucida Sans Unicode"/>
          <w:szCs w:val="22"/>
          <w:lang w:val="pt-BR" w:eastAsia="en-US"/>
        </w:rPr>
        <w:t>”</w:t>
      </w:r>
      <w:r w:rsidR="00792373" w:rsidRPr="00B57AF5">
        <w:rPr>
          <w:rFonts w:eastAsiaTheme="minorHAnsi" w:cs="Lucida Sans Unicode"/>
          <w:szCs w:val="22"/>
          <w:lang w:val="pt-BR" w:eastAsia="en-US"/>
        </w:rPr>
        <w:t xml:space="preserve">, revela Martin Mohrmann, gerente de marketing técnico </w:t>
      </w:r>
      <w:r w:rsidR="00792373" w:rsidRPr="00B57AF5">
        <w:rPr>
          <w:rFonts w:eastAsiaTheme="minorHAnsi" w:cs="Lucida Sans Unicode"/>
          <w:szCs w:val="22"/>
          <w:lang w:val="pt-BR" w:eastAsia="en-US"/>
        </w:rPr>
        <w:lastRenderedPageBreak/>
        <w:t>do Setor Automotivo da Evonik.</w:t>
      </w:r>
      <w:r w:rsidR="00792373">
        <w:rPr>
          <w:rFonts w:eastAsiaTheme="minorHAnsi" w:cs="Lucida Sans Unicode"/>
          <w:szCs w:val="22"/>
          <w:lang w:val="pt-BR" w:eastAsia="en-US"/>
        </w:rPr>
        <w:t xml:space="preserve"> </w:t>
      </w:r>
      <w:r w:rsidR="00792373" w:rsidRPr="00B57AF5">
        <w:rPr>
          <w:rFonts w:eastAsiaTheme="minorHAnsi" w:cs="Lucida Sans Unicode"/>
          <w:szCs w:val="22"/>
          <w:lang w:val="pt-BR" w:eastAsia="en-US"/>
        </w:rPr>
        <w:t xml:space="preserve">Os compostos para moldagem especiais PLEXIGLAS®, por outro lado, são otimizados em relação a variados requisitos de temperatura; o PLEXIGLAS® Heatresist FT15, por exemplo, resiste ao estresse térmico nos módulos de projeção sem nenhum problema. </w:t>
      </w:r>
      <w:r w:rsidR="00792373" w:rsidRPr="00932E12">
        <w:rPr>
          <w:rFonts w:eastAsiaTheme="minorHAnsi" w:cs="Lucida Sans Unicode"/>
          <w:szCs w:val="22"/>
          <w:lang w:val="pt-BR" w:eastAsia="en-US"/>
        </w:rPr>
        <w:t xml:space="preserve"> </w:t>
      </w:r>
      <w:r w:rsidR="00792373" w:rsidRPr="00932E12">
        <w:rPr>
          <w:rFonts w:eastAsiaTheme="minorHAnsi" w:cs="Lucida Sans Unicode"/>
          <w:szCs w:val="22"/>
          <w:lang w:val="pt-BR" w:eastAsia="en-US"/>
        </w:rPr>
        <w:br/>
      </w:r>
    </w:p>
    <w:p w:rsidR="00792373" w:rsidRPr="00A2458E" w:rsidRDefault="00792373" w:rsidP="00792373">
      <w:pPr>
        <w:rPr>
          <w:rFonts w:eastAsiaTheme="minorHAnsi" w:cs="Lucida Sans Unicode"/>
          <w:szCs w:val="22"/>
          <w:lang w:val="pt-BR" w:eastAsia="en-US"/>
        </w:rPr>
      </w:pPr>
      <w:r w:rsidRPr="00B57AF5">
        <w:rPr>
          <w:rFonts w:eastAsiaTheme="minorHAnsi" w:cs="Lucida Sans Unicode"/>
          <w:szCs w:val="22"/>
          <w:lang w:val="pt-BR" w:eastAsia="en-US"/>
        </w:rPr>
        <w:t>Para temperaturas mais altas, recomendamos o composto especial para moldagem PLEXIMID® ou polimetilmetacrilimida (PMMI), para citar a sua denominação química correta.</w:t>
      </w:r>
      <w:r w:rsidRPr="00932E12">
        <w:rPr>
          <w:rFonts w:eastAsiaTheme="minorHAnsi" w:cs="Lucida Sans Unicode"/>
          <w:szCs w:val="22"/>
          <w:lang w:val="pt-BR" w:eastAsia="en-US"/>
        </w:rPr>
        <w:t xml:space="preserve"> </w:t>
      </w:r>
      <w:r w:rsidRPr="00B57AF5">
        <w:rPr>
          <w:rFonts w:eastAsiaTheme="minorHAnsi" w:cs="Lucida Sans Unicode"/>
          <w:szCs w:val="22"/>
          <w:lang w:val="pt-BR" w:eastAsia="en-US"/>
        </w:rPr>
        <w:t>Ele se mantém totalmente estável quando submetido a estresse térmico constante:</w:t>
      </w:r>
      <w:r w:rsidRPr="00932E12">
        <w:rPr>
          <w:rFonts w:eastAsiaTheme="minorHAnsi" w:cs="Lucida Sans Unicode"/>
          <w:szCs w:val="22"/>
          <w:lang w:val="pt-BR" w:eastAsia="en-US"/>
        </w:rPr>
        <w:t xml:space="preserve"> </w:t>
      </w:r>
      <w:r w:rsidRPr="00B57AF5">
        <w:rPr>
          <w:rFonts w:eastAsiaTheme="minorHAnsi" w:cs="Lucida Sans Unicode"/>
          <w:szCs w:val="22"/>
          <w:lang w:val="pt-BR" w:eastAsia="en-US"/>
        </w:rPr>
        <w:t>em um teste de resistência de 40 dias a 150º C</w:t>
      </w:r>
      <w:r>
        <w:rPr>
          <w:rFonts w:eastAsiaTheme="minorHAnsi" w:cs="Lucida Sans Unicode"/>
          <w:szCs w:val="22"/>
          <w:lang w:val="pt-BR" w:eastAsia="en-US"/>
        </w:rPr>
        <w:t>, p</w:t>
      </w:r>
      <w:r w:rsidRPr="00B57AF5">
        <w:rPr>
          <w:rFonts w:eastAsiaTheme="minorHAnsi" w:cs="Lucida Sans Unicode"/>
          <w:szCs w:val="22"/>
          <w:lang w:val="pt-BR" w:eastAsia="en-US"/>
        </w:rPr>
        <w:t>raticamente não ocorre</w:t>
      </w:r>
      <w:r>
        <w:rPr>
          <w:rFonts w:eastAsiaTheme="minorHAnsi" w:cs="Lucida Sans Unicode"/>
          <w:szCs w:val="22"/>
          <w:lang w:val="pt-BR" w:eastAsia="en-US"/>
        </w:rPr>
        <w:t>ra</w:t>
      </w:r>
      <w:r w:rsidRPr="00B57AF5">
        <w:rPr>
          <w:rFonts w:eastAsiaTheme="minorHAnsi" w:cs="Lucida Sans Unicode"/>
          <w:szCs w:val="22"/>
          <w:lang w:val="pt-BR" w:eastAsia="en-US"/>
        </w:rPr>
        <w:t>m alterações na transmissão, no índice de amarelecimento ou na opacidade.</w:t>
      </w:r>
      <w:r>
        <w:rPr>
          <w:rFonts w:eastAsiaTheme="minorHAnsi" w:cs="Lucida Sans Unicode"/>
          <w:szCs w:val="22"/>
          <w:lang w:val="pt-BR" w:eastAsia="en-US"/>
        </w:rPr>
        <w:t xml:space="preserve"> </w:t>
      </w:r>
      <w:r w:rsidRPr="00B57AF5">
        <w:rPr>
          <w:rFonts w:eastAsiaTheme="minorHAnsi" w:cs="Lucida Sans Unicode"/>
          <w:szCs w:val="22"/>
          <w:lang w:val="pt-BR" w:eastAsia="en-US"/>
        </w:rPr>
        <w:t xml:space="preserve">Por essa razão, </w:t>
      </w:r>
      <w:r>
        <w:rPr>
          <w:rFonts w:eastAsiaTheme="minorHAnsi" w:cs="Lucida Sans Unicode"/>
          <w:szCs w:val="22"/>
          <w:lang w:val="pt-BR" w:eastAsia="en-US"/>
        </w:rPr>
        <w:t>o material</w:t>
      </w:r>
      <w:r w:rsidRPr="00B57AF5">
        <w:rPr>
          <w:rFonts w:eastAsiaTheme="minorHAnsi" w:cs="Lucida Sans Unicode"/>
          <w:szCs w:val="22"/>
          <w:lang w:val="pt-BR" w:eastAsia="en-US"/>
        </w:rPr>
        <w:t xml:space="preserve"> é </w:t>
      </w:r>
      <w:r w:rsidRPr="00A2458E">
        <w:rPr>
          <w:rFonts w:eastAsiaTheme="minorHAnsi" w:cs="Lucida Sans Unicode"/>
          <w:szCs w:val="22"/>
          <w:lang w:val="pt-BR" w:eastAsia="en-US"/>
        </w:rPr>
        <w:t xml:space="preserve">usado em muitos faróis das atuais séries Mercedes-Benz como </w:t>
      </w:r>
      <w:r w:rsidR="00120B3A" w:rsidRPr="00A2458E">
        <w:rPr>
          <w:rFonts w:eastAsiaTheme="minorHAnsi" w:cs="Lucida Sans Unicode"/>
          <w:szCs w:val="22"/>
          <w:lang w:val="pt-BR" w:eastAsia="en-US"/>
        </w:rPr>
        <w:t>guia</w:t>
      </w:r>
      <w:r w:rsidRPr="00A2458E">
        <w:rPr>
          <w:rFonts w:eastAsiaTheme="minorHAnsi" w:cs="Lucida Sans Unicode"/>
          <w:szCs w:val="22"/>
          <w:lang w:val="pt-BR" w:eastAsia="en-US"/>
        </w:rPr>
        <w:t xml:space="preserve"> de luz na luz de circulação diurna curvada em forma de tocha. Nesse componente, os LEDs são instalados muito </w:t>
      </w:r>
      <w:r w:rsidR="00C90653" w:rsidRPr="00A2458E">
        <w:rPr>
          <w:rFonts w:eastAsiaTheme="minorHAnsi" w:cs="Lucida Sans Unicode"/>
          <w:szCs w:val="22"/>
          <w:lang w:val="pt-BR" w:eastAsia="en-US"/>
        </w:rPr>
        <w:t xml:space="preserve">próximos </w:t>
      </w:r>
      <w:r w:rsidRPr="00A2458E">
        <w:rPr>
          <w:rFonts w:eastAsiaTheme="minorHAnsi" w:cs="Lucida Sans Unicode"/>
          <w:szCs w:val="22"/>
          <w:lang w:val="pt-BR" w:eastAsia="en-US"/>
        </w:rPr>
        <w:t xml:space="preserve">do condutor de luz, fazendo com que as temperaturas se elevem rapidamente, podendo chegar a 130 graus. Com PLEXIMID®, a qualidade da luz se mantém consistentemente alta, mesmo após vários anos. </w:t>
      </w:r>
      <w:r w:rsidR="00C90653" w:rsidRPr="00A2458E">
        <w:rPr>
          <w:rFonts w:eastAsiaTheme="minorHAnsi" w:cs="Lucida Sans Unicode"/>
          <w:szCs w:val="22"/>
          <w:lang w:val="pt-BR" w:eastAsia="en-US"/>
        </w:rPr>
        <w:t>“Isso é importante por</w:t>
      </w:r>
      <w:r w:rsidRPr="00A2458E">
        <w:rPr>
          <w:rFonts w:eastAsiaTheme="minorHAnsi" w:cs="Lucida Sans Unicode"/>
          <w:szCs w:val="22"/>
          <w:lang w:val="pt-BR" w:eastAsia="en-US"/>
        </w:rPr>
        <w:t>que</w:t>
      </w:r>
      <w:r w:rsidR="00120B3A" w:rsidRPr="00A2458E">
        <w:rPr>
          <w:rFonts w:eastAsiaTheme="minorHAnsi" w:cs="Lucida Sans Unicode"/>
          <w:szCs w:val="22"/>
          <w:lang w:val="pt-BR" w:eastAsia="en-US"/>
        </w:rPr>
        <w:t xml:space="preserve"> </w:t>
      </w:r>
      <w:r w:rsidRPr="00A2458E">
        <w:rPr>
          <w:rFonts w:eastAsiaTheme="minorHAnsi" w:cs="Lucida Sans Unicode"/>
          <w:szCs w:val="22"/>
          <w:lang w:val="pt-BR" w:eastAsia="en-US"/>
        </w:rPr>
        <w:t xml:space="preserve">as luzes de circulação diurna permitem que o veículo seja visto claramente pelas outras pessoas”, explica Mohrmann. </w:t>
      </w:r>
    </w:p>
    <w:p w:rsidR="00792373" w:rsidRDefault="00792373" w:rsidP="00792373">
      <w:pPr>
        <w:spacing w:after="200"/>
        <w:rPr>
          <w:rFonts w:eastAsiaTheme="minorHAnsi" w:cs="Lucida Sans Unicode"/>
          <w:i/>
          <w:szCs w:val="22"/>
          <w:lang w:val="pt-BR" w:eastAsia="en-US"/>
        </w:rPr>
      </w:pPr>
    </w:p>
    <w:p w:rsidR="00792373" w:rsidRPr="00932E12" w:rsidRDefault="00792373" w:rsidP="00792373">
      <w:pPr>
        <w:spacing w:after="200"/>
        <w:rPr>
          <w:rFonts w:eastAsiaTheme="minorHAnsi" w:cs="Lucida Sans Unicode"/>
          <w:i/>
          <w:szCs w:val="22"/>
          <w:lang w:val="pt-BR" w:eastAsia="en-US"/>
        </w:rPr>
      </w:pPr>
      <w:r w:rsidRPr="00B57AF5">
        <w:rPr>
          <w:rFonts w:eastAsiaTheme="minorHAnsi" w:cs="Lucida Sans Unicode"/>
          <w:i/>
          <w:szCs w:val="22"/>
          <w:lang w:val="pt-BR" w:eastAsia="en-US"/>
        </w:rPr>
        <w:t xml:space="preserve">Aparência homogênea </w:t>
      </w:r>
    </w:p>
    <w:p w:rsidR="00792373" w:rsidRPr="00932E12" w:rsidRDefault="00792373" w:rsidP="00792373">
      <w:pPr>
        <w:rPr>
          <w:rFonts w:eastAsiaTheme="minorHAnsi" w:cs="Lucida Sans Unicode"/>
          <w:szCs w:val="22"/>
          <w:lang w:val="pt-BR" w:eastAsia="en-US"/>
        </w:rPr>
      </w:pPr>
      <w:r w:rsidRPr="00B57AF5">
        <w:rPr>
          <w:rFonts w:eastAsiaTheme="minorHAnsi" w:cs="Lucida Sans Unicode"/>
          <w:szCs w:val="22"/>
          <w:lang w:val="pt-BR" w:eastAsia="en-US"/>
        </w:rPr>
        <w:t>O que também c</w:t>
      </w:r>
      <w:r w:rsidRPr="00120B3A">
        <w:rPr>
          <w:rFonts w:eastAsiaTheme="minorHAnsi" w:cs="Lucida Sans Unicode"/>
          <w:szCs w:val="22"/>
          <w:lang w:val="pt-BR" w:eastAsia="en-US"/>
        </w:rPr>
        <w:t xml:space="preserve">ontribui para a visibilidade são os sinalizadores   </w:t>
      </w:r>
      <w:r w:rsidRPr="00A2458E">
        <w:rPr>
          <w:rFonts w:eastAsiaTheme="minorHAnsi" w:cs="Lucida Sans Unicode"/>
          <w:szCs w:val="22"/>
          <w:lang w:val="pt-BR" w:eastAsia="en-US"/>
        </w:rPr>
        <w:t xml:space="preserve">pisca-pisca, que, no LED Intelligent Light System, consistem em seis elementos ópticos individuais. O aspecto especial </w:t>
      </w:r>
      <w:r w:rsidR="00120B3A" w:rsidRPr="00A2458E">
        <w:rPr>
          <w:rFonts w:eastAsiaTheme="minorHAnsi" w:cs="Lucida Sans Unicode"/>
          <w:szCs w:val="22"/>
          <w:lang w:val="pt-BR" w:eastAsia="en-US"/>
        </w:rPr>
        <w:t xml:space="preserve">neste caso </w:t>
      </w:r>
      <w:r w:rsidRPr="00A2458E">
        <w:rPr>
          <w:rFonts w:eastAsiaTheme="minorHAnsi" w:cs="Lucida Sans Unicode"/>
          <w:szCs w:val="22"/>
          <w:lang w:val="pt-BR" w:eastAsia="en-US"/>
        </w:rPr>
        <w:t xml:space="preserve">é o fato de que os designers decidiram não adotar uma cobertura colorida, optando, em vez disso, por um composto para moldagem PLEXIGLAS® 8N padrão. Esse material possui uma </w:t>
      </w:r>
      <w:r w:rsidRPr="00B57AF5">
        <w:rPr>
          <w:rFonts w:eastAsiaTheme="minorHAnsi" w:cs="Lucida Sans Unicode"/>
          <w:szCs w:val="22"/>
          <w:lang w:val="pt-BR" w:eastAsia="en-US"/>
        </w:rPr>
        <w:t>temperatura de deflexão da luz satisfatória, adequad</w:t>
      </w:r>
      <w:r>
        <w:rPr>
          <w:rFonts w:eastAsiaTheme="minorHAnsi" w:cs="Lucida Sans Unicode"/>
          <w:szCs w:val="22"/>
          <w:lang w:val="pt-BR" w:eastAsia="en-US"/>
        </w:rPr>
        <w:t>a</w:t>
      </w:r>
      <w:r w:rsidRPr="00B57AF5">
        <w:rPr>
          <w:rFonts w:eastAsiaTheme="minorHAnsi" w:cs="Lucida Sans Unicode"/>
          <w:szCs w:val="22"/>
          <w:lang w:val="pt-BR" w:eastAsia="en-US"/>
        </w:rPr>
        <w:t xml:space="preserve"> ao estresse térmico relativamente baixo desse componente.</w:t>
      </w:r>
      <w:r>
        <w:rPr>
          <w:rFonts w:eastAsiaTheme="minorHAnsi" w:cs="Lucida Sans Unicode"/>
          <w:szCs w:val="22"/>
          <w:lang w:val="pt-BR" w:eastAsia="en-US"/>
        </w:rPr>
        <w:t xml:space="preserve"> </w:t>
      </w:r>
      <w:r w:rsidRPr="00B57AF5">
        <w:rPr>
          <w:rFonts w:eastAsiaTheme="minorHAnsi" w:cs="Lucida Sans Unicode"/>
          <w:szCs w:val="22"/>
          <w:lang w:val="pt-BR" w:eastAsia="en-US"/>
        </w:rPr>
        <w:t>“</w:t>
      </w:r>
      <w:r>
        <w:rPr>
          <w:rFonts w:eastAsiaTheme="minorHAnsi" w:cs="Lucida Sans Unicode"/>
          <w:szCs w:val="22"/>
          <w:lang w:val="pt-BR" w:eastAsia="en-US"/>
        </w:rPr>
        <w:t>Nós achamos</w:t>
      </w:r>
      <w:r w:rsidRPr="00B57AF5">
        <w:rPr>
          <w:rFonts w:eastAsiaTheme="minorHAnsi" w:cs="Lucida Sans Unicode"/>
          <w:szCs w:val="22"/>
          <w:lang w:val="pt-BR" w:eastAsia="en-US"/>
        </w:rPr>
        <w:t xml:space="preserve"> importante conseguir criar formas reduzidas, puristas, para o Mercedes-Benz Classe C, que enfatizassem a sua tecnologia inteligente”, conta Stefan Handt, diretor de Exterior Design, Lights &amp; Parts da Mercedes-Benz.</w:t>
      </w:r>
      <w:r w:rsidRPr="00932E12">
        <w:rPr>
          <w:rFonts w:eastAsiaTheme="minorHAnsi" w:cs="Lucida Sans Unicode"/>
          <w:szCs w:val="22"/>
          <w:lang w:val="pt-BR" w:eastAsia="en-US"/>
        </w:rPr>
        <w:t xml:space="preserve"> </w:t>
      </w:r>
    </w:p>
    <w:p w:rsidR="00792373" w:rsidRPr="00932E12" w:rsidRDefault="00792373" w:rsidP="00792373">
      <w:pPr>
        <w:rPr>
          <w:rFonts w:eastAsiaTheme="minorHAnsi" w:cs="Lucida Sans Unicode"/>
          <w:szCs w:val="22"/>
          <w:lang w:val="pt-BR" w:eastAsia="en-US"/>
        </w:rPr>
      </w:pPr>
    </w:p>
    <w:p w:rsidR="00792373" w:rsidRDefault="00120B3A" w:rsidP="00792373">
      <w:pPr>
        <w:rPr>
          <w:rFonts w:eastAsiaTheme="minorHAnsi" w:cs="Lucida Sans Unicode"/>
          <w:iCs/>
          <w:sz w:val="24"/>
          <w:lang w:val="pt-BR" w:eastAsia="en-US"/>
        </w:rPr>
      </w:pPr>
      <w:r>
        <w:rPr>
          <w:rFonts w:eastAsiaTheme="minorHAnsi" w:cs="Lucida Sans Unicode"/>
          <w:szCs w:val="22"/>
          <w:lang w:val="pt-BR" w:eastAsia="en-US"/>
        </w:rPr>
        <w:lastRenderedPageBreak/>
        <w:t xml:space="preserve">Uma vez que os LEDs </w:t>
      </w:r>
      <w:r w:rsidR="00792373" w:rsidRPr="00B57AF5">
        <w:rPr>
          <w:rFonts w:eastAsiaTheme="minorHAnsi" w:cs="Lucida Sans Unicode"/>
          <w:szCs w:val="22"/>
          <w:lang w:val="pt-BR" w:eastAsia="en-US"/>
        </w:rPr>
        <w:t xml:space="preserve">emitem uma luz amarela, nós conseguimos dispensar a cobertura colorida da luz </w:t>
      </w:r>
      <w:r w:rsidR="00792373" w:rsidRPr="00120B3A">
        <w:rPr>
          <w:rFonts w:eastAsiaTheme="minorHAnsi" w:cs="Lucida Sans Unicode"/>
          <w:szCs w:val="22"/>
          <w:lang w:val="pt-BR" w:eastAsia="en-US"/>
        </w:rPr>
        <w:t xml:space="preserve">indicadora de direção (pisca-pisca), </w:t>
      </w:r>
      <w:r w:rsidR="00792373" w:rsidRPr="00B57AF5">
        <w:rPr>
          <w:rFonts w:eastAsiaTheme="minorHAnsi" w:cs="Lucida Sans Unicode"/>
          <w:szCs w:val="22"/>
          <w:lang w:val="pt-BR" w:eastAsia="en-US"/>
        </w:rPr>
        <w:t>optando pelo PLEXIGLAS® transparente, que transmite a cor com fidelidade.</w:t>
      </w:r>
      <w:r w:rsidR="00792373">
        <w:rPr>
          <w:rFonts w:eastAsiaTheme="minorHAnsi" w:cs="Lucida Sans Unicode"/>
          <w:szCs w:val="22"/>
          <w:lang w:val="pt-BR" w:eastAsia="en-US"/>
        </w:rPr>
        <w:t xml:space="preserve"> </w:t>
      </w:r>
      <w:r w:rsidR="00792373" w:rsidRPr="00B57AF5">
        <w:rPr>
          <w:rFonts w:eastAsiaTheme="minorHAnsi" w:cs="Lucida Sans Unicode"/>
          <w:szCs w:val="22"/>
          <w:lang w:val="pt-BR" w:eastAsia="en-US"/>
        </w:rPr>
        <w:t>Isso melhora a aparência em geral do farol dianteiro”.</w:t>
      </w:r>
      <w:r w:rsidR="00792373" w:rsidRPr="00932E12">
        <w:rPr>
          <w:rFonts w:eastAsiaTheme="minorHAnsi" w:cs="Lucida Sans Unicode"/>
          <w:szCs w:val="22"/>
          <w:lang w:val="pt-BR" w:eastAsia="en-US"/>
        </w:rPr>
        <w:t xml:space="preserve"> </w:t>
      </w:r>
      <w:r w:rsidR="00792373" w:rsidRPr="00B57AF5">
        <w:rPr>
          <w:rFonts w:eastAsiaTheme="minorHAnsi" w:cs="Lucida Sans Unicode"/>
          <w:szCs w:val="22"/>
          <w:lang w:val="pt-BR" w:eastAsia="en-US"/>
        </w:rPr>
        <w:t>Os faróis dianteiros conferem ao Mercedes-Benz Classe C a sua aparência distintiva, típica da marca.</w:t>
      </w:r>
      <w:r w:rsidR="00792373">
        <w:rPr>
          <w:rFonts w:eastAsiaTheme="minorHAnsi" w:cs="Lucida Sans Unicode"/>
          <w:szCs w:val="22"/>
          <w:lang w:val="pt-BR" w:eastAsia="en-US"/>
        </w:rPr>
        <w:t xml:space="preserve"> </w:t>
      </w:r>
      <w:r w:rsidR="00792373" w:rsidRPr="00B57AF5">
        <w:rPr>
          <w:rFonts w:eastAsiaTheme="minorHAnsi" w:cs="Lucida Sans Unicode"/>
          <w:szCs w:val="22"/>
          <w:lang w:val="pt-BR" w:eastAsia="en-US"/>
        </w:rPr>
        <w:t>Este é um carro que sem dúvida será visto e reconhecido.</w:t>
      </w:r>
    </w:p>
    <w:p w:rsidR="00000FC4" w:rsidRDefault="00593C11" w:rsidP="00000FC4">
      <w:pPr>
        <w:rPr>
          <w:rFonts w:eastAsiaTheme="minorHAnsi" w:cs="Lucida Sans Unicode"/>
          <w:iCs/>
          <w:sz w:val="24"/>
          <w:lang w:val="pt-BR" w:eastAsia="en-US"/>
        </w:rPr>
      </w:pPr>
      <w:r w:rsidRPr="00E33D03">
        <w:rPr>
          <w:rFonts w:cs="Lucida Sans Unicode"/>
          <w:szCs w:val="22"/>
          <w:lang w:val="pt-BR" w:eastAsia="pt-BR"/>
        </w:rPr>
        <w:br/>
      </w:r>
    </w:p>
    <w:p w:rsidR="00000FC4" w:rsidRPr="00932E12" w:rsidRDefault="00000FC4" w:rsidP="00000FC4">
      <w:pPr>
        <w:spacing w:after="120" w:line="240" w:lineRule="auto"/>
        <w:rPr>
          <w:rFonts w:eastAsiaTheme="minorHAnsi" w:cs="Lucida Sans Unicode"/>
          <w:b/>
          <w:szCs w:val="22"/>
          <w:lang w:val="pt-BR" w:eastAsia="en-US"/>
        </w:rPr>
      </w:pPr>
      <w:r w:rsidRPr="00E33D03">
        <w:rPr>
          <w:rFonts w:cs="Lucida Sans Unicode"/>
          <w:szCs w:val="22"/>
          <w:lang w:val="pt-BR" w:eastAsia="pt-BR"/>
        </w:rPr>
        <w:br/>
      </w:r>
      <w:r w:rsidRPr="00932E12">
        <w:rPr>
          <w:rFonts w:eastAsiaTheme="minorHAnsi" w:cs="Lucida Sans Unicode"/>
          <w:noProof/>
          <w:szCs w:val="22"/>
          <w:lang w:val="pt-BR" w:eastAsia="pt-BR"/>
        </w:rPr>
        <w:drawing>
          <wp:inline distT="0" distB="0" distL="0" distR="0" wp14:anchorId="215C3BC5" wp14:editId="6A6DB321">
            <wp:extent cx="3502765" cy="2334016"/>
            <wp:effectExtent l="0" t="0" r="2540" b="9525"/>
            <wp:docPr id="5" name="Grafik 5" descr="C:\Users\Barthel\AppData\Local\Microsoft\Windows\INetCache\Content.Word\13C1007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thel\AppData\Local\Microsoft\Windows\INetCache\Content.Word\13C1007_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450" cy="234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FC4" w:rsidRDefault="00000FC4" w:rsidP="00000FC4">
      <w:pPr>
        <w:spacing w:line="240" w:lineRule="exact"/>
        <w:rPr>
          <w:rFonts w:eastAsiaTheme="minorHAnsi" w:cs="Lucida Sans Unicode"/>
          <w:iCs/>
          <w:sz w:val="18"/>
          <w:szCs w:val="18"/>
          <w:lang w:val="pt-BR" w:eastAsia="en-US"/>
        </w:rPr>
      </w:pPr>
      <w:r w:rsidRPr="00B57AF5">
        <w:rPr>
          <w:rFonts w:eastAsiaTheme="minorHAnsi" w:cs="Lucida Sans Unicode"/>
          <w:iCs/>
          <w:sz w:val="18"/>
          <w:szCs w:val="18"/>
          <w:lang w:val="pt-BR" w:eastAsia="en-US"/>
        </w:rPr>
        <w:t>Os faróis conferem distinção à parte frontal de um automóvel</w:t>
      </w:r>
      <w:r>
        <w:rPr>
          <w:rFonts w:eastAsiaTheme="minorHAnsi" w:cs="Lucida Sans Unicode"/>
          <w:iCs/>
          <w:sz w:val="18"/>
          <w:szCs w:val="18"/>
          <w:lang w:val="pt-BR" w:eastAsia="en-US"/>
        </w:rPr>
        <w:t>, iluminam a</w:t>
      </w:r>
      <w:r w:rsidRPr="00B57AF5">
        <w:rPr>
          <w:rFonts w:eastAsiaTheme="minorHAnsi" w:cs="Lucida Sans Unicode"/>
          <w:iCs/>
          <w:sz w:val="18"/>
          <w:szCs w:val="18"/>
          <w:lang w:val="pt-BR" w:eastAsia="en-US"/>
        </w:rPr>
        <w:t xml:space="preserve"> pista e deixam o veículo visível a outros usuários da via.</w:t>
      </w:r>
      <w:r w:rsidRPr="00932E12">
        <w:rPr>
          <w:rFonts w:eastAsiaTheme="minorHAnsi" w:cs="Lucida Sans Unicode"/>
          <w:iCs/>
          <w:sz w:val="18"/>
          <w:szCs w:val="18"/>
          <w:lang w:val="pt-BR" w:eastAsia="en-US"/>
        </w:rPr>
        <w:t xml:space="preserve"> </w:t>
      </w:r>
      <w:r w:rsidRPr="00B57AF5">
        <w:rPr>
          <w:rFonts w:eastAsiaTheme="minorHAnsi" w:cs="Lucida Sans Unicode"/>
          <w:iCs/>
          <w:sz w:val="18"/>
          <w:szCs w:val="18"/>
          <w:lang w:val="pt-BR" w:eastAsia="en-US"/>
        </w:rPr>
        <w:t>No LED Intelligent Light System, da Automotive Lighting, que a Mercedes-Benz está instalando n</w:t>
      </w:r>
      <w:r>
        <w:rPr>
          <w:rFonts w:eastAsiaTheme="minorHAnsi" w:cs="Lucida Sans Unicode"/>
          <w:iCs/>
          <w:sz w:val="18"/>
          <w:szCs w:val="18"/>
          <w:lang w:val="pt-BR" w:eastAsia="en-US"/>
        </w:rPr>
        <w:t>o seu atual veículo Classe C</w:t>
      </w:r>
      <w:r w:rsidRPr="00B57AF5">
        <w:rPr>
          <w:rFonts w:eastAsiaTheme="minorHAnsi" w:cs="Lucida Sans Unicode"/>
          <w:iCs/>
          <w:sz w:val="18"/>
          <w:szCs w:val="18"/>
          <w:lang w:val="pt-BR" w:eastAsia="en-US"/>
        </w:rPr>
        <w:t>, são empregados três diferentes compostos para moldagem PLEXIGLAS® e PLEXIMID®.</w:t>
      </w:r>
      <w:r w:rsidRPr="00932E12">
        <w:rPr>
          <w:rFonts w:eastAsiaTheme="minorHAnsi" w:cs="Lucida Sans Unicode"/>
          <w:iCs/>
          <w:sz w:val="18"/>
          <w:szCs w:val="18"/>
          <w:lang w:val="pt-BR" w:eastAsia="en-US"/>
        </w:rPr>
        <w:t xml:space="preserve"> </w:t>
      </w:r>
      <w:r w:rsidRPr="00B57AF5">
        <w:rPr>
          <w:rFonts w:eastAsiaTheme="minorHAnsi" w:cs="Lucida Sans Unicode"/>
          <w:iCs/>
          <w:sz w:val="18"/>
          <w:szCs w:val="18"/>
          <w:lang w:val="pt-BR" w:eastAsia="en-US"/>
        </w:rPr>
        <w:t>Fonte:</w:t>
      </w:r>
      <w:r w:rsidRPr="00932E12">
        <w:rPr>
          <w:rFonts w:eastAsiaTheme="minorHAnsi" w:cs="Lucida Sans Unicode"/>
          <w:iCs/>
          <w:sz w:val="18"/>
          <w:szCs w:val="18"/>
          <w:lang w:val="pt-BR" w:eastAsia="en-US"/>
        </w:rPr>
        <w:t xml:space="preserve"> © Daimler AG</w:t>
      </w:r>
    </w:p>
    <w:p w:rsidR="00C90653" w:rsidRPr="00932E12" w:rsidRDefault="00C90653" w:rsidP="00000FC4">
      <w:pPr>
        <w:spacing w:line="240" w:lineRule="exact"/>
        <w:rPr>
          <w:rFonts w:eastAsiaTheme="minorHAnsi" w:cs="Lucida Sans Unicode"/>
          <w:sz w:val="18"/>
          <w:szCs w:val="18"/>
          <w:lang w:val="pt-BR" w:eastAsia="en-US"/>
        </w:rPr>
      </w:pPr>
    </w:p>
    <w:p w:rsidR="00792373" w:rsidRPr="00932E12" w:rsidRDefault="00792373" w:rsidP="00792373">
      <w:pPr>
        <w:spacing w:line="240" w:lineRule="auto"/>
        <w:rPr>
          <w:lang w:val="pt-BR"/>
        </w:rPr>
      </w:pPr>
      <w:r w:rsidRPr="00932E12">
        <w:rPr>
          <w:noProof/>
          <w:lang w:val="pt-BR" w:eastAsia="pt-BR"/>
        </w:rPr>
        <w:lastRenderedPageBreak/>
        <w:drawing>
          <wp:inline distT="0" distB="0" distL="0" distR="0" wp14:anchorId="7FC257CD" wp14:editId="5DAF3E18">
            <wp:extent cx="3185382" cy="2116899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C718_1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201" cy="212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373" w:rsidRPr="00932E12" w:rsidRDefault="00792373" w:rsidP="00792373">
      <w:pPr>
        <w:spacing w:line="240" w:lineRule="exact"/>
        <w:rPr>
          <w:rFonts w:eastAsiaTheme="minorHAnsi" w:cs="Lucida Sans Unicode"/>
          <w:sz w:val="18"/>
          <w:szCs w:val="18"/>
          <w:lang w:val="pt-BR" w:eastAsia="en-US"/>
        </w:rPr>
      </w:pPr>
      <w:r w:rsidRPr="00672683">
        <w:rPr>
          <w:rFonts w:eastAsiaTheme="minorHAnsi" w:cs="Lucida Sans Unicode"/>
          <w:sz w:val="18"/>
          <w:szCs w:val="18"/>
          <w:lang w:val="pt-BR" w:eastAsia="en-US"/>
        </w:rPr>
        <w:t xml:space="preserve">Contornos de faróis </w:t>
      </w:r>
      <w:r w:rsidR="00C90653" w:rsidRPr="002B76DB">
        <w:rPr>
          <w:rFonts w:eastAsiaTheme="minorHAnsi" w:cs="Lucida Sans Unicode"/>
          <w:sz w:val="18"/>
          <w:szCs w:val="18"/>
          <w:lang w:val="pt-BR" w:eastAsia="en-US"/>
        </w:rPr>
        <w:t>claramente definidos</w:t>
      </w:r>
      <w:r w:rsidRPr="002B76DB">
        <w:rPr>
          <w:rFonts w:eastAsiaTheme="minorHAnsi" w:cs="Lucida Sans Unicode"/>
          <w:sz w:val="18"/>
          <w:szCs w:val="18"/>
          <w:lang w:val="pt-BR" w:eastAsia="en-US"/>
        </w:rPr>
        <w:t xml:space="preserve"> </w:t>
      </w:r>
      <w:r w:rsidRPr="00672683">
        <w:rPr>
          <w:rFonts w:eastAsiaTheme="minorHAnsi" w:cs="Lucida Sans Unicode"/>
          <w:sz w:val="18"/>
          <w:szCs w:val="18"/>
          <w:lang w:val="pt-BR" w:eastAsia="en-US"/>
        </w:rPr>
        <w:t xml:space="preserve">marcam a aparência distintiva do Mercedes-Benz Classe C, típica da marca. </w:t>
      </w:r>
      <w:r w:rsidRPr="00672683">
        <w:rPr>
          <w:rFonts w:eastAsiaTheme="minorHAnsi" w:cs="Lucida Sans Unicode"/>
          <w:iCs/>
          <w:sz w:val="18"/>
          <w:szCs w:val="18"/>
          <w:lang w:val="pt-BR" w:eastAsia="en-US"/>
        </w:rPr>
        <w:t xml:space="preserve"> © Daimler AG</w:t>
      </w:r>
    </w:p>
    <w:p w:rsidR="00792373" w:rsidRDefault="00792373" w:rsidP="00792373">
      <w:pPr>
        <w:rPr>
          <w:rFonts w:eastAsiaTheme="minorHAnsi" w:cs="Lucida Sans Unicode"/>
          <w:i/>
          <w:sz w:val="18"/>
          <w:szCs w:val="18"/>
          <w:lang w:val="pt-BR" w:eastAsia="en-US"/>
        </w:rPr>
      </w:pPr>
    </w:p>
    <w:p w:rsidR="00C90653" w:rsidRPr="00932E12" w:rsidRDefault="00C90653" w:rsidP="00792373">
      <w:pPr>
        <w:rPr>
          <w:rFonts w:eastAsiaTheme="minorHAnsi" w:cs="Lucida Sans Unicode"/>
          <w:i/>
          <w:sz w:val="18"/>
          <w:szCs w:val="18"/>
          <w:lang w:val="pt-BR" w:eastAsia="en-US"/>
        </w:rPr>
      </w:pPr>
    </w:p>
    <w:p w:rsidR="00792373" w:rsidRPr="00932E12" w:rsidRDefault="00792373" w:rsidP="00792373">
      <w:pPr>
        <w:spacing w:after="200" w:line="240" w:lineRule="auto"/>
        <w:rPr>
          <w:rFonts w:eastAsiaTheme="minorHAnsi" w:cs="Lucida Sans Unicode"/>
          <w:szCs w:val="22"/>
          <w:lang w:val="pt-BR" w:eastAsia="en-US"/>
        </w:rPr>
      </w:pPr>
      <w:r w:rsidRPr="00932E12">
        <w:rPr>
          <w:rFonts w:eastAsiaTheme="minorHAnsi" w:cs="Lucida Sans Unicode"/>
          <w:noProof/>
          <w:szCs w:val="22"/>
          <w:lang w:val="pt-BR" w:eastAsia="pt-BR"/>
        </w:rPr>
        <w:drawing>
          <wp:inline distT="0" distB="0" distL="0" distR="0" wp14:anchorId="26EE0AD8" wp14:editId="1522B812">
            <wp:extent cx="3134749" cy="2089833"/>
            <wp:effectExtent l="0" t="0" r="889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934" cy="2098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2373" w:rsidRPr="00932E12" w:rsidRDefault="00792373" w:rsidP="00792373">
      <w:pPr>
        <w:spacing w:line="240" w:lineRule="exact"/>
        <w:rPr>
          <w:rFonts w:eastAsiaTheme="minorHAnsi" w:cs="Lucida Sans Unicode"/>
          <w:sz w:val="18"/>
          <w:szCs w:val="18"/>
          <w:lang w:val="pt-BR" w:eastAsia="en-US"/>
        </w:rPr>
      </w:pPr>
      <w:r w:rsidRPr="00B57AF5">
        <w:rPr>
          <w:rFonts w:eastAsiaTheme="minorHAnsi" w:cs="Lucida Sans Unicode"/>
          <w:sz w:val="18"/>
          <w:szCs w:val="18"/>
          <w:lang w:val="pt-BR" w:eastAsia="en-US"/>
        </w:rPr>
        <w:t>Para um efeito geral homogêneo, os designers optaram por materiais incolores, também para as luzes pisca-pisca</w:t>
      </w:r>
      <w:r>
        <w:rPr>
          <w:rFonts w:eastAsiaTheme="minorHAnsi" w:cs="Lucida Sans Unicode"/>
          <w:sz w:val="18"/>
          <w:szCs w:val="18"/>
          <w:lang w:val="pt-BR" w:eastAsia="en-US"/>
        </w:rPr>
        <w:t>.</w:t>
      </w:r>
      <w:r w:rsidRPr="00932E12">
        <w:rPr>
          <w:rFonts w:eastAsiaTheme="minorHAnsi" w:cs="Lucida Sans Unicode"/>
          <w:sz w:val="18"/>
          <w:szCs w:val="18"/>
          <w:lang w:val="pt-BR" w:eastAsia="en-US"/>
        </w:rPr>
        <w:t xml:space="preserve"> </w:t>
      </w:r>
      <w:r w:rsidRPr="00B57AF5">
        <w:rPr>
          <w:rFonts w:eastAsiaTheme="minorHAnsi" w:cs="Lucida Sans Unicode"/>
          <w:sz w:val="18"/>
          <w:szCs w:val="18"/>
          <w:lang w:val="pt-BR" w:eastAsia="en-US"/>
        </w:rPr>
        <w:t>© Daimler AG</w:t>
      </w:r>
    </w:p>
    <w:p w:rsidR="00792373" w:rsidRPr="00932E12" w:rsidRDefault="00792373" w:rsidP="00792373">
      <w:pPr>
        <w:rPr>
          <w:lang w:val="pt-BR"/>
        </w:rPr>
      </w:pPr>
    </w:p>
    <w:p w:rsidR="00792373" w:rsidRPr="00932E12" w:rsidRDefault="00792373" w:rsidP="00792373">
      <w:pPr>
        <w:rPr>
          <w:lang w:val="pt-BR"/>
        </w:rPr>
      </w:pPr>
    </w:p>
    <w:p w:rsidR="00792373" w:rsidRPr="00932E12" w:rsidRDefault="00792373" w:rsidP="00792373">
      <w:pPr>
        <w:spacing w:line="220" w:lineRule="exact"/>
        <w:ind w:right="85"/>
        <w:rPr>
          <w:color w:val="000000"/>
          <w:position w:val="-2"/>
          <w:sz w:val="16"/>
          <w:szCs w:val="16"/>
          <w:lang w:val="pt-BR"/>
        </w:rPr>
      </w:pPr>
      <w:r w:rsidRPr="00B57AF5">
        <w:rPr>
          <w:rFonts w:cs="Lucida Sans Unicode"/>
          <w:bCs/>
          <w:sz w:val="16"/>
          <w:szCs w:val="16"/>
          <w:lang w:val="pt-BR"/>
        </w:rPr>
        <w:t>A Evonik é fabricante mundial de produtos de PMMA comercializados sob a marca PLEXIGLAS® e PLEXIMID® na Europa, na Ásia, na África e na Austrália, e sob a marca ACRYLITE® e ACRYMID nas Américas.</w:t>
      </w:r>
    </w:p>
    <w:p w:rsidR="00792373" w:rsidRPr="00932E12" w:rsidRDefault="00792373" w:rsidP="00792373">
      <w:pPr>
        <w:rPr>
          <w:lang w:val="pt-BR"/>
        </w:rPr>
      </w:pPr>
    </w:p>
    <w:p w:rsidR="00792373" w:rsidRDefault="00792373" w:rsidP="00792373">
      <w:pPr>
        <w:spacing w:after="120" w:line="240" w:lineRule="auto"/>
        <w:rPr>
          <w:rFonts w:cs="Lucida Sans Unicode"/>
          <w:szCs w:val="22"/>
          <w:lang w:val="pt-BR" w:eastAsia="pt-BR"/>
        </w:rPr>
      </w:pPr>
    </w:p>
    <w:p w:rsidR="00792373" w:rsidRDefault="00792373" w:rsidP="00792373">
      <w:pPr>
        <w:spacing w:after="120" w:line="240" w:lineRule="auto"/>
        <w:rPr>
          <w:rFonts w:cs="Lucida Sans Unicode"/>
          <w:szCs w:val="22"/>
          <w:lang w:val="pt-BR" w:eastAsia="pt-BR"/>
        </w:rPr>
      </w:pPr>
    </w:p>
    <w:p w:rsidR="00FD0E10" w:rsidRPr="00E33D03" w:rsidRDefault="00FD0E10" w:rsidP="00FD0E10">
      <w:pPr>
        <w:rPr>
          <w:lang w:val="pt-BR"/>
        </w:rPr>
      </w:pPr>
    </w:p>
    <w:p w:rsidR="00FD0E10" w:rsidRPr="00E33D03" w:rsidRDefault="00FD0E10" w:rsidP="00FD0E10">
      <w:pPr>
        <w:rPr>
          <w:rFonts w:cs="Lucida Sans Unicode"/>
          <w:sz w:val="18"/>
          <w:szCs w:val="18"/>
          <w:lang w:val="pt-BR"/>
        </w:rPr>
      </w:pPr>
    </w:p>
    <w:p w:rsidR="00FD0E10" w:rsidRPr="00E33D03" w:rsidRDefault="00FD0E10" w:rsidP="00FD0E10">
      <w:pPr>
        <w:pStyle w:val="Default"/>
        <w:spacing w:line="220" w:lineRule="exact"/>
        <w:rPr>
          <w:rFonts w:eastAsia="Lucida Sans Unicode"/>
          <w:sz w:val="18"/>
          <w:szCs w:val="18"/>
          <w:bdr w:val="nil"/>
          <w:lang w:val="pt-BR"/>
        </w:rPr>
      </w:pPr>
      <w:r w:rsidRPr="00E33D03">
        <w:rPr>
          <w:rFonts w:eastAsia="Lucida Sans Unicode"/>
          <w:b/>
          <w:bCs/>
          <w:sz w:val="18"/>
          <w:szCs w:val="18"/>
          <w:bdr w:val="nil"/>
          <w:lang w:val="pt-BR"/>
        </w:rPr>
        <w:lastRenderedPageBreak/>
        <w:t xml:space="preserve">Informações sobre a empresa </w:t>
      </w:r>
      <w:r w:rsidRPr="00E33D03">
        <w:rPr>
          <w:rFonts w:eastAsia="Lucida Sans Unicode"/>
          <w:b/>
          <w:bCs/>
          <w:sz w:val="18"/>
          <w:szCs w:val="18"/>
          <w:bdr w:val="nil"/>
          <w:lang w:val="pt-BR"/>
        </w:rPr>
        <w:br/>
      </w:r>
      <w:r w:rsidRPr="00E33D03">
        <w:rPr>
          <w:rFonts w:eastAsia="Lucida Sans Unicode"/>
          <w:sz w:val="18"/>
          <w:szCs w:val="18"/>
          <w:bdr w:val="nil"/>
          <w:lang w:val="pt-BR"/>
        </w:rPr>
        <w:t>Evonik, o grupo industrial criativo da Alemanha, é uma das principais empresas de especialidades químicas do mundo. A essência de sua estratégia corporativa é o crescimento rentável e o aumento sustentado do valor da empresa. A Evonik se beneficia sobretudo de seu talento inovador e de suas plataformas de tecnologia integrada. A Evonik atua em mais de 100 países no mundo inteiro. Em 2016, mais de 35.000 colaboradores geraram vendas da ordem de 12,7 bilhões de Euros e um lucro operacional (EBITDA ajustado) de cerca de 2,165 bilhões de Euros.</w:t>
      </w:r>
    </w:p>
    <w:p w:rsidR="00FD0E10" w:rsidRPr="00E33D03" w:rsidRDefault="00FD0E10" w:rsidP="00FD0E10">
      <w:pPr>
        <w:pStyle w:val="Default"/>
        <w:spacing w:line="220" w:lineRule="exact"/>
        <w:rPr>
          <w:rFonts w:eastAsia="Lucida Sans Unicode"/>
          <w:sz w:val="18"/>
          <w:szCs w:val="18"/>
          <w:bdr w:val="nil"/>
          <w:lang w:val="pt-BR"/>
        </w:rPr>
      </w:pPr>
    </w:p>
    <w:p w:rsidR="00FD0E10" w:rsidRPr="00E33D03" w:rsidRDefault="00FD0E10" w:rsidP="00FD0E10">
      <w:pPr>
        <w:pStyle w:val="Default"/>
        <w:spacing w:line="220" w:lineRule="exact"/>
        <w:rPr>
          <w:rFonts w:eastAsia="Lucida Sans Unicode"/>
          <w:sz w:val="18"/>
          <w:szCs w:val="18"/>
          <w:bdr w:val="nil"/>
          <w:lang w:val="pt-BR"/>
        </w:rPr>
      </w:pPr>
      <w:r w:rsidRPr="00E33D03">
        <w:rPr>
          <w:rFonts w:eastAsia="Lucida Sans Unicode"/>
          <w:sz w:val="18"/>
          <w:szCs w:val="18"/>
          <w:bdr w:val="nil"/>
          <w:lang w:val="pt-BR"/>
        </w:rPr>
        <w:t>No Brasil, a história da Evonik Industries, começou em 1953. A empresa conta hoje com cerca de 600 colaboradores no País e seus produtos são utilizados como matéria-prima em importantes setores industriais, como: automotivo, agroquímico, biodiesel, borracha, construção civil, cosmético, farmacêutico, nutrição animal, papel e celulose, plástico, química e tintas.</w:t>
      </w:r>
    </w:p>
    <w:p w:rsidR="00FD0E10" w:rsidRPr="00BD6CA1" w:rsidRDefault="00FD0E10" w:rsidP="00BD6CA1">
      <w:pPr>
        <w:spacing w:line="220" w:lineRule="exact"/>
        <w:rPr>
          <w:rFonts w:cs="Lucida Sans Unicode"/>
          <w:sz w:val="18"/>
          <w:szCs w:val="18"/>
          <w:lang w:val="pt-BR"/>
        </w:rPr>
      </w:pPr>
    </w:p>
    <w:p w:rsidR="00FD0E10" w:rsidRPr="00BD6CA1" w:rsidRDefault="00FD0E10" w:rsidP="00BD6CA1">
      <w:pPr>
        <w:spacing w:line="220" w:lineRule="exact"/>
        <w:rPr>
          <w:rFonts w:cs="Lucida Sans Unicode"/>
          <w:sz w:val="18"/>
          <w:szCs w:val="18"/>
          <w:lang w:val="pt-BR"/>
        </w:rPr>
      </w:pPr>
    </w:p>
    <w:p w:rsidR="00A50FA0" w:rsidRPr="0091232E" w:rsidRDefault="00A50FA0" w:rsidP="00BD6CA1">
      <w:pPr>
        <w:spacing w:line="220" w:lineRule="exact"/>
        <w:rPr>
          <w:rFonts w:cs="Lucida Sans Unicode"/>
          <w:b/>
          <w:sz w:val="18"/>
          <w:szCs w:val="18"/>
          <w:lang w:val="pt-BR"/>
        </w:rPr>
      </w:pPr>
      <w:r w:rsidRPr="0091232E">
        <w:rPr>
          <w:rFonts w:cs="Lucida Sans Unicode"/>
          <w:b/>
          <w:sz w:val="18"/>
          <w:szCs w:val="18"/>
          <w:lang w:val="pt-BR"/>
        </w:rPr>
        <w:t>Sobre Performance Materials</w:t>
      </w:r>
    </w:p>
    <w:p w:rsidR="00A50FA0" w:rsidRPr="00BD6CA1" w:rsidRDefault="00A50FA0" w:rsidP="00BD6CA1">
      <w:pPr>
        <w:pStyle w:val="NormalWeb"/>
        <w:shd w:val="clear" w:color="auto" w:fill="FFFFFF"/>
        <w:spacing w:before="0" w:beforeAutospacing="0" w:after="0" w:afterAutospacing="0" w:line="220" w:lineRule="exact"/>
        <w:rPr>
          <w:rFonts w:ascii="Lucida Sans Unicode" w:hAnsi="Lucida Sans Unicode" w:cs="Lucida Sans Unicode"/>
          <w:sz w:val="18"/>
          <w:szCs w:val="18"/>
        </w:rPr>
      </w:pPr>
      <w:r w:rsidRPr="00BD6CA1">
        <w:rPr>
          <w:rFonts w:ascii="Lucida Sans Unicode" w:hAnsi="Lucida Sans Unicode" w:cs="Lucida Sans Unicode"/>
          <w:sz w:val="18"/>
          <w:szCs w:val="18"/>
        </w:rPr>
        <w:t>O segmento Performance Materiais é dirigido pela Evonik Performance Materials GmbH. As atividades globais do Segmento se concentram no desenvolvimento e na fabricação de materiais poliméricos e intermediários, especialmente para aplicação na agricultura e na indústria de plásticos e da borracha. Em 2016, os cerca de 4.400 colaboradores do segmento geraram vendas da ordem de 3,2 bilhões de euros.</w:t>
      </w:r>
    </w:p>
    <w:p w:rsidR="00C74395" w:rsidRPr="00BD6CA1" w:rsidRDefault="00C74395" w:rsidP="00BD6CA1">
      <w:pPr>
        <w:spacing w:line="220" w:lineRule="exact"/>
        <w:rPr>
          <w:rFonts w:cs="Lucida Sans Unicode"/>
          <w:sz w:val="18"/>
          <w:szCs w:val="18"/>
          <w:lang w:val="pt-BR"/>
        </w:rPr>
      </w:pPr>
    </w:p>
    <w:p w:rsidR="00C74395" w:rsidRPr="00BD6CA1" w:rsidRDefault="00C74395" w:rsidP="00BD6CA1">
      <w:pPr>
        <w:spacing w:line="220" w:lineRule="exact"/>
        <w:rPr>
          <w:rFonts w:cs="Lucida Sans Unicode"/>
          <w:sz w:val="18"/>
          <w:szCs w:val="18"/>
          <w:lang w:val="pt-BR"/>
        </w:rPr>
      </w:pPr>
    </w:p>
    <w:p w:rsidR="00C74395" w:rsidRPr="00BD6CA1" w:rsidRDefault="00C74395" w:rsidP="00FD0E10">
      <w:pPr>
        <w:spacing w:line="220" w:lineRule="exact"/>
        <w:rPr>
          <w:rFonts w:cs="Lucida Sans Unicode"/>
          <w:sz w:val="18"/>
          <w:szCs w:val="18"/>
          <w:lang w:val="pt-BR"/>
        </w:rPr>
      </w:pPr>
    </w:p>
    <w:p w:rsidR="00FD0E10" w:rsidRPr="00E33D03" w:rsidRDefault="00FD0E10" w:rsidP="00FD0E10">
      <w:pPr>
        <w:spacing w:line="220" w:lineRule="exact"/>
        <w:outlineLvl w:val="0"/>
        <w:rPr>
          <w:rFonts w:cs="Lucida Sans Unicode"/>
          <w:b/>
          <w:bCs/>
          <w:color w:val="000000"/>
          <w:sz w:val="18"/>
          <w:szCs w:val="18"/>
          <w:lang w:val="pt-BR"/>
        </w:rPr>
      </w:pPr>
      <w:r w:rsidRPr="00E33D03">
        <w:rPr>
          <w:rFonts w:eastAsia="Lucida Sans Unicode" w:cs="Lucida Sans Unicode"/>
          <w:b/>
          <w:bCs/>
          <w:color w:val="000000"/>
          <w:sz w:val="18"/>
          <w:szCs w:val="18"/>
          <w:bdr w:val="nil"/>
          <w:lang w:val="pt-BR"/>
        </w:rPr>
        <w:t>Nota legal</w:t>
      </w:r>
    </w:p>
    <w:p w:rsidR="00FD0E10" w:rsidRPr="00E33D03" w:rsidRDefault="00FD0E10" w:rsidP="00FD0E10">
      <w:pPr>
        <w:spacing w:line="220" w:lineRule="exact"/>
        <w:rPr>
          <w:rFonts w:eastAsia="Lucida Sans Unicode" w:cs="Lucida Sans Unicode"/>
          <w:sz w:val="18"/>
          <w:szCs w:val="18"/>
          <w:bdr w:val="nil"/>
          <w:lang w:val="pt-BR"/>
        </w:rPr>
      </w:pPr>
      <w:r w:rsidRPr="00E33D03">
        <w:rPr>
          <w:rFonts w:eastAsia="Lucida Sans Unicode" w:cs="Lucida Sans Unicode"/>
          <w:sz w:val="18"/>
          <w:szCs w:val="18"/>
          <w:bdr w:val="nil"/>
          <w:lang w:val="pt-BR"/>
        </w:rPr>
        <w:t xml:space="preserve">Na medida em que expressamos prognósticos ou expectativas e fazemos declarações referentes ao futuro neste comunicado à imprensa, tais prognósticos, expectativas e afirmações podem envolver riscos conhecidos ou desconhecidos, bem como incertezas.  Os resultados ou as evoluções reais podem variar em função de mudanças no ambiente de negócios. A Evonik Industries AG e suas coligadas não assumem nenhuma obrigação no sentido de atualizar os prognósticos, as expectativas ou declarações contidas neste comunicado.  </w:t>
      </w:r>
    </w:p>
    <w:p w:rsidR="00FD0E10" w:rsidRPr="00E33D03" w:rsidRDefault="00FD0E10" w:rsidP="00FD0E10">
      <w:pPr>
        <w:spacing w:line="220" w:lineRule="exact"/>
        <w:rPr>
          <w:rFonts w:eastAsia="Lucida Sans Unicode" w:cs="Lucida Sans Unicode"/>
          <w:sz w:val="18"/>
          <w:szCs w:val="18"/>
          <w:bdr w:val="nil"/>
          <w:lang w:val="pt-BR"/>
        </w:rPr>
      </w:pPr>
    </w:p>
    <w:p w:rsidR="00FD0E10" w:rsidRPr="00E33D03" w:rsidRDefault="00FD0E10" w:rsidP="00FD0E10">
      <w:pPr>
        <w:spacing w:line="220" w:lineRule="exact"/>
        <w:rPr>
          <w:rFonts w:eastAsia="Lucida Sans Unicode" w:cs="Lucida Sans Unicode"/>
          <w:sz w:val="18"/>
          <w:szCs w:val="18"/>
          <w:bdr w:val="nil"/>
          <w:lang w:val="pt-BR"/>
        </w:rPr>
      </w:pPr>
    </w:p>
    <w:p w:rsidR="00FD0E10" w:rsidRPr="00E33D03" w:rsidRDefault="00FD0E10" w:rsidP="00FD0E10">
      <w:pPr>
        <w:rPr>
          <w:sz w:val="18"/>
          <w:szCs w:val="18"/>
          <w:lang w:val="pt-BR"/>
        </w:rPr>
      </w:pPr>
    </w:p>
    <w:p w:rsidR="00FD0E10" w:rsidRPr="00E33D03" w:rsidRDefault="00FD0E10" w:rsidP="00FD0E10">
      <w:pPr>
        <w:spacing w:line="240" w:lineRule="auto"/>
        <w:rPr>
          <w:sz w:val="18"/>
          <w:szCs w:val="18"/>
          <w:lang w:val="pt-BR"/>
        </w:rPr>
      </w:pPr>
      <w:r w:rsidRPr="00E33D03">
        <w:rPr>
          <w:b/>
          <w:sz w:val="18"/>
          <w:szCs w:val="18"/>
          <w:lang w:val="pt-BR"/>
        </w:rPr>
        <w:t>Evonik Degussa Brasil Ltda.</w:t>
      </w:r>
      <w:r w:rsidRPr="00E33D03">
        <w:rPr>
          <w:b/>
          <w:sz w:val="18"/>
          <w:szCs w:val="18"/>
          <w:lang w:val="pt-BR"/>
        </w:rPr>
        <w:br/>
      </w:r>
      <w:r w:rsidRPr="00E33D03">
        <w:rPr>
          <w:sz w:val="18"/>
          <w:szCs w:val="18"/>
          <w:lang w:val="pt-BR"/>
        </w:rPr>
        <w:t>Fone: (11) 3146-4100</w:t>
      </w:r>
    </w:p>
    <w:p w:rsidR="00FD0E10" w:rsidRPr="00E33D03" w:rsidRDefault="007020AA" w:rsidP="00FD0E10">
      <w:pPr>
        <w:spacing w:line="240" w:lineRule="auto"/>
        <w:rPr>
          <w:sz w:val="18"/>
          <w:szCs w:val="18"/>
          <w:lang w:val="pt-BR"/>
        </w:rPr>
      </w:pPr>
      <w:hyperlink r:id="rId12" w:history="1">
        <w:r w:rsidR="00FD0E10" w:rsidRPr="00E33D03">
          <w:rPr>
            <w:rStyle w:val="Hyperlink"/>
            <w:sz w:val="18"/>
            <w:szCs w:val="18"/>
            <w:lang w:val="pt-BR"/>
          </w:rPr>
          <w:t>www.evonik.com.br</w:t>
        </w:r>
      </w:hyperlink>
    </w:p>
    <w:p w:rsidR="00FD0E10" w:rsidRPr="00E33D03" w:rsidRDefault="007020AA" w:rsidP="00FD0E10">
      <w:pPr>
        <w:spacing w:line="240" w:lineRule="auto"/>
        <w:rPr>
          <w:sz w:val="18"/>
          <w:szCs w:val="18"/>
          <w:lang w:val="pt-BR"/>
        </w:rPr>
      </w:pPr>
      <w:hyperlink r:id="rId13" w:history="1">
        <w:r w:rsidR="00FD0E10" w:rsidRPr="00E33D03">
          <w:rPr>
            <w:rStyle w:val="Hyperlink"/>
            <w:sz w:val="18"/>
            <w:szCs w:val="18"/>
            <w:lang w:val="pt-BR"/>
          </w:rPr>
          <w:t>facebook.com/Evonik</w:t>
        </w:r>
      </w:hyperlink>
    </w:p>
    <w:p w:rsidR="00FD0E10" w:rsidRPr="00E33D03" w:rsidRDefault="007020AA" w:rsidP="00FD0E10">
      <w:pPr>
        <w:spacing w:line="240" w:lineRule="auto"/>
        <w:rPr>
          <w:color w:val="FF0000"/>
          <w:sz w:val="18"/>
          <w:szCs w:val="18"/>
          <w:lang w:val="pt-BR"/>
        </w:rPr>
      </w:pPr>
      <w:hyperlink r:id="rId14" w:history="1">
        <w:r w:rsidR="00FD0E10" w:rsidRPr="00E33D03">
          <w:rPr>
            <w:rStyle w:val="Hyperlink"/>
            <w:sz w:val="18"/>
            <w:szCs w:val="18"/>
            <w:lang w:val="pt-BR"/>
          </w:rPr>
          <w:t>youtube.com/EvonikIndustries</w:t>
        </w:r>
      </w:hyperlink>
    </w:p>
    <w:p w:rsidR="00FD0E10" w:rsidRPr="00E33D03" w:rsidRDefault="007020AA" w:rsidP="00FD0E10">
      <w:pPr>
        <w:spacing w:line="240" w:lineRule="auto"/>
        <w:rPr>
          <w:color w:val="FF0000"/>
          <w:sz w:val="18"/>
          <w:szCs w:val="18"/>
          <w:lang w:val="pt-BR"/>
        </w:rPr>
      </w:pPr>
      <w:hyperlink r:id="rId15" w:history="1">
        <w:r w:rsidR="00FD0E10" w:rsidRPr="00E33D03">
          <w:rPr>
            <w:rStyle w:val="Hyperlink"/>
            <w:sz w:val="18"/>
            <w:szCs w:val="18"/>
            <w:lang w:val="pt-BR"/>
          </w:rPr>
          <w:t>linkedin.com/company/Evonik</w:t>
        </w:r>
      </w:hyperlink>
    </w:p>
    <w:p w:rsidR="00FD0E10" w:rsidRPr="00E33D03" w:rsidRDefault="007020AA" w:rsidP="00FD0E10">
      <w:pPr>
        <w:spacing w:line="240" w:lineRule="auto"/>
        <w:rPr>
          <w:color w:val="FF0000"/>
          <w:sz w:val="18"/>
          <w:szCs w:val="18"/>
          <w:lang w:val="pt-BR"/>
        </w:rPr>
      </w:pPr>
      <w:hyperlink r:id="rId16" w:history="1">
        <w:r w:rsidR="00FD0E10" w:rsidRPr="00E33D03">
          <w:rPr>
            <w:rStyle w:val="Hyperlink"/>
            <w:sz w:val="18"/>
            <w:szCs w:val="18"/>
            <w:lang w:val="pt-BR"/>
          </w:rPr>
          <w:t>twitter.com/Evonik</w:t>
        </w:r>
      </w:hyperlink>
    </w:p>
    <w:p w:rsidR="00FD0E10" w:rsidRPr="00E33D03" w:rsidRDefault="00FD0E10" w:rsidP="00FD0E10">
      <w:pPr>
        <w:spacing w:line="240" w:lineRule="auto"/>
        <w:rPr>
          <w:sz w:val="18"/>
          <w:szCs w:val="18"/>
          <w:lang w:val="pt-BR"/>
        </w:rPr>
      </w:pPr>
    </w:p>
    <w:p w:rsidR="00FD0E10" w:rsidRPr="00E33D03" w:rsidRDefault="00FD0E10" w:rsidP="00FD0E10">
      <w:pPr>
        <w:spacing w:line="240" w:lineRule="auto"/>
        <w:ind w:right="-57"/>
        <w:jc w:val="both"/>
        <w:rPr>
          <w:rFonts w:cs="Lucida Sans Unicode"/>
          <w:b/>
          <w:sz w:val="18"/>
          <w:szCs w:val="18"/>
          <w:lang w:val="pt-BR"/>
        </w:rPr>
      </w:pPr>
    </w:p>
    <w:p w:rsidR="00FD0E10" w:rsidRPr="00E33D03" w:rsidRDefault="00FD0E10" w:rsidP="00FD0E10">
      <w:pPr>
        <w:spacing w:line="240" w:lineRule="auto"/>
        <w:rPr>
          <w:rFonts w:cs="Lucida Sans Unicode"/>
          <w:b/>
          <w:sz w:val="18"/>
          <w:szCs w:val="18"/>
          <w:lang w:val="pt-BR"/>
        </w:rPr>
      </w:pPr>
      <w:r w:rsidRPr="00E33D03">
        <w:rPr>
          <w:rFonts w:cs="Lucida Sans Unicode"/>
          <w:b/>
          <w:sz w:val="18"/>
          <w:szCs w:val="18"/>
          <w:lang w:val="pt-BR"/>
        </w:rPr>
        <w:t>Assessoria de Comunicação:</w:t>
      </w:r>
    </w:p>
    <w:p w:rsidR="00FD0E10" w:rsidRPr="00E33D03" w:rsidRDefault="00FD0E10" w:rsidP="00FD0E10">
      <w:pPr>
        <w:spacing w:line="240" w:lineRule="auto"/>
        <w:rPr>
          <w:rFonts w:cs="Lucida Sans Unicode"/>
          <w:b/>
          <w:sz w:val="18"/>
          <w:szCs w:val="18"/>
          <w:lang w:val="pt-BR"/>
        </w:rPr>
      </w:pPr>
      <w:r w:rsidRPr="00E33D03">
        <w:rPr>
          <w:rFonts w:cs="Lucida Sans Unicode"/>
          <w:sz w:val="18"/>
          <w:szCs w:val="18"/>
          <w:lang w:val="pt-BR"/>
        </w:rPr>
        <w:lastRenderedPageBreak/>
        <w:t>Via Pública Comunicação</w:t>
      </w:r>
    </w:p>
    <w:p w:rsidR="00FD0E10" w:rsidRPr="00E33D03" w:rsidRDefault="00FD0E10" w:rsidP="00FD0E10">
      <w:pPr>
        <w:spacing w:line="240" w:lineRule="auto"/>
        <w:rPr>
          <w:rFonts w:cs="Lucida Sans Unicode"/>
          <w:sz w:val="18"/>
          <w:szCs w:val="18"/>
          <w:lang w:val="pt-BR"/>
        </w:rPr>
      </w:pPr>
      <w:r w:rsidRPr="00E33D03">
        <w:rPr>
          <w:rFonts w:cs="Lucida Sans Unicode"/>
          <w:sz w:val="18"/>
          <w:szCs w:val="18"/>
          <w:lang w:val="pt-BR"/>
        </w:rPr>
        <w:t>Taís Augusto: (11) 4423.3150 – 99642.7274</w:t>
      </w:r>
    </w:p>
    <w:p w:rsidR="00FD0E10" w:rsidRPr="00E33D03" w:rsidRDefault="00FD0E10" w:rsidP="00FD0E10">
      <w:pPr>
        <w:spacing w:line="240" w:lineRule="auto"/>
        <w:rPr>
          <w:rFonts w:cs="Lucida Sans Unicode"/>
          <w:sz w:val="18"/>
          <w:szCs w:val="18"/>
          <w:lang w:val="pt-BR"/>
        </w:rPr>
      </w:pPr>
      <w:r w:rsidRPr="00E33D03">
        <w:rPr>
          <w:rFonts w:cs="Lucida Sans Unicode"/>
          <w:sz w:val="18"/>
          <w:szCs w:val="18"/>
          <w:lang w:val="pt-BR"/>
        </w:rPr>
        <w:t>Inês Cardoso: (11) 3562.5555 – 99950.6687</w:t>
      </w:r>
    </w:p>
    <w:p w:rsidR="00FD0E10" w:rsidRPr="00E33D03" w:rsidRDefault="007020AA" w:rsidP="00FD0E10">
      <w:pPr>
        <w:spacing w:line="240" w:lineRule="auto"/>
        <w:rPr>
          <w:rFonts w:cs="Lucida Sans Unicode"/>
          <w:sz w:val="18"/>
          <w:szCs w:val="18"/>
          <w:lang w:val="pt-BR"/>
        </w:rPr>
      </w:pPr>
      <w:hyperlink r:id="rId17" w:history="1">
        <w:r w:rsidR="00FD0E10" w:rsidRPr="00E33D03">
          <w:rPr>
            <w:rStyle w:val="Hyperlink"/>
            <w:rFonts w:eastAsia="Times" w:cs="Lucida Sans Unicode"/>
            <w:sz w:val="18"/>
            <w:szCs w:val="18"/>
            <w:lang w:val="pt-BR"/>
          </w:rPr>
          <w:t>imprensa@viapublicacomunicacao.com.b</w:t>
        </w:r>
        <w:r w:rsidR="00FD0E10" w:rsidRPr="00E33D03">
          <w:rPr>
            <w:rStyle w:val="Hyperlink"/>
            <w:rFonts w:cs="Lucida Sans Unicode"/>
            <w:sz w:val="18"/>
            <w:szCs w:val="18"/>
            <w:lang w:val="pt-BR"/>
          </w:rPr>
          <w:t>r</w:t>
        </w:r>
      </w:hyperlink>
    </w:p>
    <w:p w:rsidR="00FD0E10" w:rsidRPr="00E33D03" w:rsidRDefault="007020AA" w:rsidP="00FD0E10">
      <w:pPr>
        <w:spacing w:line="240" w:lineRule="auto"/>
        <w:rPr>
          <w:rFonts w:cs="Lucida Sans Unicode"/>
          <w:sz w:val="18"/>
          <w:szCs w:val="18"/>
          <w:lang w:val="pt-BR"/>
        </w:rPr>
      </w:pPr>
      <w:hyperlink r:id="rId18" w:history="1">
        <w:r w:rsidR="00FD0E10" w:rsidRPr="00E33D03">
          <w:rPr>
            <w:rStyle w:val="Hyperlink"/>
            <w:rFonts w:eastAsia="Times" w:cs="Lucida Sans Unicode"/>
            <w:sz w:val="18"/>
            <w:szCs w:val="18"/>
            <w:lang w:val="pt-BR"/>
          </w:rPr>
          <w:t>www.viapublicacomunicacao.com.br</w:t>
        </w:r>
      </w:hyperlink>
    </w:p>
    <w:p w:rsidR="00FD0E10" w:rsidRPr="00E33D03" w:rsidRDefault="00FD0E10" w:rsidP="00FD0E10">
      <w:pPr>
        <w:rPr>
          <w:lang w:val="pt-BR"/>
        </w:rPr>
      </w:pPr>
    </w:p>
    <w:p w:rsidR="0009509B" w:rsidRPr="00E33D03" w:rsidRDefault="0009509B">
      <w:pPr>
        <w:rPr>
          <w:lang w:val="pt-BR"/>
        </w:rPr>
      </w:pPr>
    </w:p>
    <w:sectPr w:rsidR="0009509B" w:rsidRPr="00E33D03" w:rsidSect="008F25F6"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3181" w:right="3402" w:bottom="816" w:left="1361" w:header="1021" w:footer="8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20AA" w:rsidRDefault="007020AA">
      <w:pPr>
        <w:spacing w:line="240" w:lineRule="auto"/>
      </w:pPr>
      <w:r>
        <w:separator/>
      </w:r>
    </w:p>
  </w:endnote>
  <w:endnote w:type="continuationSeparator" w:id="0">
    <w:p w:rsidR="007020AA" w:rsidRDefault="007020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356E" w:rsidRDefault="007020AA">
    <w:pPr>
      <w:pStyle w:val="Rodap"/>
    </w:pPr>
  </w:p>
  <w:p w:rsidR="00BF356E" w:rsidRDefault="0016235C">
    <w:pPr>
      <w:pStyle w:val="Rodap"/>
    </w:pPr>
    <w:r>
      <w:rPr>
        <w:rFonts w:eastAsia="Lucida Sans Unicode" w:cs="Lucida Sans Unicode"/>
        <w:szCs w:val="22"/>
        <w:bdr w:val="nil"/>
        <w:lang w:val="en-US"/>
      </w:rPr>
      <w:t xml:space="preserve">Page </w:t>
    </w: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D777AD">
      <w:rPr>
        <w:rStyle w:val="Nmerodepgina"/>
        <w:noProof/>
      </w:rPr>
      <w:t>2</w:t>
    </w:r>
    <w:r>
      <w:rPr>
        <w:rStyle w:val="Nmerodepgina"/>
      </w:rPr>
      <w:fldChar w:fldCharType="end"/>
    </w:r>
    <w:r>
      <w:rPr>
        <w:rFonts w:eastAsia="Lucida Sans Unicode" w:cs="Lucida Sans Unicode"/>
        <w:szCs w:val="22"/>
        <w:bdr w:val="nil"/>
        <w:lang w:val="en-US"/>
      </w:rPr>
      <w:t xml:space="preserve"> of </w:t>
    </w:r>
    <w:r>
      <w:rPr>
        <w:rStyle w:val="Nmerodepgina"/>
      </w:rPr>
      <w:fldChar w:fldCharType="begin"/>
    </w:r>
    <w:r>
      <w:rPr>
        <w:rStyle w:val="Nmerodepgina"/>
      </w:rPr>
      <w:instrText xml:space="preserve"> NUMPAGES </w:instrText>
    </w:r>
    <w:r>
      <w:rPr>
        <w:rStyle w:val="Nmerodepgina"/>
      </w:rPr>
      <w:fldChar w:fldCharType="separate"/>
    </w:r>
    <w:r w:rsidR="00D777AD">
      <w:rPr>
        <w:rStyle w:val="Nmerodepgina"/>
        <w:noProof/>
      </w:rPr>
      <w:t>7</w:t>
    </w:r>
    <w:r>
      <w:rPr>
        <w:rStyle w:val="Nmerodepgina"/>
      </w:rPr>
      <w:fldChar w:fldCharType="end"/>
    </w:r>
  </w:p>
  <w:p w:rsidR="006B5214" w:rsidRDefault="006B521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356E" w:rsidRDefault="007020AA" w:rsidP="00005968">
    <w:pPr>
      <w:pStyle w:val="Rodap"/>
    </w:pPr>
  </w:p>
  <w:p w:rsidR="00BF356E" w:rsidRPr="005225EC" w:rsidRDefault="0016235C" w:rsidP="00005968">
    <w:pPr>
      <w:pStyle w:val="Rodap"/>
      <w:rPr>
        <w:szCs w:val="18"/>
      </w:rPr>
    </w:pPr>
    <w:r>
      <w:rPr>
        <w:rFonts w:eastAsia="Lucida Sans Unicode" w:cs="Lucida Sans Unicode"/>
        <w:szCs w:val="22"/>
        <w:bdr w:val="nil"/>
        <w:lang w:val="en-US"/>
      </w:rPr>
      <w:t xml:space="preserve">Page </w:t>
    </w:r>
    <w:r w:rsidRPr="005225EC">
      <w:rPr>
        <w:rStyle w:val="Nmerodepgina"/>
        <w:szCs w:val="18"/>
      </w:rPr>
      <w:fldChar w:fldCharType="begin"/>
    </w:r>
    <w:r w:rsidRPr="005225EC">
      <w:rPr>
        <w:rStyle w:val="Nmerodepgina"/>
        <w:szCs w:val="18"/>
      </w:rPr>
      <w:instrText xml:space="preserve"> PAGE </w:instrText>
    </w:r>
    <w:r w:rsidRPr="005225EC">
      <w:rPr>
        <w:rStyle w:val="Nmerodepgina"/>
        <w:szCs w:val="18"/>
      </w:rPr>
      <w:fldChar w:fldCharType="separate"/>
    </w:r>
    <w:r w:rsidR="00D777AD">
      <w:rPr>
        <w:rStyle w:val="Nmerodepgina"/>
        <w:noProof/>
        <w:szCs w:val="18"/>
      </w:rPr>
      <w:t>1</w:t>
    </w:r>
    <w:r w:rsidRPr="005225EC">
      <w:rPr>
        <w:rStyle w:val="Nmerodepgina"/>
        <w:szCs w:val="18"/>
      </w:rPr>
      <w:fldChar w:fldCharType="end"/>
    </w:r>
    <w:r>
      <w:rPr>
        <w:rFonts w:eastAsia="Lucida Sans Unicode" w:cs="Lucida Sans Unicode"/>
        <w:szCs w:val="22"/>
        <w:bdr w:val="nil"/>
        <w:lang w:val="en-US"/>
      </w:rPr>
      <w:t xml:space="preserve"> of </w:t>
    </w:r>
    <w:r w:rsidRPr="005225EC">
      <w:rPr>
        <w:rStyle w:val="Nmerodepgina"/>
        <w:szCs w:val="18"/>
      </w:rPr>
      <w:fldChar w:fldCharType="begin"/>
    </w:r>
    <w:r w:rsidRPr="005225EC">
      <w:rPr>
        <w:rStyle w:val="Nmerodepgina"/>
        <w:szCs w:val="18"/>
      </w:rPr>
      <w:instrText xml:space="preserve"> NUMPAGES </w:instrText>
    </w:r>
    <w:r w:rsidRPr="005225EC">
      <w:rPr>
        <w:rStyle w:val="Nmerodepgina"/>
        <w:szCs w:val="18"/>
      </w:rPr>
      <w:fldChar w:fldCharType="separate"/>
    </w:r>
    <w:r w:rsidR="00D777AD">
      <w:rPr>
        <w:rStyle w:val="Nmerodepgina"/>
        <w:noProof/>
        <w:szCs w:val="18"/>
      </w:rPr>
      <w:t>7</w:t>
    </w:r>
    <w:r w:rsidRPr="005225EC">
      <w:rPr>
        <w:rStyle w:val="Nmerodepgina"/>
        <w:szCs w:val="18"/>
      </w:rPr>
      <w:fldChar w:fldCharType="end"/>
    </w:r>
  </w:p>
  <w:p w:rsidR="006B5214" w:rsidRDefault="006B521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20AA" w:rsidRDefault="007020AA">
      <w:pPr>
        <w:spacing w:line="240" w:lineRule="auto"/>
      </w:pPr>
      <w:r>
        <w:separator/>
      </w:r>
    </w:p>
  </w:footnote>
  <w:footnote w:type="continuationSeparator" w:id="0">
    <w:p w:rsidR="007020AA" w:rsidRDefault="007020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356E" w:rsidRPr="003F4CD0" w:rsidRDefault="0016235C" w:rsidP="00005968">
    <w:pPr>
      <w:pStyle w:val="Cabealho"/>
      <w:spacing w:after="1880"/>
      <w:rPr>
        <w:sz w:val="2"/>
        <w:szCs w:val="2"/>
      </w:rPr>
    </w:pPr>
    <w:r w:rsidRPr="003F4CD0">
      <w:rPr>
        <w:noProof/>
        <w:sz w:val="2"/>
        <w:szCs w:val="2"/>
        <w:lang w:val="pt-BR" w:eastAsia="pt-BR"/>
      </w:rPr>
      <w:drawing>
        <wp:anchor distT="0" distB="0" distL="114300" distR="114300" simplePos="0" relativeHeight="251662336" behindDoc="1" locked="0" layoutInCell="1" allowOverlap="1" wp14:anchorId="436ADD67" wp14:editId="75BC9C98">
          <wp:simplePos x="0" y="0"/>
          <wp:positionH relativeFrom="column">
            <wp:posOffset>0</wp:posOffset>
          </wp:positionH>
          <wp:positionV relativeFrom="paragraph">
            <wp:posOffset>-17780</wp:posOffset>
          </wp:positionV>
          <wp:extent cx="1065600" cy="151200"/>
          <wp:effectExtent l="0" t="0" r="1270" b="1270"/>
          <wp:wrapNone/>
          <wp:docPr id="20" name="Bild 20" descr="Schriftzug_Press-rele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chriftzug_Press-releas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600" cy="15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F4CD0">
      <w:rPr>
        <w:noProof/>
        <w:sz w:val="2"/>
        <w:szCs w:val="2"/>
        <w:lang w:val="pt-BR" w:eastAsia="pt-BR"/>
      </w:rPr>
      <w:drawing>
        <wp:anchor distT="0" distB="0" distL="114300" distR="114300" simplePos="0" relativeHeight="251659264" behindDoc="1" locked="0" layoutInCell="1" allowOverlap="1" wp14:anchorId="5FD06DCD" wp14:editId="5A11319B">
          <wp:simplePos x="0" y="0"/>
          <wp:positionH relativeFrom="column">
            <wp:posOffset>4266565</wp:posOffset>
          </wp:positionH>
          <wp:positionV relativeFrom="paragraph">
            <wp:posOffset>-144145</wp:posOffset>
          </wp:positionV>
          <wp:extent cx="1872000" cy="50040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vonik-brand-mark-RGB-150dp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000" cy="50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B5214" w:rsidRDefault="006B521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356E" w:rsidRPr="003F4CD0" w:rsidRDefault="0016235C">
    <w:pPr>
      <w:pStyle w:val="Cabealho"/>
      <w:rPr>
        <w:sz w:val="2"/>
        <w:szCs w:val="2"/>
      </w:rPr>
    </w:pPr>
    <w:r w:rsidRPr="003F4CD0">
      <w:rPr>
        <w:noProof/>
        <w:sz w:val="2"/>
        <w:szCs w:val="2"/>
        <w:lang w:val="pt-BR" w:eastAsia="pt-BR"/>
      </w:rPr>
      <w:drawing>
        <wp:anchor distT="0" distB="0" distL="114300" distR="114300" simplePos="0" relativeHeight="251661312" behindDoc="1" locked="0" layoutInCell="1" allowOverlap="1" wp14:anchorId="60A8E2DF" wp14:editId="4A145D80">
          <wp:simplePos x="0" y="0"/>
          <wp:positionH relativeFrom="column">
            <wp:posOffset>-635</wp:posOffset>
          </wp:positionH>
          <wp:positionV relativeFrom="paragraph">
            <wp:posOffset>-19473</wp:posOffset>
          </wp:positionV>
          <wp:extent cx="1065600" cy="151200"/>
          <wp:effectExtent l="0" t="0" r="1270" b="1270"/>
          <wp:wrapNone/>
          <wp:docPr id="1" name="Bild 20" descr="Schriftzug_Press-rele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chriftzug_Press-releas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600" cy="15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F4CD0">
      <w:rPr>
        <w:noProof/>
        <w:sz w:val="2"/>
        <w:szCs w:val="2"/>
        <w:lang w:val="pt-BR" w:eastAsia="pt-BR"/>
      </w:rPr>
      <w:drawing>
        <wp:anchor distT="0" distB="0" distL="114300" distR="114300" simplePos="0" relativeHeight="251660288" behindDoc="1" locked="0" layoutInCell="1" allowOverlap="1" wp14:anchorId="0A53E533" wp14:editId="4F8C8601">
          <wp:simplePos x="0" y="0"/>
          <wp:positionH relativeFrom="column">
            <wp:posOffset>4266565</wp:posOffset>
          </wp:positionH>
          <wp:positionV relativeFrom="paragraph">
            <wp:posOffset>-144145</wp:posOffset>
          </wp:positionV>
          <wp:extent cx="1872000" cy="500400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vonik-brand-mark-RGB-150dp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000" cy="50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B5214" w:rsidRDefault="006B521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0" w:hanging="341"/>
      </w:pPr>
      <w:rPr>
        <w:rFonts w:ascii="Lucida Sans Unicode" w:hAnsi="Lucida Sans Unicode" w:cs="Lucida Sans Unicode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0" w:firstLine="0"/>
      </w:pPr>
    </w:lvl>
    <w:lvl w:ilvl="2">
      <w:numFmt w:val="bullet"/>
      <w:lvlText w:val="•"/>
      <w:lvlJc w:val="left"/>
      <w:pPr>
        <w:ind w:left="0" w:firstLine="0"/>
      </w:pPr>
    </w:lvl>
    <w:lvl w:ilvl="3">
      <w:numFmt w:val="bullet"/>
      <w:lvlText w:val="•"/>
      <w:lvlJc w:val="left"/>
      <w:pPr>
        <w:ind w:left="0" w:firstLine="0"/>
      </w:pPr>
    </w:lvl>
    <w:lvl w:ilvl="4">
      <w:numFmt w:val="bullet"/>
      <w:lvlText w:val="•"/>
      <w:lvlJc w:val="left"/>
      <w:pPr>
        <w:ind w:left="0" w:firstLine="0"/>
      </w:pPr>
    </w:lvl>
    <w:lvl w:ilvl="5">
      <w:numFmt w:val="bullet"/>
      <w:lvlText w:val="•"/>
      <w:lvlJc w:val="left"/>
      <w:pPr>
        <w:ind w:left="0" w:firstLine="0"/>
      </w:pPr>
    </w:lvl>
    <w:lvl w:ilvl="6">
      <w:numFmt w:val="bullet"/>
      <w:lvlText w:val="•"/>
      <w:lvlJc w:val="left"/>
      <w:pPr>
        <w:ind w:left="0" w:firstLine="0"/>
      </w:pPr>
    </w:lvl>
    <w:lvl w:ilvl="7">
      <w:numFmt w:val="bullet"/>
      <w:lvlText w:val="•"/>
      <w:lvlJc w:val="left"/>
      <w:pPr>
        <w:ind w:left="0" w:firstLine="0"/>
      </w:pPr>
    </w:lvl>
    <w:lvl w:ilvl="8">
      <w:numFmt w:val="bullet"/>
      <w:lvlText w:val="•"/>
      <w:lvlJc w:val="left"/>
      <w:pPr>
        <w:ind w:left="0" w:firstLine="0"/>
      </w:pPr>
    </w:lvl>
  </w:abstractNum>
  <w:abstractNum w:abstractNumId="1" w15:restartNumberingAfterBreak="0">
    <w:nsid w:val="0BCA06D1"/>
    <w:multiLevelType w:val="multilevel"/>
    <w:tmpl w:val="3F9A7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017827"/>
    <w:multiLevelType w:val="hybridMultilevel"/>
    <w:tmpl w:val="BC268940"/>
    <w:lvl w:ilvl="0" w:tplc="E69ECA56">
      <w:numFmt w:val="bullet"/>
      <w:lvlText w:val=""/>
      <w:lvlJc w:val="left"/>
      <w:pPr>
        <w:ind w:left="720" w:hanging="360"/>
      </w:pPr>
      <w:rPr>
        <w:rFonts w:ascii="Symbol" w:eastAsia="Times New Roman" w:hAnsi="Symbol" w:cs="Lucida Sans Unicode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E10"/>
    <w:rsid w:val="00000FC4"/>
    <w:rsid w:val="0009509B"/>
    <w:rsid w:val="000C74C7"/>
    <w:rsid w:val="00120B3A"/>
    <w:rsid w:val="0016235C"/>
    <w:rsid w:val="00177E35"/>
    <w:rsid w:val="001A345E"/>
    <w:rsid w:val="001A39F8"/>
    <w:rsid w:val="001D0242"/>
    <w:rsid w:val="002146A7"/>
    <w:rsid w:val="00217A46"/>
    <w:rsid w:val="00235EE7"/>
    <w:rsid w:val="0025362D"/>
    <w:rsid w:val="002B76DB"/>
    <w:rsid w:val="00306E45"/>
    <w:rsid w:val="003979BC"/>
    <w:rsid w:val="00494AE6"/>
    <w:rsid w:val="00575162"/>
    <w:rsid w:val="00593C11"/>
    <w:rsid w:val="005A0214"/>
    <w:rsid w:val="00613876"/>
    <w:rsid w:val="006446E8"/>
    <w:rsid w:val="00667657"/>
    <w:rsid w:val="00673DE8"/>
    <w:rsid w:val="006B5214"/>
    <w:rsid w:val="007020AA"/>
    <w:rsid w:val="007175ED"/>
    <w:rsid w:val="00792373"/>
    <w:rsid w:val="007A4BD3"/>
    <w:rsid w:val="007A6C56"/>
    <w:rsid w:val="0091232E"/>
    <w:rsid w:val="00965965"/>
    <w:rsid w:val="009B1636"/>
    <w:rsid w:val="00A2458E"/>
    <w:rsid w:val="00A50FA0"/>
    <w:rsid w:val="00AB2295"/>
    <w:rsid w:val="00AC4C65"/>
    <w:rsid w:val="00BD2DBB"/>
    <w:rsid w:val="00BD6CA1"/>
    <w:rsid w:val="00C74395"/>
    <w:rsid w:val="00C90653"/>
    <w:rsid w:val="00D777AD"/>
    <w:rsid w:val="00E33D03"/>
    <w:rsid w:val="00EA5961"/>
    <w:rsid w:val="00EB3315"/>
    <w:rsid w:val="00EE524E"/>
    <w:rsid w:val="00EF4851"/>
    <w:rsid w:val="00F55F92"/>
    <w:rsid w:val="00FD0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FEDC0"/>
  <w15:chartTrackingRefBased/>
  <w15:docId w15:val="{9B7BA8E5-BFCD-4F9B-9A1F-9E60ABC0A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0E10"/>
    <w:pPr>
      <w:spacing w:after="0" w:line="300" w:lineRule="exact"/>
    </w:pPr>
    <w:rPr>
      <w:rFonts w:ascii="Lucida Sans Unicode" w:eastAsia="Times New Roman" w:hAnsi="Lucida Sans Unicode" w:cs="Times New Roman"/>
      <w:szCs w:val="24"/>
      <w:lang w:val="en-GB" w:eastAsia="de-DE"/>
    </w:rPr>
  </w:style>
  <w:style w:type="paragraph" w:styleId="Ttulo1">
    <w:name w:val="heading 1"/>
    <w:basedOn w:val="Normal"/>
    <w:next w:val="Normal"/>
    <w:link w:val="Ttulo1Char"/>
    <w:uiPriority w:val="1"/>
    <w:qFormat/>
    <w:rsid w:val="00FD0E10"/>
    <w:pPr>
      <w:widowControl w:val="0"/>
      <w:autoSpaceDE w:val="0"/>
      <w:autoSpaceDN w:val="0"/>
      <w:adjustRightInd w:val="0"/>
      <w:spacing w:line="240" w:lineRule="auto"/>
      <w:ind w:left="442" w:hanging="341"/>
      <w:outlineLvl w:val="0"/>
    </w:pPr>
    <w:rPr>
      <w:rFonts w:cs="Lucida Sans Unicode"/>
      <w:sz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FD0E10"/>
    <w:pPr>
      <w:tabs>
        <w:tab w:val="center" w:pos="4536"/>
        <w:tab w:val="right" w:pos="9072"/>
      </w:tabs>
    </w:pPr>
  </w:style>
  <w:style w:type="character" w:customStyle="1" w:styleId="CabealhoChar">
    <w:name w:val="Cabeçalho Char"/>
    <w:basedOn w:val="Fontepargpadro"/>
    <w:link w:val="Cabealho"/>
    <w:rsid w:val="00FD0E10"/>
    <w:rPr>
      <w:rFonts w:ascii="Lucida Sans Unicode" w:eastAsia="Times New Roman" w:hAnsi="Lucida Sans Unicode" w:cs="Times New Roman"/>
      <w:szCs w:val="24"/>
      <w:lang w:val="en-GB" w:eastAsia="de-DE"/>
    </w:rPr>
  </w:style>
  <w:style w:type="paragraph" w:styleId="Rodap">
    <w:name w:val="footer"/>
    <w:basedOn w:val="Normal"/>
    <w:link w:val="RodapChar"/>
    <w:rsid w:val="00FD0E10"/>
    <w:pPr>
      <w:tabs>
        <w:tab w:val="center" w:pos="4536"/>
        <w:tab w:val="right" w:pos="9072"/>
      </w:tabs>
    </w:pPr>
  </w:style>
  <w:style w:type="character" w:customStyle="1" w:styleId="RodapChar">
    <w:name w:val="Rodapé Char"/>
    <w:basedOn w:val="Fontepargpadro"/>
    <w:link w:val="Rodap"/>
    <w:rsid w:val="00FD0E10"/>
    <w:rPr>
      <w:rFonts w:ascii="Lucida Sans Unicode" w:eastAsia="Times New Roman" w:hAnsi="Lucida Sans Unicode" w:cs="Times New Roman"/>
      <w:szCs w:val="24"/>
      <w:lang w:val="en-GB" w:eastAsia="de-DE"/>
    </w:rPr>
  </w:style>
  <w:style w:type="character" w:styleId="Nmerodepgina">
    <w:name w:val="page number"/>
    <w:basedOn w:val="Fontepargpadro"/>
    <w:semiHidden/>
    <w:rsid w:val="00FD0E10"/>
  </w:style>
  <w:style w:type="character" w:styleId="Hyperlink">
    <w:name w:val="Hyperlink"/>
    <w:basedOn w:val="Fontepargpadro"/>
    <w:rsid w:val="00FD0E10"/>
    <w:rPr>
      <w:color w:val="auto"/>
      <w:u w:val="none"/>
    </w:rPr>
  </w:style>
  <w:style w:type="paragraph" w:customStyle="1" w:styleId="M7">
    <w:name w:val="M7"/>
    <w:basedOn w:val="Normal"/>
    <w:rsid w:val="00FD0E10"/>
    <w:pPr>
      <w:framePr w:wrap="around" w:vAnchor="page" w:hAnchor="page" w:x="8971" w:y="3222"/>
      <w:tabs>
        <w:tab w:val="left" w:pos="518"/>
      </w:tabs>
      <w:spacing w:line="180" w:lineRule="exact"/>
      <w:suppressOverlap/>
    </w:pPr>
    <w:rPr>
      <w:b/>
      <w:bCs/>
      <w:sz w:val="13"/>
      <w:lang w:val="de-DE"/>
    </w:rPr>
  </w:style>
  <w:style w:type="paragraph" w:customStyle="1" w:styleId="M8">
    <w:name w:val="M8"/>
    <w:basedOn w:val="Normal"/>
    <w:rsid w:val="00FD0E10"/>
    <w:pPr>
      <w:framePr w:wrap="around" w:vAnchor="page" w:hAnchor="page" w:x="8971" w:y="3222"/>
      <w:tabs>
        <w:tab w:val="left" w:pos="518"/>
      </w:tabs>
      <w:spacing w:line="180" w:lineRule="exact"/>
      <w:suppressOverlap/>
    </w:pPr>
    <w:rPr>
      <w:sz w:val="13"/>
      <w:lang w:val="de-DE"/>
    </w:rPr>
  </w:style>
  <w:style w:type="paragraph" w:customStyle="1" w:styleId="M9">
    <w:name w:val="M9"/>
    <w:basedOn w:val="Normal"/>
    <w:rsid w:val="00FD0E10"/>
    <w:pPr>
      <w:framePr w:wrap="around" w:vAnchor="page" w:hAnchor="page" w:x="8971" w:y="3222"/>
      <w:tabs>
        <w:tab w:val="left" w:pos="518"/>
      </w:tabs>
      <w:spacing w:line="180" w:lineRule="exact"/>
      <w:suppressOverlap/>
    </w:pPr>
    <w:rPr>
      <w:sz w:val="13"/>
      <w:lang w:val="de-DE"/>
    </w:rPr>
  </w:style>
  <w:style w:type="paragraph" w:customStyle="1" w:styleId="M10">
    <w:name w:val="M10"/>
    <w:basedOn w:val="Normal"/>
    <w:rsid w:val="00FD0E10"/>
    <w:pPr>
      <w:framePr w:wrap="around" w:vAnchor="page" w:hAnchor="page" w:x="8971" w:y="3222"/>
      <w:tabs>
        <w:tab w:val="left" w:pos="518"/>
      </w:tabs>
      <w:spacing w:line="180" w:lineRule="exact"/>
      <w:suppressOverlap/>
    </w:pPr>
    <w:rPr>
      <w:sz w:val="13"/>
      <w:lang w:val="nb-NO"/>
    </w:rPr>
  </w:style>
  <w:style w:type="paragraph" w:customStyle="1" w:styleId="M12">
    <w:name w:val="M12"/>
    <w:basedOn w:val="Normal"/>
    <w:rsid w:val="00FD0E10"/>
    <w:pPr>
      <w:framePr w:wrap="around" w:vAnchor="page" w:hAnchor="page" w:x="8971" w:y="3222"/>
      <w:tabs>
        <w:tab w:val="left" w:pos="518"/>
      </w:tabs>
      <w:spacing w:line="180" w:lineRule="exact"/>
      <w:suppressOverlap/>
    </w:pPr>
    <w:rPr>
      <w:sz w:val="13"/>
      <w:lang w:val="de-DE"/>
    </w:rPr>
  </w:style>
  <w:style w:type="paragraph" w:customStyle="1" w:styleId="Default">
    <w:name w:val="Default"/>
    <w:basedOn w:val="Normal"/>
    <w:uiPriority w:val="99"/>
    <w:rsid w:val="00FD0E10"/>
    <w:pPr>
      <w:autoSpaceDE w:val="0"/>
      <w:autoSpaceDN w:val="0"/>
      <w:spacing w:line="240" w:lineRule="auto"/>
    </w:pPr>
    <w:rPr>
      <w:rFonts w:eastAsiaTheme="minorHAnsi" w:cs="Lucida Sans Unicode"/>
      <w:color w:val="000000"/>
      <w:sz w:val="24"/>
      <w:lang w:val="de-DE"/>
    </w:rPr>
  </w:style>
  <w:style w:type="paragraph" w:styleId="PargrafodaLista">
    <w:name w:val="List Paragraph"/>
    <w:basedOn w:val="Normal"/>
    <w:uiPriority w:val="34"/>
    <w:qFormat/>
    <w:rsid w:val="00FD0E1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  <w:lang w:val="de-DE" w:eastAsia="en-US"/>
    </w:rPr>
  </w:style>
  <w:style w:type="character" w:customStyle="1" w:styleId="Ttulo1Char">
    <w:name w:val="Título 1 Char"/>
    <w:basedOn w:val="Fontepargpadro"/>
    <w:link w:val="Ttulo1"/>
    <w:uiPriority w:val="1"/>
    <w:rsid w:val="00FD0E10"/>
    <w:rPr>
      <w:rFonts w:ascii="Lucida Sans Unicode" w:eastAsia="Times New Roman" w:hAnsi="Lucida Sans Unicode" w:cs="Lucida Sans Unicode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FD0E10"/>
    <w:pPr>
      <w:widowControl w:val="0"/>
      <w:autoSpaceDE w:val="0"/>
      <w:autoSpaceDN w:val="0"/>
      <w:adjustRightInd w:val="0"/>
      <w:spacing w:line="240" w:lineRule="auto"/>
      <w:ind w:left="101"/>
    </w:pPr>
    <w:rPr>
      <w:rFonts w:eastAsiaTheme="minorEastAsia" w:cs="Lucida Sans Unicode"/>
      <w:szCs w:val="22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FD0E10"/>
    <w:rPr>
      <w:rFonts w:ascii="Lucida Sans Unicode" w:eastAsiaTheme="minorEastAsia" w:hAnsi="Lucida Sans Unicode" w:cs="Lucida Sans Unicode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36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362D"/>
    <w:rPr>
      <w:rFonts w:ascii="Segoe UI" w:eastAsia="Times New Roman" w:hAnsi="Segoe UI" w:cs="Segoe UI"/>
      <w:sz w:val="18"/>
      <w:szCs w:val="18"/>
      <w:lang w:val="en-GB" w:eastAsia="de-DE"/>
    </w:rPr>
  </w:style>
  <w:style w:type="paragraph" w:styleId="NormalWeb">
    <w:name w:val="Normal (Web)"/>
    <w:basedOn w:val="Normal"/>
    <w:uiPriority w:val="99"/>
    <w:unhideWhenUsed/>
    <w:rsid w:val="00A50FA0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83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8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vonik.com.br" TargetMode="External"/><Relationship Id="rId13" Type="http://schemas.openxmlformats.org/officeDocument/2006/relationships/hyperlink" Target="http://www.facebook.com/Evonik" TargetMode="External"/><Relationship Id="rId18" Type="http://schemas.openxmlformats.org/officeDocument/2006/relationships/hyperlink" Target="http://www.viapublicacomunicacao.com.br/" TargetMode="Externa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mailto:regina.barbara@evonik.com" TargetMode="External"/><Relationship Id="rId12" Type="http://schemas.openxmlformats.org/officeDocument/2006/relationships/hyperlink" Target="http://www.evonik.com.br/" TargetMode="External"/><Relationship Id="rId17" Type="http://schemas.openxmlformats.org/officeDocument/2006/relationships/hyperlink" Target="mailto:imprensa@viapublicacomunicacao.com.br" TargetMode="External"/><Relationship Id="rId2" Type="http://schemas.openxmlformats.org/officeDocument/2006/relationships/styles" Target="styles.xml"/><Relationship Id="rId16" Type="http://schemas.openxmlformats.org/officeDocument/2006/relationships/hyperlink" Target="https://twitter.com/Evonik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linkedin.com/company/evonik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www.youtube.com/user/EvonikIndustries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1572</Words>
  <Characters>8489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Evonik</vt:lpstr>
    </vt:vector>
  </TitlesOfParts>
  <Manager>Inês Cardoso</Manager>
  <Company>Via Pública Comunicação</Company>
  <LinksUpToDate>false</LinksUpToDate>
  <CharactersWithSpaces>10041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Evonik</dc:title>
  <dc:subject>Release Internacional Pegada Hídrica</dc:subject>
  <dc:creator>Anapaula Couto (revisão)</dc:creator>
  <cp:keywords/>
  <dc:description>Agosto 2017</dc:description>
  <cp:lastModifiedBy>Nascimento, Adolfo</cp:lastModifiedBy>
  <cp:revision>3</cp:revision>
  <dcterms:created xsi:type="dcterms:W3CDTF">2017-09-22T19:14:00Z</dcterms:created>
  <dcterms:modified xsi:type="dcterms:W3CDTF">2017-09-23T14:17:00Z</dcterms:modified>
</cp:coreProperties>
</file>