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FD0E10" w:rsidRPr="0091232E" w:rsidTr="00FB2D86">
        <w:trPr>
          <w:trHeight w:val="851"/>
        </w:trPr>
        <w:tc>
          <w:tcPr>
            <w:tcW w:w="2552" w:type="dxa"/>
            <w:shd w:val="clear" w:color="auto" w:fill="auto"/>
          </w:tcPr>
          <w:p w:rsidR="00FD0E10" w:rsidRPr="00E33D03" w:rsidRDefault="00A2458E" w:rsidP="00FB2D86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rFonts w:eastAsia="Lucida Sans Unicode" w:cs="Lucida Sans Unicode"/>
                <w:b w:val="0"/>
                <w:sz w:val="18"/>
                <w:szCs w:val="18"/>
                <w:bdr w:val="nil"/>
                <w:lang w:val="pt-BR"/>
              </w:rPr>
              <w:t>22</w:t>
            </w:r>
            <w:r w:rsidR="00E33D03" w:rsidRPr="00E33D03">
              <w:rPr>
                <w:rFonts w:eastAsia="Lucida Sans Unicode" w:cs="Lucida Sans Unicode"/>
                <w:b w:val="0"/>
                <w:sz w:val="18"/>
                <w:szCs w:val="18"/>
                <w:bdr w:val="nil"/>
                <w:lang w:val="pt-BR"/>
              </w:rPr>
              <w:t xml:space="preserve"> </w:t>
            </w:r>
            <w:r w:rsidR="00FD0E10" w:rsidRPr="00E33D03">
              <w:rPr>
                <w:rFonts w:eastAsia="Lucida Sans Unicode" w:cs="Lucida Sans Unicode"/>
                <w:b w:val="0"/>
                <w:sz w:val="18"/>
                <w:szCs w:val="18"/>
                <w:bdr w:val="nil"/>
                <w:lang w:val="pt-BR"/>
              </w:rPr>
              <w:t xml:space="preserve">de </w:t>
            </w:r>
            <w:r w:rsidR="00593C11" w:rsidRPr="00E33D03">
              <w:rPr>
                <w:rFonts w:eastAsia="Lucida Sans Unicode" w:cs="Lucida Sans Unicode"/>
                <w:b w:val="0"/>
                <w:sz w:val="18"/>
                <w:szCs w:val="18"/>
                <w:bdr w:val="nil"/>
                <w:lang w:val="pt-BR"/>
              </w:rPr>
              <w:t>setembr</w:t>
            </w:r>
            <w:r w:rsidR="00177E35" w:rsidRPr="00E33D03">
              <w:rPr>
                <w:rFonts w:eastAsia="Lucida Sans Unicode" w:cs="Lucida Sans Unicode"/>
                <w:b w:val="0"/>
                <w:sz w:val="18"/>
                <w:szCs w:val="18"/>
                <w:bdr w:val="nil"/>
                <w:lang w:val="pt-BR"/>
              </w:rPr>
              <w:t>o</w:t>
            </w:r>
            <w:r w:rsidR="00FD0E10" w:rsidRPr="00E33D03">
              <w:rPr>
                <w:rFonts w:eastAsia="Lucida Sans Unicode" w:cs="Lucida Sans Unicode"/>
                <w:b w:val="0"/>
                <w:sz w:val="18"/>
                <w:szCs w:val="18"/>
                <w:bdr w:val="nil"/>
                <w:lang w:val="pt-BR"/>
              </w:rPr>
              <w:t xml:space="preserve"> de 2017</w:t>
            </w:r>
          </w:p>
          <w:p w:rsidR="00FD0E10" w:rsidRPr="00E33D03" w:rsidRDefault="00FD0E10" w:rsidP="00FB2D86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:rsidR="00FD0E10" w:rsidRPr="00E33D03" w:rsidRDefault="00FD0E10" w:rsidP="00FB2D86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:rsidR="00FD0E10" w:rsidRPr="00E33D03" w:rsidRDefault="00FD0E10" w:rsidP="00FB2D86">
            <w:pPr>
              <w:pStyle w:val="M8"/>
              <w:framePr w:wrap="auto" w:vAnchor="margin" w:hAnchor="text" w:xAlign="left" w:yAlign="inline"/>
              <w:suppressOverlap w:val="0"/>
              <w:rPr>
                <w:b/>
                <w:lang w:val="pt-BR"/>
              </w:rPr>
            </w:pPr>
            <w:r w:rsidRPr="00E33D03">
              <w:rPr>
                <w:rFonts w:eastAsia="Lucida Sans Unicode" w:cs="Lucida Sans Unicode"/>
                <w:b/>
                <w:bCs/>
                <w:szCs w:val="13"/>
                <w:bdr w:val="nil"/>
                <w:lang w:val="pt-BR"/>
              </w:rPr>
              <w:t>Contato:</w:t>
            </w:r>
          </w:p>
          <w:p w:rsidR="00FD0E10" w:rsidRPr="00E33D03" w:rsidRDefault="00FD0E10" w:rsidP="00FB2D86">
            <w:pPr>
              <w:pStyle w:val="M8"/>
              <w:framePr w:wrap="auto" w:vAnchor="margin" w:hAnchor="text" w:xAlign="left" w:yAlign="inline"/>
              <w:suppressOverlap w:val="0"/>
              <w:rPr>
                <w:b/>
                <w:lang w:val="pt-BR"/>
              </w:rPr>
            </w:pPr>
            <w:r w:rsidRPr="00E33D03">
              <w:rPr>
                <w:rFonts w:eastAsia="Lucida Sans Unicode" w:cs="Lucida Sans Unicode"/>
                <w:b/>
                <w:bCs/>
                <w:szCs w:val="13"/>
                <w:bdr w:val="nil"/>
                <w:lang w:val="pt-BR"/>
              </w:rPr>
              <w:t>Regina Bárbara</w:t>
            </w:r>
          </w:p>
          <w:p w:rsidR="00FD0E10" w:rsidRPr="00E33D03" w:rsidRDefault="00FD0E10" w:rsidP="00FB2D86">
            <w:pPr>
              <w:pStyle w:val="M8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E33D03">
              <w:rPr>
                <w:rFonts w:eastAsia="Lucida Sans Unicode" w:cs="Lucida Sans Unicode"/>
                <w:szCs w:val="13"/>
                <w:bdr w:val="nil"/>
                <w:lang w:val="pt-BR"/>
              </w:rPr>
              <w:t>Comunicação Corporativa</w:t>
            </w:r>
          </w:p>
          <w:p w:rsidR="00FD0E10" w:rsidRPr="00E33D03" w:rsidRDefault="00FD0E10" w:rsidP="00FB2D86">
            <w:pPr>
              <w:pStyle w:val="M9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E33D03">
              <w:rPr>
                <w:rFonts w:eastAsia="Lucida Sans Unicode" w:cs="Lucida Sans Unicode"/>
                <w:szCs w:val="13"/>
                <w:bdr w:val="nil"/>
                <w:lang w:val="pt-BR"/>
              </w:rPr>
              <w:t>Phone +55 11 3146-4170</w:t>
            </w:r>
          </w:p>
          <w:p w:rsidR="00FD0E10" w:rsidRPr="00E33D03" w:rsidRDefault="007020AA" w:rsidP="00FB2D86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hyperlink r:id="rId7" w:history="1">
              <w:r w:rsidR="00FD0E10" w:rsidRPr="00E33D03">
                <w:rPr>
                  <w:rStyle w:val="Hyperlink"/>
                  <w:rFonts w:eastAsia="Lucida Sans Unicode" w:cs="Lucida Sans Unicode"/>
                  <w:szCs w:val="13"/>
                  <w:bdr w:val="nil"/>
                  <w:lang w:val="pt-BR"/>
                </w:rPr>
                <w:t>regina.barbara@evonik.com</w:t>
              </w:r>
            </w:hyperlink>
          </w:p>
        </w:tc>
      </w:tr>
      <w:tr w:rsidR="00FD0E10" w:rsidRPr="0091232E" w:rsidTr="00FB2D86">
        <w:trPr>
          <w:trHeight w:val="851"/>
        </w:trPr>
        <w:tc>
          <w:tcPr>
            <w:tcW w:w="2552" w:type="dxa"/>
            <w:shd w:val="clear" w:color="auto" w:fill="auto"/>
          </w:tcPr>
          <w:p w:rsidR="00FD0E10" w:rsidRPr="00E33D03" w:rsidRDefault="00FD0E10" w:rsidP="00FB2D86">
            <w:pPr>
              <w:pStyle w:val="M12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:rsidR="00FD0E10" w:rsidRPr="00E33D03" w:rsidRDefault="00FD0E10" w:rsidP="00FB2D86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</w:tc>
      </w:tr>
    </w:tbl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sz w:val="13"/>
          <w:lang w:val="pt-BR"/>
        </w:rPr>
      </w:pPr>
      <w:r w:rsidRPr="00E33D03">
        <w:rPr>
          <w:rFonts w:eastAsia="Lucida Sans Unicode" w:cs="Lucida Sans Unicode"/>
          <w:b/>
          <w:bCs/>
          <w:sz w:val="13"/>
          <w:szCs w:val="13"/>
          <w:bdr w:val="nil"/>
          <w:lang w:val="pt-BR"/>
        </w:rPr>
        <w:t>Evonik Degussa Brasil Ltda.</w:t>
      </w: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r w:rsidRPr="00E33D03">
        <w:rPr>
          <w:rFonts w:eastAsia="Lucida Sans Unicode" w:cs="Lucida Sans Unicode"/>
          <w:sz w:val="13"/>
          <w:szCs w:val="13"/>
          <w:bdr w:val="nil"/>
          <w:lang w:val="pt-BR"/>
        </w:rPr>
        <w:t>Rua Arq. Olavo Redig de Campos, 105</w:t>
      </w: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r w:rsidRPr="00E33D03">
        <w:rPr>
          <w:rFonts w:eastAsia="Lucida Sans Unicode" w:cs="Lucida Sans Unicode"/>
          <w:sz w:val="13"/>
          <w:szCs w:val="13"/>
          <w:bdr w:val="nil"/>
          <w:lang w:val="pt-BR"/>
        </w:rPr>
        <w:t>Torre A – 04711-904 - São Paulo – SP Brasil</w:t>
      </w: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</w:p>
    <w:p w:rsidR="00FD0E10" w:rsidRPr="00E33D03" w:rsidRDefault="007020AA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hyperlink r:id="rId8" w:history="1">
        <w:r w:rsidR="00FD0E10" w:rsidRPr="00E33D03">
          <w:rPr>
            <w:rStyle w:val="Hyperlink"/>
            <w:rFonts w:eastAsia="Lucida Sans Unicode" w:cs="Lucida Sans Unicode"/>
            <w:sz w:val="13"/>
            <w:szCs w:val="13"/>
            <w:bdr w:val="nil"/>
            <w:lang w:val="pt-BR"/>
          </w:rPr>
          <w:t>www.evonik.com.br</w:t>
        </w:r>
      </w:hyperlink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r w:rsidRPr="00E33D03">
        <w:rPr>
          <w:rFonts w:eastAsia="Lucida Sans Unicode" w:cs="Lucida Sans Unicode"/>
          <w:sz w:val="13"/>
          <w:szCs w:val="13"/>
          <w:bdr w:val="nil"/>
          <w:lang w:val="pt-BR"/>
        </w:rPr>
        <w:t>facebook.com/Evonik</w:t>
      </w: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r w:rsidRPr="00E33D03">
        <w:rPr>
          <w:rFonts w:eastAsia="Lucida Sans Unicode" w:cs="Lucida Sans Unicode"/>
          <w:sz w:val="13"/>
          <w:szCs w:val="13"/>
          <w:bdr w:val="nil"/>
          <w:lang w:val="pt-BR"/>
        </w:rPr>
        <w:t>youtube.com/EvonikIndustries</w:t>
      </w: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r w:rsidRPr="00E33D03">
        <w:rPr>
          <w:rFonts w:eastAsia="Lucida Sans Unicode" w:cs="Lucida Sans Unicode"/>
          <w:sz w:val="13"/>
          <w:szCs w:val="13"/>
          <w:bdr w:val="nil"/>
          <w:lang w:val="pt-BR"/>
        </w:rPr>
        <w:t>linkedin.com/company/Evonik</w:t>
      </w:r>
    </w:p>
    <w:p w:rsidR="00FD0E10" w:rsidRPr="00E33D03" w:rsidRDefault="00FD0E10" w:rsidP="00FD0E1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pt-BR"/>
        </w:rPr>
      </w:pPr>
      <w:r w:rsidRPr="00E33D03">
        <w:rPr>
          <w:rFonts w:eastAsia="Lucida Sans Unicode" w:cs="Lucida Sans Unicode"/>
          <w:sz w:val="13"/>
          <w:szCs w:val="13"/>
          <w:bdr w:val="nil"/>
          <w:lang w:val="pt-BR"/>
        </w:rPr>
        <w:t>twitter.com/Evonik</w:t>
      </w:r>
    </w:p>
    <w:p w:rsidR="00792373" w:rsidRPr="00932E12" w:rsidRDefault="00792373" w:rsidP="00792373">
      <w:pPr>
        <w:rPr>
          <w:rFonts w:ascii="Calibri" w:hAnsi="Calibri"/>
          <w:b/>
          <w:sz w:val="24"/>
          <w:szCs w:val="22"/>
          <w:lang w:val="pt-BR"/>
        </w:rPr>
      </w:pPr>
      <w:r w:rsidRPr="00B57AF5">
        <w:rPr>
          <w:rFonts w:eastAsiaTheme="minorHAnsi" w:cs="Lucida Sans Unicode"/>
          <w:b/>
          <w:sz w:val="24"/>
          <w:lang w:val="pt-BR" w:eastAsia="en-US"/>
        </w:rPr>
        <w:t xml:space="preserve">Ver </w:t>
      </w:r>
      <w:r>
        <w:rPr>
          <w:rFonts w:eastAsiaTheme="minorHAnsi" w:cs="Lucida Sans Unicode"/>
          <w:b/>
          <w:sz w:val="24"/>
          <w:lang w:val="pt-BR" w:eastAsia="en-US"/>
        </w:rPr>
        <w:t>e</w:t>
      </w:r>
      <w:r w:rsidRPr="00B57AF5">
        <w:rPr>
          <w:rFonts w:eastAsiaTheme="minorHAnsi" w:cs="Lucida Sans Unicode"/>
          <w:b/>
          <w:sz w:val="24"/>
          <w:lang w:val="pt-BR" w:eastAsia="en-US"/>
        </w:rPr>
        <w:t xml:space="preserve"> ser visto: elementos ópticos para faróis dianteiros com LED feitos com os </w:t>
      </w:r>
      <w:r w:rsidRPr="00B57AF5">
        <w:rPr>
          <w:b/>
          <w:sz w:val="24"/>
          <w:lang w:val="pt-BR"/>
        </w:rPr>
        <w:t>compostos para moldagem</w:t>
      </w:r>
      <w:r w:rsidRPr="00B57AF5">
        <w:rPr>
          <w:rFonts w:eastAsiaTheme="minorHAnsi" w:cs="Lucida Sans Unicode"/>
          <w:b/>
          <w:sz w:val="24"/>
          <w:lang w:val="pt-BR" w:eastAsia="en-US"/>
        </w:rPr>
        <w:t xml:space="preserve"> PLEXIGLAS® e PLEXIMID® </w:t>
      </w:r>
    </w:p>
    <w:p w:rsidR="00792373" w:rsidRPr="00932E12" w:rsidRDefault="00792373" w:rsidP="00792373">
      <w:pPr>
        <w:spacing w:after="200"/>
        <w:rPr>
          <w:rFonts w:eastAsiaTheme="minorHAnsi" w:cs="Lucida Sans Unicode"/>
          <w:b/>
          <w:sz w:val="24"/>
          <w:lang w:val="pt-BR" w:eastAsia="en-US"/>
        </w:rPr>
      </w:pPr>
    </w:p>
    <w:p w:rsidR="00792373" w:rsidRDefault="00792373" w:rsidP="00792373">
      <w:pPr>
        <w:rPr>
          <w:rFonts w:eastAsiaTheme="minorHAnsi" w:cs="Lucida Sans Unicode"/>
          <w:iCs/>
          <w:sz w:val="24"/>
          <w:lang w:val="pt-BR" w:eastAsia="en-US"/>
        </w:rPr>
      </w:pPr>
      <w:r w:rsidRPr="00B57AF5">
        <w:rPr>
          <w:rFonts w:eastAsiaTheme="minorHAnsi" w:cs="Lucida Sans Unicode"/>
          <w:iCs/>
          <w:sz w:val="24"/>
          <w:lang w:val="pt-BR" w:eastAsia="en-US"/>
        </w:rPr>
        <w:t>Os materiais usados como elementos ópticos em faróis automobilísticos têm de satisfazer os requisitos mais exigentes em termos de transmissão de luz, resistência à temperatura e resistência UV – como é o caso dos três compostos para moldagem</w:t>
      </w:r>
      <w:r w:rsidR="00000FC4">
        <w:rPr>
          <w:rFonts w:eastAsiaTheme="minorHAnsi" w:cs="Lucida Sans Unicode"/>
          <w:iCs/>
          <w:sz w:val="24"/>
          <w:lang w:val="pt-BR" w:eastAsia="en-US"/>
        </w:rPr>
        <w:t xml:space="preserve"> PLEXIGLAS® e PLEXIMID® no LED I</w:t>
      </w:r>
      <w:r w:rsidRPr="00B57AF5">
        <w:rPr>
          <w:rFonts w:eastAsiaTheme="minorHAnsi" w:cs="Lucida Sans Unicode"/>
          <w:iCs/>
          <w:sz w:val="24"/>
          <w:lang w:val="pt-BR" w:eastAsia="en-US"/>
        </w:rPr>
        <w:t>ntel</w:t>
      </w:r>
      <w:r w:rsidR="00000FC4">
        <w:rPr>
          <w:rFonts w:eastAsiaTheme="minorHAnsi" w:cs="Lucida Sans Unicode"/>
          <w:iCs/>
          <w:sz w:val="24"/>
          <w:lang w:val="pt-BR" w:eastAsia="en-US"/>
        </w:rPr>
        <w:t>ligent</w:t>
      </w:r>
      <w:r w:rsidRPr="00B57AF5">
        <w:rPr>
          <w:rFonts w:eastAsiaTheme="minorHAnsi" w:cs="Lucida Sans Unicode"/>
          <w:iCs/>
          <w:sz w:val="24"/>
          <w:lang w:val="pt-BR" w:eastAsia="en-US"/>
        </w:rPr>
        <w:t xml:space="preserve"> Light System da Automotive Lighting, que a Mercedes-Benz está inst</w:t>
      </w:r>
      <w:r w:rsidR="00D777AD">
        <w:rPr>
          <w:rFonts w:eastAsiaTheme="minorHAnsi" w:cs="Lucida Sans Unicode"/>
          <w:iCs/>
          <w:sz w:val="24"/>
          <w:lang w:val="pt-BR" w:eastAsia="en-US"/>
        </w:rPr>
        <w:t xml:space="preserve">alando no seu modelo Classe C. </w:t>
      </w:r>
      <w:bookmarkStart w:id="0" w:name="_GoBack"/>
      <w:bookmarkEnd w:id="0"/>
    </w:p>
    <w:p w:rsidR="00792373" w:rsidRDefault="00792373" w:rsidP="00792373">
      <w:pPr>
        <w:rPr>
          <w:rFonts w:eastAsiaTheme="minorHAnsi" w:cs="Lucida Sans Unicode"/>
          <w:iCs/>
          <w:sz w:val="24"/>
          <w:lang w:val="pt-BR" w:eastAsia="en-US"/>
        </w:rPr>
      </w:pPr>
    </w:p>
    <w:p w:rsidR="00792373" w:rsidRDefault="00792373" w:rsidP="00792373">
      <w:pPr>
        <w:rPr>
          <w:rFonts w:eastAsiaTheme="minorHAnsi" w:cs="Lucida Sans Unicode"/>
          <w:iCs/>
          <w:sz w:val="24"/>
          <w:lang w:val="pt-BR" w:eastAsia="en-US"/>
        </w:rPr>
      </w:pPr>
    </w:p>
    <w:p w:rsidR="00792373" w:rsidRDefault="00792373" w:rsidP="00792373">
      <w:pPr>
        <w:rPr>
          <w:rFonts w:eastAsiaTheme="minorHAnsi" w:cs="Lucida Sans Unicode"/>
          <w:iCs/>
          <w:sz w:val="24"/>
          <w:lang w:val="pt-BR" w:eastAsia="en-US"/>
        </w:rPr>
      </w:pP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  <w:r w:rsidRPr="00B57AF5">
        <w:rPr>
          <w:rFonts w:eastAsiaTheme="minorHAnsi" w:cs="Lucida Sans Unicode"/>
          <w:szCs w:val="22"/>
          <w:lang w:val="pt-BR" w:eastAsia="en-US"/>
        </w:rPr>
        <w:t>Os motoristas devem ser capazes de reagir prontamente a situações perigosas mesmo com pouca luz ou na escuridão, razão   pela qual os fabricantes e fornecedores automotivos estão usando lâmpadas cada vez mais potentes.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Seja a tecnologia </w:t>
      </w:r>
      <w:r>
        <w:rPr>
          <w:rFonts w:eastAsiaTheme="minorHAnsi" w:cs="Lucida Sans Unicode"/>
          <w:szCs w:val="22"/>
          <w:lang w:val="pt-BR" w:eastAsia="en-US"/>
        </w:rPr>
        <w:t>h</w:t>
      </w:r>
      <w:r w:rsidRPr="00B57AF5">
        <w:rPr>
          <w:rFonts w:eastAsiaTheme="minorHAnsi" w:cs="Lucida Sans Unicode"/>
          <w:szCs w:val="22"/>
          <w:lang w:val="pt-BR" w:eastAsia="en-US"/>
        </w:rPr>
        <w:t>alógena, xenon ou LED, todas têm uma coisa em comum: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>
        <w:rPr>
          <w:rFonts w:eastAsiaTheme="minorHAnsi" w:cs="Lucida Sans Unicode"/>
          <w:szCs w:val="22"/>
          <w:lang w:val="pt-BR" w:eastAsia="en-US"/>
        </w:rPr>
        <w:t>a</w:t>
      </w:r>
      <w:r w:rsidRPr="00B57AF5">
        <w:rPr>
          <w:rFonts w:eastAsiaTheme="minorHAnsi" w:cs="Lucida Sans Unicode"/>
          <w:szCs w:val="22"/>
          <w:lang w:val="pt-BR" w:eastAsia="en-US"/>
        </w:rPr>
        <w:t>s fontes luminosas necessitam de um envoltório que direcione a sua luz para a pista.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Nos faróis, essa função vem sendo exercida há </w:t>
      </w:r>
      <w:r>
        <w:rPr>
          <w:rFonts w:eastAsiaTheme="minorHAnsi" w:cs="Lucida Sans Unicode"/>
          <w:szCs w:val="22"/>
          <w:lang w:val="pt-BR" w:eastAsia="en-US"/>
        </w:rPr>
        <w:t>muito tempo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 por </w:t>
      </w:r>
      <w:r w:rsidRPr="0091232E">
        <w:rPr>
          <w:rFonts w:eastAsiaTheme="minorHAnsi" w:cs="Lucida Sans Unicode"/>
          <w:szCs w:val="22"/>
          <w:lang w:val="pt-BR" w:eastAsia="en-US"/>
        </w:rPr>
        <w:t>lentes difusoras perfiladas</w:t>
      </w:r>
      <w:r w:rsidRPr="00B57AF5">
        <w:rPr>
          <w:rFonts w:eastAsiaTheme="minorHAnsi" w:cs="Lucida Sans Unicode"/>
          <w:szCs w:val="22"/>
          <w:lang w:val="pt-BR" w:eastAsia="en-US"/>
        </w:rPr>
        <w:t>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Atualmente, a distribuição da luz se dá por meio de refletores de forma livre numericamente calculados ou por sofisticados módulos de projeção diretamente no farol.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Es</w:t>
      </w:r>
      <w:r w:rsidR="00000FC4">
        <w:rPr>
          <w:rFonts w:eastAsiaTheme="minorHAnsi" w:cs="Lucida Sans Unicode"/>
          <w:szCs w:val="22"/>
          <w:lang w:val="pt-BR" w:eastAsia="en-US"/>
        </w:rPr>
        <w:t>t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es </w:t>
      </w:r>
      <w:r w:rsidRPr="0091232E">
        <w:rPr>
          <w:rFonts w:eastAsiaTheme="minorHAnsi" w:cs="Lucida Sans Unicode"/>
          <w:szCs w:val="22"/>
          <w:lang w:val="pt-BR" w:eastAsia="en-US"/>
        </w:rPr>
        <w:t xml:space="preserve">se distinguem por meio de placas de cobertura transparentes,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de estética atraente. </w:t>
      </w: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</w:p>
    <w:p w:rsidR="00792373" w:rsidRPr="00932E12" w:rsidRDefault="00792373" w:rsidP="00792373">
      <w:pPr>
        <w:spacing w:after="200"/>
        <w:rPr>
          <w:rFonts w:eastAsiaTheme="minorHAnsi" w:cs="Lucida Sans Unicode"/>
          <w:i/>
          <w:szCs w:val="22"/>
          <w:lang w:val="pt-BR" w:eastAsia="en-US"/>
        </w:rPr>
      </w:pPr>
      <w:r w:rsidRPr="00B57AF5">
        <w:rPr>
          <w:rFonts w:eastAsiaTheme="minorHAnsi" w:cs="Lucida Sans Unicode"/>
          <w:i/>
          <w:szCs w:val="22"/>
          <w:lang w:val="pt-BR" w:eastAsia="en-US"/>
        </w:rPr>
        <w:t xml:space="preserve">Luz Inteligente </w:t>
      </w: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  <w:r w:rsidRPr="00B57AF5">
        <w:rPr>
          <w:rFonts w:eastAsiaTheme="minorHAnsi" w:cs="Lucida Sans Unicode"/>
          <w:szCs w:val="22"/>
          <w:lang w:val="pt-BR" w:eastAsia="en-US"/>
        </w:rPr>
        <w:t>“As funções diferentes de um farol dianteiro impõem requisitos diferenciados em relação ao material usado</w:t>
      </w:r>
      <w:r>
        <w:rPr>
          <w:rFonts w:eastAsiaTheme="minorHAnsi" w:cs="Lucida Sans Unicode"/>
          <w:szCs w:val="22"/>
          <w:lang w:val="pt-BR" w:eastAsia="en-US"/>
        </w:rPr>
        <w:t>”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, explica Klaus 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Kratschmann, responsável pelo ID na Automotive Lighting. No </w:t>
      </w:r>
      <w:r w:rsidRPr="00B57AF5">
        <w:rPr>
          <w:rFonts w:eastAsiaTheme="minorHAnsi" w:cs="Lucida Sans Unicode"/>
          <w:szCs w:val="22"/>
          <w:lang w:val="pt-BR" w:eastAsia="en-US"/>
        </w:rPr>
        <w:t>sistema LED Intelligent Light System, por exemplo, que a Automotive Lighting produz para a Mercedes desde 2013, dois módulos de projeção assumem em conjunto a função de luz baixa.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A flexibilidade desses módulos supera as possibilidades oferecidas pela luz xenon: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="00000FC4">
        <w:rPr>
          <w:rFonts w:eastAsiaTheme="minorHAnsi" w:cs="Lucida Sans Unicode"/>
          <w:szCs w:val="22"/>
          <w:lang w:val="pt-BR" w:eastAsia="en-US"/>
        </w:rPr>
        <w:t>p</w:t>
      </w:r>
      <w:r w:rsidRPr="00B57AF5">
        <w:rPr>
          <w:rFonts w:eastAsiaTheme="minorHAnsi" w:cs="Lucida Sans Unicode"/>
          <w:szCs w:val="22"/>
          <w:lang w:val="pt-BR" w:eastAsia="en-US"/>
        </w:rPr>
        <w:t>or exemplo, a distribuição da luz é ajustada de acordo com a velocidade do carro e a situação ambiente.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“O farol ilumina a pista de um modo específico, </w:t>
      </w:r>
      <w:r w:rsidRPr="00B57AF5">
        <w:rPr>
          <w:rFonts w:eastAsiaTheme="minorHAnsi" w:cs="Lucida Sans Unicode"/>
          <w:szCs w:val="22"/>
          <w:lang w:val="pt-BR" w:eastAsia="en-US"/>
        </w:rPr>
        <w:lastRenderedPageBreak/>
        <w:t>conforme a situação”, diz o Dr. Ernst-Olaf Rosenhan, responsável por inovações em faróis na Automotive Lighting.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Com essa finalidade, os módu</w:t>
      </w:r>
      <w:r w:rsidR="0091232E">
        <w:rPr>
          <w:rFonts w:eastAsiaTheme="minorHAnsi" w:cs="Lucida Sans Unicode"/>
          <w:szCs w:val="22"/>
          <w:lang w:val="pt-BR" w:eastAsia="en-US"/>
        </w:rPr>
        <w:t xml:space="preserve">los são equipados </w:t>
      </w:r>
      <w:r w:rsidR="0091232E" w:rsidRPr="00A2458E">
        <w:rPr>
          <w:rFonts w:eastAsiaTheme="minorHAnsi" w:cs="Lucida Sans Unicode"/>
          <w:szCs w:val="22"/>
          <w:lang w:val="pt-BR" w:eastAsia="en-US"/>
        </w:rPr>
        <w:t>com arranjos de LED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, </w:t>
      </w:r>
      <w:r w:rsidR="0091232E" w:rsidRPr="00A2458E">
        <w:rPr>
          <w:rFonts w:eastAsiaTheme="minorHAnsi" w:cs="Lucida Sans Unicode"/>
          <w:szCs w:val="22"/>
          <w:lang w:val="pt-BR" w:eastAsia="en-US"/>
        </w:rPr>
        <w:t>cabeçotes óptico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s e uma lente de projeção feita de PLEXIGLAS® Heatresist FT 15. “O material oferece excelente transmissão de luz para a nossa aplicação”, informa Henning Weinhold, engenheiro de iluminação na AL. Além disso, o polimetilmetacrilato (PMMA) da Evonik evita a ocorrência de </w:t>
      </w:r>
      <w:r w:rsidR="0091232E" w:rsidRPr="00A2458E">
        <w:rPr>
          <w:rFonts w:eastAsiaTheme="minorHAnsi" w:cs="Lucida Sans Unicode"/>
          <w:szCs w:val="22"/>
          <w:lang w:val="pt-BR" w:eastAsia="en-US"/>
        </w:rPr>
        <w:t>margen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s coloridas incômodas da periferia das lentes.  A razão disso é a baixa birrefringência óptica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do material e seu número Abbe simultaneamente alto, assegurando que os efeitos de dispersão sejam mantidos em níveis mínimos. </w:t>
      </w:r>
      <w:r w:rsidRPr="00932E12">
        <w:rPr>
          <w:rFonts w:eastAsiaTheme="minorHAnsi" w:cs="Lucida Sans Unicode"/>
          <w:szCs w:val="22"/>
          <w:lang w:val="pt-BR" w:eastAsia="en-US"/>
        </w:rPr>
        <w:t> </w:t>
      </w: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  <w:r w:rsidRPr="00B57AF5">
        <w:rPr>
          <w:rFonts w:eastAsiaTheme="minorHAnsi" w:cs="Lucida Sans Unicode"/>
          <w:szCs w:val="22"/>
          <w:lang w:val="pt-BR" w:eastAsia="en-US"/>
        </w:rPr>
        <w:t>Além disso, o PLEXIGLAS® é absolutamente incolor e transparente – o que aponta para uma outra característica dos LEDs: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Eles oferecem uma cor clara similar à da luz do dia e, por isso, são mais suaves para os olhos do condutor.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Essa qualidade óptica é mantida de modo duradouro no PLEXIGLAS®.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Mesmo após vários anos, o material não perde a sua alta transmissão e oferece uma iluminação de qualidade consistentemente alta.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O material também não é afetado pelas altas temperaturas que predominam nos faróis. 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</w:p>
    <w:p w:rsidR="00792373" w:rsidRDefault="00792373" w:rsidP="00792373">
      <w:pPr>
        <w:rPr>
          <w:rFonts w:eastAsiaTheme="minorHAnsi" w:cs="Lucida Sans Unicode"/>
          <w:szCs w:val="22"/>
          <w:lang w:val="pt-BR" w:eastAsia="en-US"/>
        </w:rPr>
      </w:pP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</w:p>
    <w:p w:rsidR="00792373" w:rsidRPr="00932E12" w:rsidRDefault="00792373" w:rsidP="00792373">
      <w:pPr>
        <w:spacing w:after="200"/>
        <w:rPr>
          <w:rFonts w:eastAsiaTheme="minorHAnsi" w:cs="Lucida Sans Unicode"/>
          <w:i/>
          <w:szCs w:val="22"/>
          <w:lang w:val="pt-BR" w:eastAsia="en-US"/>
        </w:rPr>
      </w:pPr>
      <w:r w:rsidRPr="00B57AF5">
        <w:rPr>
          <w:rFonts w:eastAsiaTheme="minorHAnsi" w:cs="Lucida Sans Unicode"/>
          <w:i/>
          <w:szCs w:val="22"/>
          <w:lang w:val="pt-BR" w:eastAsia="en-US"/>
        </w:rPr>
        <w:t xml:space="preserve">Resistente ao calor </w:t>
      </w:r>
    </w:p>
    <w:p w:rsidR="00792373" w:rsidRDefault="00792373" w:rsidP="00792373">
      <w:pPr>
        <w:rPr>
          <w:rFonts w:eastAsiaTheme="minorHAnsi" w:cs="Lucida Sans Unicode"/>
          <w:szCs w:val="22"/>
          <w:lang w:val="pt-BR" w:eastAsia="en-US"/>
        </w:rPr>
      </w:pPr>
      <w:r w:rsidRPr="00B57AF5">
        <w:rPr>
          <w:rFonts w:eastAsiaTheme="minorHAnsi" w:cs="Lucida Sans Unicode"/>
          <w:szCs w:val="22"/>
          <w:lang w:val="pt-BR" w:eastAsia="en-US"/>
        </w:rPr>
        <w:t xml:space="preserve">Por todas as suas vantagens quando usados em faróis, os LEDs também submetem os materiais utilizados a uma dura prova: 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Dependendo do tipo e design dos elementos ópticos, podem ocorrer temperaturas bem superiores a 100ºC - e isso por longos períodos de operação. 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</w:p>
    <w:p w:rsidR="00000FC4" w:rsidRPr="00932E12" w:rsidRDefault="00000FC4" w:rsidP="00792373">
      <w:pPr>
        <w:rPr>
          <w:rFonts w:eastAsiaTheme="minorHAnsi" w:cs="Lucida Sans Unicode"/>
          <w:szCs w:val="22"/>
          <w:lang w:val="pt-BR" w:eastAsia="en-US"/>
        </w:rPr>
      </w:pPr>
    </w:p>
    <w:p w:rsidR="00792373" w:rsidRPr="00932E12" w:rsidRDefault="0091232E" w:rsidP="00792373">
      <w:pPr>
        <w:rPr>
          <w:rFonts w:eastAsiaTheme="minorHAnsi" w:cs="Lucida Sans Unicode"/>
          <w:szCs w:val="22"/>
          <w:lang w:val="pt-BR" w:eastAsia="en-US"/>
        </w:rPr>
      </w:pPr>
      <w:r w:rsidRPr="00A2458E">
        <w:rPr>
          <w:rFonts w:eastAsiaTheme="minorHAnsi" w:cs="Lucida Sans Unicode"/>
          <w:szCs w:val="22"/>
          <w:lang w:val="pt-BR" w:eastAsia="en-US"/>
        </w:rPr>
        <w:t>Mas as coberturas, as lentes e a</w:t>
      </w:r>
      <w:r w:rsidR="00792373" w:rsidRPr="00A2458E">
        <w:rPr>
          <w:rFonts w:eastAsiaTheme="minorHAnsi" w:cs="Lucida Sans Unicode"/>
          <w:szCs w:val="22"/>
          <w:lang w:val="pt-BR" w:eastAsia="en-US"/>
        </w:rPr>
        <w:t xml:space="preserve">s </w:t>
      </w:r>
      <w:r w:rsidRPr="00A2458E">
        <w:rPr>
          <w:rFonts w:eastAsiaTheme="minorHAnsi" w:cs="Lucida Sans Unicode"/>
          <w:szCs w:val="22"/>
          <w:lang w:val="pt-BR" w:eastAsia="en-US"/>
        </w:rPr>
        <w:t>guia</w:t>
      </w:r>
      <w:r w:rsidR="00792373" w:rsidRPr="00A2458E">
        <w:rPr>
          <w:rFonts w:eastAsiaTheme="minorHAnsi" w:cs="Lucida Sans Unicode"/>
          <w:szCs w:val="22"/>
          <w:lang w:val="pt-BR" w:eastAsia="en-US"/>
        </w:rPr>
        <w:t xml:space="preserve">s de luz não devem se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deformar, descolorir ou ficar opacos.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 xml:space="preserve">“E isso é algo que simplesmente </w:t>
      </w:r>
      <w:r w:rsidR="00792373">
        <w:rPr>
          <w:rFonts w:eastAsiaTheme="minorHAnsi" w:cs="Lucida Sans Unicode"/>
          <w:szCs w:val="22"/>
          <w:lang w:val="pt-BR" w:eastAsia="en-US"/>
        </w:rPr>
        <w:t>não é garantido</w:t>
      </w:r>
      <w:r w:rsidR="00792373" w:rsidRPr="00B57AF5">
        <w:rPr>
          <w:rFonts w:eastAsiaTheme="minorHAnsi" w:cs="Lucida Sans Unicode"/>
          <w:szCs w:val="22"/>
          <w:lang w:val="pt-BR" w:eastAsia="en-US"/>
        </w:rPr>
        <w:t xml:space="preserve"> quando se trata de plásticos transparentes.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Materiais como o policarbonato e mesmo as suas variantes resistentes a temperaturas ficam amarelos com o tempo.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Por esse motivo, a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qualidade da luz é reduzida e o brilho óptico é perdido</w:t>
      </w:r>
      <w:r w:rsidR="00792373">
        <w:rPr>
          <w:rFonts w:eastAsiaTheme="minorHAnsi" w:cs="Lucida Sans Unicode"/>
          <w:szCs w:val="22"/>
          <w:lang w:val="pt-BR" w:eastAsia="en-US"/>
        </w:rPr>
        <w:t>”</w:t>
      </w:r>
      <w:r w:rsidR="00792373" w:rsidRPr="00B57AF5">
        <w:rPr>
          <w:rFonts w:eastAsiaTheme="minorHAnsi" w:cs="Lucida Sans Unicode"/>
          <w:szCs w:val="22"/>
          <w:lang w:val="pt-BR" w:eastAsia="en-US"/>
        </w:rPr>
        <w:t xml:space="preserve">, revela Martin Mohrmann, gerente de marketing técnico </w:t>
      </w:r>
      <w:r w:rsidR="00792373" w:rsidRPr="00B57AF5">
        <w:rPr>
          <w:rFonts w:eastAsiaTheme="minorHAnsi" w:cs="Lucida Sans Unicode"/>
          <w:szCs w:val="22"/>
          <w:lang w:val="pt-BR" w:eastAsia="en-US"/>
        </w:rPr>
        <w:lastRenderedPageBreak/>
        <w:t>do Setor Automotivo da Evonik.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 xml:space="preserve">Os compostos para moldagem especiais PLEXIGLAS®, por outro lado, são otimizados em relação a variados requisitos de temperatura; o PLEXIGLAS® Heatresist FT15, por exemplo, resiste ao estresse térmico nos módulos de projeção sem nenhum problema. </w:t>
      </w:r>
      <w:r w:rsidR="00792373"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932E12">
        <w:rPr>
          <w:rFonts w:eastAsiaTheme="minorHAnsi" w:cs="Lucida Sans Unicode"/>
          <w:szCs w:val="22"/>
          <w:lang w:val="pt-BR" w:eastAsia="en-US"/>
        </w:rPr>
        <w:br/>
      </w:r>
    </w:p>
    <w:p w:rsidR="00792373" w:rsidRPr="00A2458E" w:rsidRDefault="00792373" w:rsidP="00792373">
      <w:pPr>
        <w:rPr>
          <w:rFonts w:eastAsiaTheme="minorHAnsi" w:cs="Lucida Sans Unicode"/>
          <w:szCs w:val="22"/>
          <w:lang w:val="pt-BR" w:eastAsia="en-US"/>
        </w:rPr>
      </w:pPr>
      <w:r w:rsidRPr="00B57AF5">
        <w:rPr>
          <w:rFonts w:eastAsiaTheme="minorHAnsi" w:cs="Lucida Sans Unicode"/>
          <w:szCs w:val="22"/>
          <w:lang w:val="pt-BR" w:eastAsia="en-US"/>
        </w:rPr>
        <w:t>Para temperaturas mais altas, recomendamos o composto especial para moldagem PLEXIMID® ou polimetilmetacrilimida (PMMI), para citar a sua denominação química correta.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Ele se mantém totalmente estável quando submetido a estresse térmico constante: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em um teste de resistência de 40 dias a 150º C</w:t>
      </w:r>
      <w:r>
        <w:rPr>
          <w:rFonts w:eastAsiaTheme="minorHAnsi" w:cs="Lucida Sans Unicode"/>
          <w:szCs w:val="22"/>
          <w:lang w:val="pt-BR" w:eastAsia="en-US"/>
        </w:rPr>
        <w:t>, p</w:t>
      </w:r>
      <w:r w:rsidRPr="00B57AF5">
        <w:rPr>
          <w:rFonts w:eastAsiaTheme="minorHAnsi" w:cs="Lucida Sans Unicode"/>
          <w:szCs w:val="22"/>
          <w:lang w:val="pt-BR" w:eastAsia="en-US"/>
        </w:rPr>
        <w:t>raticamente não ocorre</w:t>
      </w:r>
      <w:r>
        <w:rPr>
          <w:rFonts w:eastAsiaTheme="minorHAnsi" w:cs="Lucida Sans Unicode"/>
          <w:szCs w:val="22"/>
          <w:lang w:val="pt-BR" w:eastAsia="en-US"/>
        </w:rPr>
        <w:t>ra</w:t>
      </w:r>
      <w:r w:rsidRPr="00B57AF5">
        <w:rPr>
          <w:rFonts w:eastAsiaTheme="minorHAnsi" w:cs="Lucida Sans Unicode"/>
          <w:szCs w:val="22"/>
          <w:lang w:val="pt-BR" w:eastAsia="en-US"/>
        </w:rPr>
        <w:t>m alterações na transmissão, no índice de amarelecimento ou na opacidade.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Por essa razão, </w:t>
      </w:r>
      <w:r>
        <w:rPr>
          <w:rFonts w:eastAsiaTheme="minorHAnsi" w:cs="Lucida Sans Unicode"/>
          <w:szCs w:val="22"/>
          <w:lang w:val="pt-BR" w:eastAsia="en-US"/>
        </w:rPr>
        <w:t>o material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 é 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usado em muitos faróis das atuais séries Mercedes-Benz como </w:t>
      </w:r>
      <w:r w:rsidR="00120B3A" w:rsidRPr="00A2458E">
        <w:rPr>
          <w:rFonts w:eastAsiaTheme="minorHAnsi" w:cs="Lucida Sans Unicode"/>
          <w:szCs w:val="22"/>
          <w:lang w:val="pt-BR" w:eastAsia="en-US"/>
        </w:rPr>
        <w:t>guia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 de luz na luz de circulação diurna curvada em forma de tocha. Nesse componente, os LEDs são instalados muito </w:t>
      </w:r>
      <w:r w:rsidR="00C90653" w:rsidRPr="00A2458E">
        <w:rPr>
          <w:rFonts w:eastAsiaTheme="minorHAnsi" w:cs="Lucida Sans Unicode"/>
          <w:szCs w:val="22"/>
          <w:lang w:val="pt-BR" w:eastAsia="en-US"/>
        </w:rPr>
        <w:t xml:space="preserve">próximos 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do condutor de luz, fazendo com que as temperaturas se elevem rapidamente, podendo chegar a 130 graus. Com PLEXIMID®, a qualidade da luz se mantém consistentemente alta, mesmo após vários anos. </w:t>
      </w:r>
      <w:r w:rsidR="00C90653" w:rsidRPr="00A2458E">
        <w:rPr>
          <w:rFonts w:eastAsiaTheme="minorHAnsi" w:cs="Lucida Sans Unicode"/>
          <w:szCs w:val="22"/>
          <w:lang w:val="pt-BR" w:eastAsia="en-US"/>
        </w:rPr>
        <w:t>“Isso é importante por</w:t>
      </w:r>
      <w:r w:rsidRPr="00A2458E">
        <w:rPr>
          <w:rFonts w:eastAsiaTheme="minorHAnsi" w:cs="Lucida Sans Unicode"/>
          <w:szCs w:val="22"/>
          <w:lang w:val="pt-BR" w:eastAsia="en-US"/>
        </w:rPr>
        <w:t>que</w:t>
      </w:r>
      <w:r w:rsidR="00120B3A" w:rsidRPr="00A2458E">
        <w:rPr>
          <w:rFonts w:eastAsiaTheme="minorHAnsi" w:cs="Lucida Sans Unicode"/>
          <w:szCs w:val="22"/>
          <w:lang w:val="pt-BR" w:eastAsia="en-US"/>
        </w:rPr>
        <w:t xml:space="preserve"> 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as luzes de circulação diurna permitem que o veículo seja visto claramente pelas outras pessoas”, explica Mohrmann. </w:t>
      </w:r>
    </w:p>
    <w:p w:rsidR="00792373" w:rsidRDefault="00792373" w:rsidP="00792373">
      <w:pPr>
        <w:spacing w:after="200"/>
        <w:rPr>
          <w:rFonts w:eastAsiaTheme="minorHAnsi" w:cs="Lucida Sans Unicode"/>
          <w:i/>
          <w:szCs w:val="22"/>
          <w:lang w:val="pt-BR" w:eastAsia="en-US"/>
        </w:rPr>
      </w:pPr>
    </w:p>
    <w:p w:rsidR="00792373" w:rsidRPr="00932E12" w:rsidRDefault="00792373" w:rsidP="00792373">
      <w:pPr>
        <w:spacing w:after="200"/>
        <w:rPr>
          <w:rFonts w:eastAsiaTheme="minorHAnsi" w:cs="Lucida Sans Unicode"/>
          <w:i/>
          <w:szCs w:val="22"/>
          <w:lang w:val="pt-BR" w:eastAsia="en-US"/>
        </w:rPr>
      </w:pPr>
      <w:r w:rsidRPr="00B57AF5">
        <w:rPr>
          <w:rFonts w:eastAsiaTheme="minorHAnsi" w:cs="Lucida Sans Unicode"/>
          <w:i/>
          <w:szCs w:val="22"/>
          <w:lang w:val="pt-BR" w:eastAsia="en-US"/>
        </w:rPr>
        <w:t xml:space="preserve">Aparência homogênea </w:t>
      </w: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  <w:r w:rsidRPr="00B57AF5">
        <w:rPr>
          <w:rFonts w:eastAsiaTheme="minorHAnsi" w:cs="Lucida Sans Unicode"/>
          <w:szCs w:val="22"/>
          <w:lang w:val="pt-BR" w:eastAsia="en-US"/>
        </w:rPr>
        <w:t>O que também c</w:t>
      </w:r>
      <w:r w:rsidRPr="00120B3A">
        <w:rPr>
          <w:rFonts w:eastAsiaTheme="minorHAnsi" w:cs="Lucida Sans Unicode"/>
          <w:szCs w:val="22"/>
          <w:lang w:val="pt-BR" w:eastAsia="en-US"/>
        </w:rPr>
        <w:t xml:space="preserve">ontribui para a visibilidade são os sinalizadores   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pisca-pisca, que, no LED Intelligent Light System, consistem em seis elementos ópticos individuais. O aspecto especial </w:t>
      </w:r>
      <w:r w:rsidR="00120B3A" w:rsidRPr="00A2458E">
        <w:rPr>
          <w:rFonts w:eastAsiaTheme="minorHAnsi" w:cs="Lucida Sans Unicode"/>
          <w:szCs w:val="22"/>
          <w:lang w:val="pt-BR" w:eastAsia="en-US"/>
        </w:rPr>
        <w:t xml:space="preserve">neste caso </w:t>
      </w:r>
      <w:r w:rsidRPr="00A2458E">
        <w:rPr>
          <w:rFonts w:eastAsiaTheme="minorHAnsi" w:cs="Lucida Sans Unicode"/>
          <w:szCs w:val="22"/>
          <w:lang w:val="pt-BR" w:eastAsia="en-US"/>
        </w:rPr>
        <w:t xml:space="preserve">é o fato de que os designers decidiram não adotar uma cobertura colorida, optando, em vez disso, por um composto para moldagem PLEXIGLAS® 8N padrão. Esse material possui uma </w:t>
      </w:r>
      <w:r w:rsidRPr="00B57AF5">
        <w:rPr>
          <w:rFonts w:eastAsiaTheme="minorHAnsi" w:cs="Lucida Sans Unicode"/>
          <w:szCs w:val="22"/>
          <w:lang w:val="pt-BR" w:eastAsia="en-US"/>
        </w:rPr>
        <w:t>temperatura de deflexão da luz satisfatória, adequad</w:t>
      </w:r>
      <w:r>
        <w:rPr>
          <w:rFonts w:eastAsiaTheme="minorHAnsi" w:cs="Lucida Sans Unicode"/>
          <w:szCs w:val="22"/>
          <w:lang w:val="pt-BR" w:eastAsia="en-US"/>
        </w:rPr>
        <w:t>a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 ao estresse térmico relativamente baixo desse componente.</w:t>
      </w:r>
      <w:r>
        <w:rPr>
          <w:rFonts w:eastAsiaTheme="minorHAnsi" w:cs="Lucida Sans Unicode"/>
          <w:szCs w:val="22"/>
          <w:lang w:val="pt-BR" w:eastAsia="en-US"/>
        </w:rPr>
        <w:t xml:space="preserve"> </w:t>
      </w:r>
      <w:r w:rsidRPr="00B57AF5">
        <w:rPr>
          <w:rFonts w:eastAsiaTheme="minorHAnsi" w:cs="Lucida Sans Unicode"/>
          <w:szCs w:val="22"/>
          <w:lang w:val="pt-BR" w:eastAsia="en-US"/>
        </w:rPr>
        <w:t>“</w:t>
      </w:r>
      <w:r>
        <w:rPr>
          <w:rFonts w:eastAsiaTheme="minorHAnsi" w:cs="Lucida Sans Unicode"/>
          <w:szCs w:val="22"/>
          <w:lang w:val="pt-BR" w:eastAsia="en-US"/>
        </w:rPr>
        <w:t>Nós achamos</w:t>
      </w:r>
      <w:r w:rsidRPr="00B57AF5">
        <w:rPr>
          <w:rFonts w:eastAsiaTheme="minorHAnsi" w:cs="Lucida Sans Unicode"/>
          <w:szCs w:val="22"/>
          <w:lang w:val="pt-BR" w:eastAsia="en-US"/>
        </w:rPr>
        <w:t xml:space="preserve"> importante conseguir criar formas reduzidas, puristas, para o Mercedes-Benz Classe C, que enfatizassem a sua tecnologia inteligente”, conta Stefan Handt, diretor de Exterior Design, Lights &amp; Parts da Mercedes-Benz.</w:t>
      </w:r>
      <w:r w:rsidRPr="00932E12">
        <w:rPr>
          <w:rFonts w:eastAsiaTheme="minorHAnsi" w:cs="Lucida Sans Unicode"/>
          <w:szCs w:val="22"/>
          <w:lang w:val="pt-BR" w:eastAsia="en-US"/>
        </w:rPr>
        <w:t xml:space="preserve"> </w:t>
      </w:r>
    </w:p>
    <w:p w:rsidR="00792373" w:rsidRPr="00932E12" w:rsidRDefault="00792373" w:rsidP="00792373">
      <w:pPr>
        <w:rPr>
          <w:rFonts w:eastAsiaTheme="minorHAnsi" w:cs="Lucida Sans Unicode"/>
          <w:szCs w:val="22"/>
          <w:lang w:val="pt-BR" w:eastAsia="en-US"/>
        </w:rPr>
      </w:pPr>
    </w:p>
    <w:p w:rsidR="00792373" w:rsidRDefault="00120B3A" w:rsidP="00792373">
      <w:pPr>
        <w:rPr>
          <w:rFonts w:eastAsiaTheme="minorHAnsi" w:cs="Lucida Sans Unicode"/>
          <w:iCs/>
          <w:sz w:val="24"/>
          <w:lang w:val="pt-BR" w:eastAsia="en-US"/>
        </w:rPr>
      </w:pPr>
      <w:r>
        <w:rPr>
          <w:rFonts w:eastAsiaTheme="minorHAnsi" w:cs="Lucida Sans Unicode"/>
          <w:szCs w:val="22"/>
          <w:lang w:val="pt-BR" w:eastAsia="en-US"/>
        </w:rPr>
        <w:lastRenderedPageBreak/>
        <w:t xml:space="preserve">Uma vez que os LEDs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 xml:space="preserve">emitem uma luz amarela, nós conseguimos dispensar a cobertura colorida da luz </w:t>
      </w:r>
      <w:r w:rsidR="00792373" w:rsidRPr="00120B3A">
        <w:rPr>
          <w:rFonts w:eastAsiaTheme="minorHAnsi" w:cs="Lucida Sans Unicode"/>
          <w:szCs w:val="22"/>
          <w:lang w:val="pt-BR" w:eastAsia="en-US"/>
        </w:rPr>
        <w:t xml:space="preserve">indicadora de direção (pisca-pisca),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optando pelo PLEXIGLAS® transparente, que transmite a cor com fidelidade.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Isso melhora a aparência em geral do farol dianteiro”.</w:t>
      </w:r>
      <w:r w:rsidR="00792373" w:rsidRPr="00932E12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Os faróis dianteiros conferem ao Mercedes-Benz Classe C a sua aparência distintiva, típica da marca.</w:t>
      </w:r>
      <w:r w:rsidR="00792373">
        <w:rPr>
          <w:rFonts w:eastAsiaTheme="minorHAnsi" w:cs="Lucida Sans Unicode"/>
          <w:szCs w:val="22"/>
          <w:lang w:val="pt-BR" w:eastAsia="en-US"/>
        </w:rPr>
        <w:t xml:space="preserve"> </w:t>
      </w:r>
      <w:r w:rsidR="00792373" w:rsidRPr="00B57AF5">
        <w:rPr>
          <w:rFonts w:eastAsiaTheme="minorHAnsi" w:cs="Lucida Sans Unicode"/>
          <w:szCs w:val="22"/>
          <w:lang w:val="pt-BR" w:eastAsia="en-US"/>
        </w:rPr>
        <w:t>Este é um carro que sem dúvida será visto e reconhecido.</w:t>
      </w:r>
    </w:p>
    <w:p w:rsidR="00000FC4" w:rsidRDefault="00593C11" w:rsidP="00000FC4">
      <w:pPr>
        <w:rPr>
          <w:rFonts w:eastAsiaTheme="minorHAnsi" w:cs="Lucida Sans Unicode"/>
          <w:iCs/>
          <w:sz w:val="24"/>
          <w:lang w:val="pt-BR" w:eastAsia="en-US"/>
        </w:rPr>
      </w:pPr>
      <w:r w:rsidRPr="00E33D03">
        <w:rPr>
          <w:rFonts w:cs="Lucida Sans Unicode"/>
          <w:szCs w:val="22"/>
          <w:lang w:val="pt-BR" w:eastAsia="pt-BR"/>
        </w:rPr>
        <w:br/>
      </w:r>
    </w:p>
    <w:p w:rsidR="00000FC4" w:rsidRPr="00932E12" w:rsidRDefault="00000FC4" w:rsidP="00000FC4">
      <w:pPr>
        <w:spacing w:after="120" w:line="240" w:lineRule="auto"/>
        <w:rPr>
          <w:rFonts w:eastAsiaTheme="minorHAnsi" w:cs="Lucida Sans Unicode"/>
          <w:b/>
          <w:szCs w:val="22"/>
          <w:lang w:val="pt-BR" w:eastAsia="en-US"/>
        </w:rPr>
      </w:pPr>
      <w:r w:rsidRPr="00E33D03">
        <w:rPr>
          <w:rFonts w:cs="Lucida Sans Unicode"/>
          <w:szCs w:val="22"/>
          <w:lang w:val="pt-BR" w:eastAsia="pt-BR"/>
        </w:rPr>
        <w:br/>
      </w:r>
      <w:r w:rsidRPr="00932E12">
        <w:rPr>
          <w:rFonts w:eastAsiaTheme="minorHAnsi" w:cs="Lucida Sans Unicode"/>
          <w:noProof/>
          <w:szCs w:val="22"/>
          <w:lang w:val="pt-BR" w:eastAsia="pt-BR"/>
        </w:rPr>
        <w:drawing>
          <wp:inline distT="0" distB="0" distL="0" distR="0" wp14:anchorId="215C3BC5" wp14:editId="6A6DB321">
            <wp:extent cx="3502765" cy="2334016"/>
            <wp:effectExtent l="0" t="0" r="2540" b="9525"/>
            <wp:docPr id="5" name="Grafik 5" descr="C:\Users\Barthel\AppData\Local\Microsoft\Windows\INetCache\Content.Word\13C1007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rthel\AppData\Local\Microsoft\Windows\INetCache\Content.Word\13C1007_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450" cy="234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C4" w:rsidRDefault="00000FC4" w:rsidP="00000FC4">
      <w:pPr>
        <w:spacing w:line="240" w:lineRule="exact"/>
        <w:rPr>
          <w:rFonts w:eastAsiaTheme="minorHAnsi" w:cs="Lucida Sans Unicode"/>
          <w:iCs/>
          <w:sz w:val="18"/>
          <w:szCs w:val="18"/>
          <w:lang w:val="pt-BR" w:eastAsia="en-US"/>
        </w:rPr>
      </w:pPr>
      <w:r w:rsidRPr="00B57AF5">
        <w:rPr>
          <w:rFonts w:eastAsiaTheme="minorHAnsi" w:cs="Lucida Sans Unicode"/>
          <w:iCs/>
          <w:sz w:val="18"/>
          <w:szCs w:val="18"/>
          <w:lang w:val="pt-BR" w:eastAsia="en-US"/>
        </w:rPr>
        <w:t>Os faróis conferem distinção à parte frontal de um automóvel</w:t>
      </w:r>
      <w:r>
        <w:rPr>
          <w:rFonts w:eastAsiaTheme="minorHAnsi" w:cs="Lucida Sans Unicode"/>
          <w:iCs/>
          <w:sz w:val="18"/>
          <w:szCs w:val="18"/>
          <w:lang w:val="pt-BR" w:eastAsia="en-US"/>
        </w:rPr>
        <w:t>, iluminam a</w:t>
      </w:r>
      <w:r w:rsidRPr="00B57AF5">
        <w:rPr>
          <w:rFonts w:eastAsiaTheme="minorHAnsi" w:cs="Lucida Sans Unicode"/>
          <w:iCs/>
          <w:sz w:val="18"/>
          <w:szCs w:val="18"/>
          <w:lang w:val="pt-BR" w:eastAsia="en-US"/>
        </w:rPr>
        <w:t xml:space="preserve"> pista e deixam o veículo visível a outros usuários da via.</w:t>
      </w:r>
      <w:r w:rsidRPr="00932E12">
        <w:rPr>
          <w:rFonts w:eastAsiaTheme="minorHAnsi" w:cs="Lucida Sans Unicode"/>
          <w:iCs/>
          <w:sz w:val="18"/>
          <w:szCs w:val="18"/>
          <w:lang w:val="pt-BR" w:eastAsia="en-US"/>
        </w:rPr>
        <w:t xml:space="preserve"> </w:t>
      </w:r>
      <w:r w:rsidRPr="00B57AF5">
        <w:rPr>
          <w:rFonts w:eastAsiaTheme="minorHAnsi" w:cs="Lucida Sans Unicode"/>
          <w:iCs/>
          <w:sz w:val="18"/>
          <w:szCs w:val="18"/>
          <w:lang w:val="pt-BR" w:eastAsia="en-US"/>
        </w:rPr>
        <w:t>No LED Intelligent Light System, da Automotive Lighting, que a Mercedes-Benz está instalando n</w:t>
      </w:r>
      <w:r>
        <w:rPr>
          <w:rFonts w:eastAsiaTheme="minorHAnsi" w:cs="Lucida Sans Unicode"/>
          <w:iCs/>
          <w:sz w:val="18"/>
          <w:szCs w:val="18"/>
          <w:lang w:val="pt-BR" w:eastAsia="en-US"/>
        </w:rPr>
        <w:t>o seu atual veículo Classe C</w:t>
      </w:r>
      <w:r w:rsidRPr="00B57AF5">
        <w:rPr>
          <w:rFonts w:eastAsiaTheme="minorHAnsi" w:cs="Lucida Sans Unicode"/>
          <w:iCs/>
          <w:sz w:val="18"/>
          <w:szCs w:val="18"/>
          <w:lang w:val="pt-BR" w:eastAsia="en-US"/>
        </w:rPr>
        <w:t>, são empregados três diferentes compostos para moldagem PLEXIGLAS® e PLEXIMID®.</w:t>
      </w:r>
      <w:r w:rsidRPr="00932E12">
        <w:rPr>
          <w:rFonts w:eastAsiaTheme="minorHAnsi" w:cs="Lucida Sans Unicode"/>
          <w:iCs/>
          <w:sz w:val="18"/>
          <w:szCs w:val="18"/>
          <w:lang w:val="pt-BR" w:eastAsia="en-US"/>
        </w:rPr>
        <w:t xml:space="preserve"> </w:t>
      </w:r>
      <w:r w:rsidRPr="00B57AF5">
        <w:rPr>
          <w:rFonts w:eastAsiaTheme="minorHAnsi" w:cs="Lucida Sans Unicode"/>
          <w:iCs/>
          <w:sz w:val="18"/>
          <w:szCs w:val="18"/>
          <w:lang w:val="pt-BR" w:eastAsia="en-US"/>
        </w:rPr>
        <w:t>Fonte:</w:t>
      </w:r>
      <w:r w:rsidRPr="00932E12">
        <w:rPr>
          <w:rFonts w:eastAsiaTheme="minorHAnsi" w:cs="Lucida Sans Unicode"/>
          <w:iCs/>
          <w:sz w:val="18"/>
          <w:szCs w:val="18"/>
          <w:lang w:val="pt-BR" w:eastAsia="en-US"/>
        </w:rPr>
        <w:t xml:space="preserve"> © Daimler AG</w:t>
      </w:r>
    </w:p>
    <w:p w:rsidR="00C90653" w:rsidRPr="00932E12" w:rsidRDefault="00C90653" w:rsidP="00000FC4">
      <w:pPr>
        <w:spacing w:line="240" w:lineRule="exact"/>
        <w:rPr>
          <w:rFonts w:eastAsiaTheme="minorHAnsi" w:cs="Lucida Sans Unicode"/>
          <w:sz w:val="18"/>
          <w:szCs w:val="18"/>
          <w:lang w:val="pt-BR" w:eastAsia="en-US"/>
        </w:rPr>
      </w:pPr>
    </w:p>
    <w:p w:rsidR="00792373" w:rsidRPr="00932E12" w:rsidRDefault="00792373" w:rsidP="00792373">
      <w:pPr>
        <w:spacing w:line="240" w:lineRule="auto"/>
        <w:rPr>
          <w:lang w:val="pt-BR"/>
        </w:rPr>
      </w:pPr>
      <w:r w:rsidRPr="00932E12">
        <w:rPr>
          <w:noProof/>
          <w:lang w:val="pt-BR" w:eastAsia="pt-BR"/>
        </w:rPr>
        <w:lastRenderedPageBreak/>
        <w:drawing>
          <wp:inline distT="0" distB="0" distL="0" distR="0" wp14:anchorId="7FC257CD" wp14:editId="5DAF3E18">
            <wp:extent cx="3185382" cy="2116899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5C718_18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01" cy="212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373" w:rsidRPr="00932E12" w:rsidRDefault="00792373" w:rsidP="00792373">
      <w:pPr>
        <w:spacing w:line="240" w:lineRule="exact"/>
        <w:rPr>
          <w:rFonts w:eastAsiaTheme="minorHAnsi" w:cs="Lucida Sans Unicode"/>
          <w:sz w:val="18"/>
          <w:szCs w:val="18"/>
          <w:lang w:val="pt-BR" w:eastAsia="en-US"/>
        </w:rPr>
      </w:pPr>
      <w:r w:rsidRPr="00672683">
        <w:rPr>
          <w:rFonts w:eastAsiaTheme="minorHAnsi" w:cs="Lucida Sans Unicode"/>
          <w:sz w:val="18"/>
          <w:szCs w:val="18"/>
          <w:lang w:val="pt-BR" w:eastAsia="en-US"/>
        </w:rPr>
        <w:t xml:space="preserve">Contornos de faróis </w:t>
      </w:r>
      <w:r w:rsidR="00C90653" w:rsidRPr="002B76DB">
        <w:rPr>
          <w:rFonts w:eastAsiaTheme="minorHAnsi" w:cs="Lucida Sans Unicode"/>
          <w:sz w:val="18"/>
          <w:szCs w:val="18"/>
          <w:lang w:val="pt-BR" w:eastAsia="en-US"/>
        </w:rPr>
        <w:t>claramente definidos</w:t>
      </w:r>
      <w:r w:rsidRPr="002B76DB">
        <w:rPr>
          <w:rFonts w:eastAsiaTheme="minorHAnsi" w:cs="Lucida Sans Unicode"/>
          <w:sz w:val="18"/>
          <w:szCs w:val="18"/>
          <w:lang w:val="pt-BR" w:eastAsia="en-US"/>
        </w:rPr>
        <w:t xml:space="preserve"> </w:t>
      </w:r>
      <w:r w:rsidRPr="00672683">
        <w:rPr>
          <w:rFonts w:eastAsiaTheme="minorHAnsi" w:cs="Lucida Sans Unicode"/>
          <w:sz w:val="18"/>
          <w:szCs w:val="18"/>
          <w:lang w:val="pt-BR" w:eastAsia="en-US"/>
        </w:rPr>
        <w:t xml:space="preserve">marcam a aparência distintiva do Mercedes-Benz Classe C, típica da marca. </w:t>
      </w:r>
      <w:r w:rsidRPr="00672683">
        <w:rPr>
          <w:rFonts w:eastAsiaTheme="minorHAnsi" w:cs="Lucida Sans Unicode"/>
          <w:iCs/>
          <w:sz w:val="18"/>
          <w:szCs w:val="18"/>
          <w:lang w:val="pt-BR" w:eastAsia="en-US"/>
        </w:rPr>
        <w:t xml:space="preserve"> © Daimler AG</w:t>
      </w:r>
    </w:p>
    <w:p w:rsidR="00792373" w:rsidRDefault="00792373" w:rsidP="00792373">
      <w:pPr>
        <w:rPr>
          <w:rFonts w:eastAsiaTheme="minorHAnsi" w:cs="Lucida Sans Unicode"/>
          <w:i/>
          <w:sz w:val="18"/>
          <w:szCs w:val="18"/>
          <w:lang w:val="pt-BR" w:eastAsia="en-US"/>
        </w:rPr>
      </w:pPr>
    </w:p>
    <w:p w:rsidR="00C90653" w:rsidRPr="00932E12" w:rsidRDefault="00C90653" w:rsidP="00792373">
      <w:pPr>
        <w:rPr>
          <w:rFonts w:eastAsiaTheme="minorHAnsi" w:cs="Lucida Sans Unicode"/>
          <w:i/>
          <w:sz w:val="18"/>
          <w:szCs w:val="18"/>
          <w:lang w:val="pt-BR" w:eastAsia="en-US"/>
        </w:rPr>
      </w:pPr>
    </w:p>
    <w:p w:rsidR="00792373" w:rsidRPr="00932E12" w:rsidRDefault="00792373" w:rsidP="00792373">
      <w:pPr>
        <w:spacing w:after="200" w:line="240" w:lineRule="auto"/>
        <w:rPr>
          <w:rFonts w:eastAsiaTheme="minorHAnsi" w:cs="Lucida Sans Unicode"/>
          <w:szCs w:val="22"/>
          <w:lang w:val="pt-BR" w:eastAsia="en-US"/>
        </w:rPr>
      </w:pPr>
      <w:r w:rsidRPr="00932E12">
        <w:rPr>
          <w:rFonts w:eastAsiaTheme="minorHAnsi" w:cs="Lucida Sans Unicode"/>
          <w:noProof/>
          <w:szCs w:val="22"/>
          <w:lang w:val="pt-BR" w:eastAsia="pt-BR"/>
        </w:rPr>
        <w:drawing>
          <wp:inline distT="0" distB="0" distL="0" distR="0" wp14:anchorId="26EE0AD8" wp14:editId="1522B812">
            <wp:extent cx="3134749" cy="2089833"/>
            <wp:effectExtent l="0" t="0" r="889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934" cy="2098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373" w:rsidRPr="00932E12" w:rsidRDefault="00792373" w:rsidP="00792373">
      <w:pPr>
        <w:spacing w:line="240" w:lineRule="exact"/>
        <w:rPr>
          <w:rFonts w:eastAsiaTheme="minorHAnsi" w:cs="Lucida Sans Unicode"/>
          <w:sz w:val="18"/>
          <w:szCs w:val="18"/>
          <w:lang w:val="pt-BR" w:eastAsia="en-US"/>
        </w:rPr>
      </w:pPr>
      <w:r w:rsidRPr="00B57AF5">
        <w:rPr>
          <w:rFonts w:eastAsiaTheme="minorHAnsi" w:cs="Lucida Sans Unicode"/>
          <w:sz w:val="18"/>
          <w:szCs w:val="18"/>
          <w:lang w:val="pt-BR" w:eastAsia="en-US"/>
        </w:rPr>
        <w:t>Para um efeito geral homogêneo, os designers optaram por materiais incolores, também para as luzes pisca-pisca</w:t>
      </w:r>
      <w:r>
        <w:rPr>
          <w:rFonts w:eastAsiaTheme="minorHAnsi" w:cs="Lucida Sans Unicode"/>
          <w:sz w:val="18"/>
          <w:szCs w:val="18"/>
          <w:lang w:val="pt-BR" w:eastAsia="en-US"/>
        </w:rPr>
        <w:t>.</w:t>
      </w:r>
      <w:r w:rsidRPr="00932E12">
        <w:rPr>
          <w:rFonts w:eastAsiaTheme="minorHAnsi" w:cs="Lucida Sans Unicode"/>
          <w:sz w:val="18"/>
          <w:szCs w:val="18"/>
          <w:lang w:val="pt-BR" w:eastAsia="en-US"/>
        </w:rPr>
        <w:t xml:space="preserve"> </w:t>
      </w:r>
      <w:r w:rsidRPr="00B57AF5">
        <w:rPr>
          <w:rFonts w:eastAsiaTheme="minorHAnsi" w:cs="Lucida Sans Unicode"/>
          <w:sz w:val="18"/>
          <w:szCs w:val="18"/>
          <w:lang w:val="pt-BR" w:eastAsia="en-US"/>
        </w:rPr>
        <w:t>© Daimler AG</w:t>
      </w:r>
    </w:p>
    <w:p w:rsidR="00792373" w:rsidRPr="00932E12" w:rsidRDefault="00792373" w:rsidP="00792373">
      <w:pPr>
        <w:rPr>
          <w:lang w:val="pt-BR"/>
        </w:rPr>
      </w:pPr>
    </w:p>
    <w:p w:rsidR="00792373" w:rsidRPr="00932E12" w:rsidRDefault="00792373" w:rsidP="00792373">
      <w:pPr>
        <w:rPr>
          <w:lang w:val="pt-BR"/>
        </w:rPr>
      </w:pPr>
    </w:p>
    <w:p w:rsidR="00792373" w:rsidRPr="00932E12" w:rsidRDefault="00792373" w:rsidP="00792373">
      <w:pPr>
        <w:spacing w:line="220" w:lineRule="exact"/>
        <w:ind w:right="85"/>
        <w:rPr>
          <w:color w:val="000000"/>
          <w:position w:val="-2"/>
          <w:sz w:val="16"/>
          <w:szCs w:val="16"/>
          <w:lang w:val="pt-BR"/>
        </w:rPr>
      </w:pPr>
      <w:r w:rsidRPr="00B57AF5">
        <w:rPr>
          <w:rFonts w:cs="Lucida Sans Unicode"/>
          <w:bCs/>
          <w:sz w:val="16"/>
          <w:szCs w:val="16"/>
          <w:lang w:val="pt-BR"/>
        </w:rPr>
        <w:t>A Evonik é fabricante mundial de produtos de PMMA comercializados sob a marca PLEXIGLAS® e PLEXIMID® na Europa, na Ásia, na África e na Austrália, e sob a marca ACRYLITE® e ACRYMID nas Américas.</w:t>
      </w:r>
    </w:p>
    <w:p w:rsidR="00792373" w:rsidRPr="00932E12" w:rsidRDefault="00792373" w:rsidP="00792373">
      <w:pPr>
        <w:rPr>
          <w:lang w:val="pt-BR"/>
        </w:rPr>
      </w:pPr>
    </w:p>
    <w:p w:rsidR="00792373" w:rsidRDefault="00792373" w:rsidP="00792373">
      <w:pPr>
        <w:spacing w:after="120" w:line="240" w:lineRule="auto"/>
        <w:rPr>
          <w:rFonts w:cs="Lucida Sans Unicode"/>
          <w:szCs w:val="22"/>
          <w:lang w:val="pt-BR" w:eastAsia="pt-BR"/>
        </w:rPr>
      </w:pPr>
    </w:p>
    <w:p w:rsidR="00792373" w:rsidRDefault="00792373" w:rsidP="00792373">
      <w:pPr>
        <w:spacing w:after="120" w:line="240" w:lineRule="auto"/>
        <w:rPr>
          <w:rFonts w:cs="Lucida Sans Unicode"/>
          <w:szCs w:val="22"/>
          <w:lang w:val="pt-BR" w:eastAsia="pt-BR"/>
        </w:rPr>
      </w:pPr>
    </w:p>
    <w:p w:rsidR="00FD0E10" w:rsidRPr="00E33D03" w:rsidRDefault="00FD0E10" w:rsidP="00FD0E10">
      <w:pPr>
        <w:rPr>
          <w:lang w:val="pt-BR"/>
        </w:rPr>
      </w:pPr>
    </w:p>
    <w:p w:rsidR="00FD0E10" w:rsidRPr="00E33D03" w:rsidRDefault="00FD0E10" w:rsidP="00FD0E10">
      <w:pPr>
        <w:rPr>
          <w:rFonts w:cs="Lucida Sans Unicode"/>
          <w:sz w:val="18"/>
          <w:szCs w:val="18"/>
          <w:lang w:val="pt-BR"/>
        </w:rPr>
      </w:pPr>
    </w:p>
    <w:p w:rsidR="00FD0E10" w:rsidRPr="00E33D03" w:rsidRDefault="00FD0E10" w:rsidP="00FD0E10">
      <w:pPr>
        <w:pStyle w:val="Default"/>
        <w:spacing w:line="220" w:lineRule="exact"/>
        <w:rPr>
          <w:rFonts w:eastAsia="Lucida Sans Unicode"/>
          <w:sz w:val="18"/>
          <w:szCs w:val="18"/>
          <w:bdr w:val="nil"/>
          <w:lang w:val="pt-BR"/>
        </w:rPr>
      </w:pPr>
      <w:r w:rsidRPr="00E33D03">
        <w:rPr>
          <w:rFonts w:eastAsia="Lucida Sans Unicode"/>
          <w:b/>
          <w:bCs/>
          <w:sz w:val="18"/>
          <w:szCs w:val="18"/>
          <w:bdr w:val="nil"/>
          <w:lang w:val="pt-BR"/>
        </w:rPr>
        <w:lastRenderedPageBreak/>
        <w:t xml:space="preserve">Informações sobre a empresa </w:t>
      </w:r>
      <w:r w:rsidRPr="00E33D03">
        <w:rPr>
          <w:rFonts w:eastAsia="Lucida Sans Unicode"/>
          <w:b/>
          <w:bCs/>
          <w:sz w:val="18"/>
          <w:szCs w:val="18"/>
          <w:bdr w:val="nil"/>
          <w:lang w:val="pt-BR"/>
        </w:rPr>
        <w:br/>
      </w:r>
      <w:r w:rsidRPr="00E33D03">
        <w:rPr>
          <w:rFonts w:eastAsia="Lucida Sans Unicode"/>
          <w:sz w:val="18"/>
          <w:szCs w:val="18"/>
          <w:bdr w:val="nil"/>
          <w:lang w:val="pt-BR"/>
        </w:rPr>
        <w:t>Evonik, o grupo industrial criativo da Alemanha, é uma das principais empresas de especialidades químicas do mundo. A essência de sua estratégia corporativa é o crescimento rentável e o aumento sustentado do valor da empresa. A Evonik se beneficia sobretudo de seu talento inovador e de suas plataformas de tecnologia integrada. A Evonik atua em mais de 100 países no mundo inteiro. Em 2016, mais de 35.000 colaboradores geraram vendas da ordem de 12,7 bilhões de Euros e um lucro operacional (EBITDA ajustado) de cerca de 2,165 bilhões de Euros.</w:t>
      </w:r>
    </w:p>
    <w:p w:rsidR="00FD0E10" w:rsidRPr="00E33D03" w:rsidRDefault="00FD0E10" w:rsidP="00FD0E10">
      <w:pPr>
        <w:pStyle w:val="Default"/>
        <w:spacing w:line="220" w:lineRule="exact"/>
        <w:rPr>
          <w:rFonts w:eastAsia="Lucida Sans Unicode"/>
          <w:sz w:val="18"/>
          <w:szCs w:val="18"/>
          <w:bdr w:val="nil"/>
          <w:lang w:val="pt-BR"/>
        </w:rPr>
      </w:pPr>
    </w:p>
    <w:p w:rsidR="00FD0E10" w:rsidRPr="00E33D03" w:rsidRDefault="00FD0E10" w:rsidP="00FD0E10">
      <w:pPr>
        <w:pStyle w:val="Default"/>
        <w:spacing w:line="220" w:lineRule="exact"/>
        <w:rPr>
          <w:rFonts w:eastAsia="Lucida Sans Unicode"/>
          <w:sz w:val="18"/>
          <w:szCs w:val="18"/>
          <w:bdr w:val="nil"/>
          <w:lang w:val="pt-BR"/>
        </w:rPr>
      </w:pPr>
      <w:r w:rsidRPr="00E33D03">
        <w:rPr>
          <w:rFonts w:eastAsia="Lucida Sans Unicode"/>
          <w:sz w:val="18"/>
          <w:szCs w:val="18"/>
          <w:bdr w:val="nil"/>
          <w:lang w:val="pt-BR"/>
        </w:rPr>
        <w:t>No Brasil, a história da Evonik Industries, começou em 1953. A empresa conta hoje com cerca de 600 colaboradores no País e seus produtos são utilizados como matéria-prima em importantes setores industriais, como: automotivo, agroquímico, biodiesel, borracha, construção civil, cosmético, farmacêutico, nutrição animal, papel e celulose, plástico, química e tintas.</w:t>
      </w:r>
    </w:p>
    <w:p w:rsidR="00FD0E10" w:rsidRPr="00BD6CA1" w:rsidRDefault="00FD0E10" w:rsidP="00BD6CA1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:rsidR="00FD0E10" w:rsidRPr="00BD6CA1" w:rsidRDefault="00FD0E10" w:rsidP="00BD6CA1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:rsidR="00A50FA0" w:rsidRPr="0091232E" w:rsidRDefault="00A50FA0" w:rsidP="00BD6CA1">
      <w:pPr>
        <w:spacing w:line="220" w:lineRule="exact"/>
        <w:rPr>
          <w:rFonts w:cs="Lucida Sans Unicode"/>
          <w:b/>
          <w:sz w:val="18"/>
          <w:szCs w:val="18"/>
          <w:lang w:val="pt-BR"/>
        </w:rPr>
      </w:pPr>
      <w:r w:rsidRPr="0091232E">
        <w:rPr>
          <w:rFonts w:cs="Lucida Sans Unicode"/>
          <w:b/>
          <w:sz w:val="18"/>
          <w:szCs w:val="18"/>
          <w:lang w:val="pt-BR"/>
        </w:rPr>
        <w:t>Sobre Performance Materials</w:t>
      </w:r>
    </w:p>
    <w:p w:rsidR="00A50FA0" w:rsidRPr="00BD6CA1" w:rsidRDefault="00A50FA0" w:rsidP="00BD6CA1">
      <w:pPr>
        <w:pStyle w:val="NormalWeb"/>
        <w:shd w:val="clear" w:color="auto" w:fill="FFFFFF"/>
        <w:spacing w:before="0" w:beforeAutospacing="0" w:after="0" w:afterAutospacing="0" w:line="220" w:lineRule="exact"/>
        <w:rPr>
          <w:rFonts w:ascii="Lucida Sans Unicode" w:hAnsi="Lucida Sans Unicode" w:cs="Lucida Sans Unicode"/>
          <w:sz w:val="18"/>
          <w:szCs w:val="18"/>
        </w:rPr>
      </w:pPr>
      <w:r w:rsidRPr="00BD6CA1">
        <w:rPr>
          <w:rFonts w:ascii="Lucida Sans Unicode" w:hAnsi="Lucida Sans Unicode" w:cs="Lucida Sans Unicode"/>
          <w:sz w:val="18"/>
          <w:szCs w:val="18"/>
        </w:rPr>
        <w:t>O segmento Performance Materiais é dirigido pela Evonik Performance Materials GmbH. As atividades globais do Segmento se concentram no desenvolvimento e na fabricação de materiais poliméricos e intermediários, especialmente para aplicação na agricultura e na indústria de plásticos e da borracha. Em 2016, os cerca de 4.400 colaboradores do segmento geraram vendas da ordem de 3,2 bilhões de euros.</w:t>
      </w:r>
    </w:p>
    <w:p w:rsidR="00C74395" w:rsidRPr="00BD6CA1" w:rsidRDefault="00C74395" w:rsidP="00BD6CA1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:rsidR="00C74395" w:rsidRPr="00BD6CA1" w:rsidRDefault="00C74395" w:rsidP="00BD6CA1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:rsidR="00C74395" w:rsidRPr="00BD6CA1" w:rsidRDefault="00C74395" w:rsidP="00FD0E10">
      <w:pPr>
        <w:spacing w:line="220" w:lineRule="exact"/>
        <w:rPr>
          <w:rFonts w:cs="Lucida Sans Unicode"/>
          <w:sz w:val="18"/>
          <w:szCs w:val="18"/>
          <w:lang w:val="pt-BR"/>
        </w:rPr>
      </w:pPr>
    </w:p>
    <w:p w:rsidR="00FD0E10" w:rsidRPr="00E33D03" w:rsidRDefault="00FD0E10" w:rsidP="00FD0E10">
      <w:pPr>
        <w:spacing w:line="220" w:lineRule="exact"/>
        <w:outlineLvl w:val="0"/>
        <w:rPr>
          <w:rFonts w:cs="Lucida Sans Unicode"/>
          <w:b/>
          <w:bCs/>
          <w:color w:val="000000"/>
          <w:sz w:val="18"/>
          <w:szCs w:val="18"/>
          <w:lang w:val="pt-BR"/>
        </w:rPr>
      </w:pPr>
      <w:r w:rsidRPr="00E33D03">
        <w:rPr>
          <w:rFonts w:eastAsia="Lucida Sans Unicode" w:cs="Lucida Sans Unicode"/>
          <w:b/>
          <w:bCs/>
          <w:color w:val="000000"/>
          <w:sz w:val="18"/>
          <w:szCs w:val="18"/>
          <w:bdr w:val="nil"/>
          <w:lang w:val="pt-BR"/>
        </w:rPr>
        <w:t>Nota legal</w:t>
      </w:r>
    </w:p>
    <w:p w:rsidR="00FD0E10" w:rsidRPr="00E33D03" w:rsidRDefault="00FD0E10" w:rsidP="00FD0E10">
      <w:pPr>
        <w:spacing w:line="220" w:lineRule="exact"/>
        <w:rPr>
          <w:rFonts w:eastAsia="Lucida Sans Unicode" w:cs="Lucida Sans Unicode"/>
          <w:sz w:val="18"/>
          <w:szCs w:val="18"/>
          <w:bdr w:val="nil"/>
          <w:lang w:val="pt-BR"/>
        </w:rPr>
      </w:pPr>
      <w:r w:rsidRPr="00E33D03">
        <w:rPr>
          <w:rFonts w:eastAsia="Lucida Sans Unicode" w:cs="Lucida Sans Unicode"/>
          <w:sz w:val="18"/>
          <w:szCs w:val="18"/>
          <w:bdr w:val="nil"/>
          <w:lang w:val="pt-BR"/>
        </w:rPr>
        <w:t xml:space="preserve">Na medida em que expressamos prognósticos ou expectativas e fazemos declarações referentes ao futuro neste comunicado à imprensa, tais prognósticos, expectativas e afirmações podem envolver riscos conhecidos ou desconhecidos, bem como incertezas.  Os resultados ou as evoluções reais podem variar em função de mudanças no ambiente de negócios. A Evonik Industries AG e suas coligadas não assumem nenhuma obrigação no sentido de atualizar os prognósticos, as expectativas ou declarações contidas neste comunicado.  </w:t>
      </w:r>
    </w:p>
    <w:p w:rsidR="00FD0E10" w:rsidRPr="00E33D03" w:rsidRDefault="00FD0E10" w:rsidP="00FD0E10">
      <w:pPr>
        <w:spacing w:line="220" w:lineRule="exact"/>
        <w:rPr>
          <w:rFonts w:eastAsia="Lucida Sans Unicode" w:cs="Lucida Sans Unicode"/>
          <w:sz w:val="18"/>
          <w:szCs w:val="18"/>
          <w:bdr w:val="nil"/>
          <w:lang w:val="pt-BR"/>
        </w:rPr>
      </w:pPr>
    </w:p>
    <w:p w:rsidR="00FD0E10" w:rsidRPr="00E33D03" w:rsidRDefault="00FD0E10" w:rsidP="00FD0E10">
      <w:pPr>
        <w:spacing w:line="220" w:lineRule="exact"/>
        <w:rPr>
          <w:rFonts w:eastAsia="Lucida Sans Unicode" w:cs="Lucida Sans Unicode"/>
          <w:sz w:val="18"/>
          <w:szCs w:val="18"/>
          <w:bdr w:val="nil"/>
          <w:lang w:val="pt-BR"/>
        </w:rPr>
      </w:pPr>
    </w:p>
    <w:p w:rsidR="00FD0E10" w:rsidRPr="00E33D03" w:rsidRDefault="00FD0E10" w:rsidP="00FD0E10">
      <w:pPr>
        <w:rPr>
          <w:sz w:val="18"/>
          <w:szCs w:val="18"/>
          <w:lang w:val="pt-BR"/>
        </w:rPr>
      </w:pPr>
    </w:p>
    <w:p w:rsidR="00FD0E10" w:rsidRPr="00E33D03" w:rsidRDefault="00FD0E10" w:rsidP="00FD0E10">
      <w:pPr>
        <w:spacing w:line="240" w:lineRule="auto"/>
        <w:rPr>
          <w:sz w:val="18"/>
          <w:szCs w:val="18"/>
          <w:lang w:val="pt-BR"/>
        </w:rPr>
      </w:pPr>
      <w:r w:rsidRPr="00E33D03">
        <w:rPr>
          <w:b/>
          <w:sz w:val="18"/>
          <w:szCs w:val="18"/>
          <w:lang w:val="pt-BR"/>
        </w:rPr>
        <w:t>Evonik Degussa Brasil Ltda.</w:t>
      </w:r>
      <w:r w:rsidRPr="00E33D03">
        <w:rPr>
          <w:b/>
          <w:sz w:val="18"/>
          <w:szCs w:val="18"/>
          <w:lang w:val="pt-BR"/>
        </w:rPr>
        <w:br/>
      </w:r>
      <w:r w:rsidRPr="00E33D03">
        <w:rPr>
          <w:sz w:val="18"/>
          <w:szCs w:val="18"/>
          <w:lang w:val="pt-BR"/>
        </w:rPr>
        <w:t>Fone: (11) 3146-4100</w:t>
      </w:r>
    </w:p>
    <w:p w:rsidR="00FD0E10" w:rsidRPr="00E33D03" w:rsidRDefault="007020AA" w:rsidP="00FD0E10">
      <w:pPr>
        <w:spacing w:line="240" w:lineRule="auto"/>
        <w:rPr>
          <w:sz w:val="18"/>
          <w:szCs w:val="18"/>
          <w:lang w:val="pt-BR"/>
        </w:rPr>
      </w:pPr>
      <w:hyperlink r:id="rId12" w:history="1">
        <w:r w:rsidR="00FD0E10" w:rsidRPr="00E33D03">
          <w:rPr>
            <w:rStyle w:val="Hyperlink"/>
            <w:sz w:val="18"/>
            <w:szCs w:val="18"/>
            <w:lang w:val="pt-BR"/>
          </w:rPr>
          <w:t>www.evonik.com.br</w:t>
        </w:r>
      </w:hyperlink>
    </w:p>
    <w:p w:rsidR="00FD0E10" w:rsidRPr="00E33D03" w:rsidRDefault="007020AA" w:rsidP="00FD0E10">
      <w:pPr>
        <w:spacing w:line="240" w:lineRule="auto"/>
        <w:rPr>
          <w:sz w:val="18"/>
          <w:szCs w:val="18"/>
          <w:lang w:val="pt-BR"/>
        </w:rPr>
      </w:pPr>
      <w:hyperlink r:id="rId13" w:history="1">
        <w:r w:rsidR="00FD0E10" w:rsidRPr="00E33D03">
          <w:rPr>
            <w:rStyle w:val="Hyperlink"/>
            <w:sz w:val="18"/>
            <w:szCs w:val="18"/>
            <w:lang w:val="pt-BR"/>
          </w:rPr>
          <w:t>facebook.com/Evonik</w:t>
        </w:r>
      </w:hyperlink>
    </w:p>
    <w:p w:rsidR="00FD0E10" w:rsidRPr="00E33D03" w:rsidRDefault="007020AA" w:rsidP="00FD0E10">
      <w:pPr>
        <w:spacing w:line="240" w:lineRule="auto"/>
        <w:rPr>
          <w:color w:val="FF0000"/>
          <w:sz w:val="18"/>
          <w:szCs w:val="18"/>
          <w:lang w:val="pt-BR"/>
        </w:rPr>
      </w:pPr>
      <w:hyperlink r:id="rId14" w:history="1">
        <w:r w:rsidR="00FD0E10" w:rsidRPr="00E33D03">
          <w:rPr>
            <w:rStyle w:val="Hyperlink"/>
            <w:sz w:val="18"/>
            <w:szCs w:val="18"/>
            <w:lang w:val="pt-BR"/>
          </w:rPr>
          <w:t>youtube.com/EvonikIndustries</w:t>
        </w:r>
      </w:hyperlink>
    </w:p>
    <w:p w:rsidR="00FD0E10" w:rsidRPr="00E33D03" w:rsidRDefault="007020AA" w:rsidP="00FD0E10">
      <w:pPr>
        <w:spacing w:line="240" w:lineRule="auto"/>
        <w:rPr>
          <w:color w:val="FF0000"/>
          <w:sz w:val="18"/>
          <w:szCs w:val="18"/>
          <w:lang w:val="pt-BR"/>
        </w:rPr>
      </w:pPr>
      <w:hyperlink r:id="rId15" w:history="1">
        <w:r w:rsidR="00FD0E10" w:rsidRPr="00E33D03">
          <w:rPr>
            <w:rStyle w:val="Hyperlink"/>
            <w:sz w:val="18"/>
            <w:szCs w:val="18"/>
            <w:lang w:val="pt-BR"/>
          </w:rPr>
          <w:t>linkedin.com/company/Evonik</w:t>
        </w:r>
      </w:hyperlink>
    </w:p>
    <w:p w:rsidR="00FD0E10" w:rsidRPr="00E33D03" w:rsidRDefault="007020AA" w:rsidP="00FD0E10">
      <w:pPr>
        <w:spacing w:line="240" w:lineRule="auto"/>
        <w:rPr>
          <w:color w:val="FF0000"/>
          <w:sz w:val="18"/>
          <w:szCs w:val="18"/>
          <w:lang w:val="pt-BR"/>
        </w:rPr>
      </w:pPr>
      <w:hyperlink r:id="rId16" w:history="1">
        <w:r w:rsidR="00FD0E10" w:rsidRPr="00E33D03">
          <w:rPr>
            <w:rStyle w:val="Hyperlink"/>
            <w:sz w:val="18"/>
            <w:szCs w:val="18"/>
            <w:lang w:val="pt-BR"/>
          </w:rPr>
          <w:t>twitter.com/Evonik</w:t>
        </w:r>
      </w:hyperlink>
    </w:p>
    <w:p w:rsidR="00FD0E10" w:rsidRPr="00E33D03" w:rsidRDefault="00FD0E10" w:rsidP="00FD0E10">
      <w:pPr>
        <w:spacing w:line="240" w:lineRule="auto"/>
        <w:rPr>
          <w:sz w:val="18"/>
          <w:szCs w:val="18"/>
          <w:lang w:val="pt-BR"/>
        </w:rPr>
      </w:pPr>
    </w:p>
    <w:p w:rsidR="00FD0E10" w:rsidRPr="00E33D03" w:rsidRDefault="00FD0E10" w:rsidP="00FD0E10">
      <w:pPr>
        <w:spacing w:line="240" w:lineRule="auto"/>
        <w:ind w:right="-57"/>
        <w:jc w:val="both"/>
        <w:rPr>
          <w:rFonts w:cs="Lucida Sans Unicode"/>
          <w:b/>
          <w:sz w:val="18"/>
          <w:szCs w:val="18"/>
          <w:lang w:val="pt-BR"/>
        </w:rPr>
      </w:pPr>
    </w:p>
    <w:p w:rsidR="00FD0E10" w:rsidRPr="00E33D03" w:rsidRDefault="00FD0E10" w:rsidP="00FD0E10">
      <w:pPr>
        <w:spacing w:line="240" w:lineRule="auto"/>
        <w:rPr>
          <w:rFonts w:cs="Lucida Sans Unicode"/>
          <w:b/>
          <w:sz w:val="18"/>
          <w:szCs w:val="18"/>
          <w:lang w:val="pt-BR"/>
        </w:rPr>
      </w:pPr>
      <w:r w:rsidRPr="00E33D03">
        <w:rPr>
          <w:rFonts w:cs="Lucida Sans Unicode"/>
          <w:b/>
          <w:sz w:val="18"/>
          <w:szCs w:val="18"/>
          <w:lang w:val="pt-BR"/>
        </w:rPr>
        <w:t>Assessoria de Comunicação:</w:t>
      </w:r>
    </w:p>
    <w:p w:rsidR="00FD0E10" w:rsidRPr="00E33D03" w:rsidRDefault="00FD0E10" w:rsidP="00FD0E10">
      <w:pPr>
        <w:spacing w:line="240" w:lineRule="auto"/>
        <w:rPr>
          <w:rFonts w:cs="Lucida Sans Unicode"/>
          <w:b/>
          <w:sz w:val="18"/>
          <w:szCs w:val="18"/>
          <w:lang w:val="pt-BR"/>
        </w:rPr>
      </w:pPr>
      <w:r w:rsidRPr="00E33D03">
        <w:rPr>
          <w:rFonts w:cs="Lucida Sans Unicode"/>
          <w:sz w:val="18"/>
          <w:szCs w:val="18"/>
          <w:lang w:val="pt-BR"/>
        </w:rPr>
        <w:lastRenderedPageBreak/>
        <w:t>Via Pública Comunicação</w:t>
      </w:r>
    </w:p>
    <w:p w:rsidR="00FD0E10" w:rsidRPr="00E33D03" w:rsidRDefault="00FD0E10" w:rsidP="00FD0E10">
      <w:pPr>
        <w:spacing w:line="240" w:lineRule="auto"/>
        <w:rPr>
          <w:rFonts w:cs="Lucida Sans Unicode"/>
          <w:sz w:val="18"/>
          <w:szCs w:val="18"/>
          <w:lang w:val="pt-BR"/>
        </w:rPr>
      </w:pPr>
      <w:r w:rsidRPr="00E33D03">
        <w:rPr>
          <w:rFonts w:cs="Lucida Sans Unicode"/>
          <w:sz w:val="18"/>
          <w:szCs w:val="18"/>
          <w:lang w:val="pt-BR"/>
        </w:rPr>
        <w:t>Taís Augusto: (11) 4423.3150 – 99642.7274</w:t>
      </w:r>
    </w:p>
    <w:p w:rsidR="00FD0E10" w:rsidRPr="00E33D03" w:rsidRDefault="00FD0E10" w:rsidP="00FD0E10">
      <w:pPr>
        <w:spacing w:line="240" w:lineRule="auto"/>
        <w:rPr>
          <w:rFonts w:cs="Lucida Sans Unicode"/>
          <w:sz w:val="18"/>
          <w:szCs w:val="18"/>
          <w:lang w:val="pt-BR"/>
        </w:rPr>
      </w:pPr>
      <w:r w:rsidRPr="00E33D03">
        <w:rPr>
          <w:rFonts w:cs="Lucida Sans Unicode"/>
          <w:sz w:val="18"/>
          <w:szCs w:val="18"/>
          <w:lang w:val="pt-BR"/>
        </w:rPr>
        <w:t>Inês Cardoso: (11) 3562.5555 – 99950.6687</w:t>
      </w:r>
    </w:p>
    <w:p w:rsidR="00FD0E10" w:rsidRPr="00E33D03" w:rsidRDefault="007020AA" w:rsidP="00FD0E10">
      <w:pPr>
        <w:spacing w:line="240" w:lineRule="auto"/>
        <w:rPr>
          <w:rFonts w:cs="Lucida Sans Unicode"/>
          <w:sz w:val="18"/>
          <w:szCs w:val="18"/>
          <w:lang w:val="pt-BR"/>
        </w:rPr>
      </w:pPr>
      <w:hyperlink r:id="rId17" w:history="1">
        <w:r w:rsidR="00FD0E10" w:rsidRPr="00E33D03">
          <w:rPr>
            <w:rStyle w:val="Hyperlink"/>
            <w:rFonts w:eastAsia="Times" w:cs="Lucida Sans Unicode"/>
            <w:sz w:val="18"/>
            <w:szCs w:val="18"/>
            <w:lang w:val="pt-BR"/>
          </w:rPr>
          <w:t>imprensa@viapublicacomunicacao.com.b</w:t>
        </w:r>
        <w:r w:rsidR="00FD0E10" w:rsidRPr="00E33D03">
          <w:rPr>
            <w:rStyle w:val="Hyperlink"/>
            <w:rFonts w:cs="Lucida Sans Unicode"/>
            <w:sz w:val="18"/>
            <w:szCs w:val="18"/>
            <w:lang w:val="pt-BR"/>
          </w:rPr>
          <w:t>r</w:t>
        </w:r>
      </w:hyperlink>
    </w:p>
    <w:p w:rsidR="00FD0E10" w:rsidRPr="00E33D03" w:rsidRDefault="007020AA" w:rsidP="00FD0E10">
      <w:pPr>
        <w:spacing w:line="240" w:lineRule="auto"/>
        <w:rPr>
          <w:rFonts w:cs="Lucida Sans Unicode"/>
          <w:sz w:val="18"/>
          <w:szCs w:val="18"/>
          <w:lang w:val="pt-BR"/>
        </w:rPr>
      </w:pPr>
      <w:hyperlink r:id="rId18" w:history="1">
        <w:r w:rsidR="00FD0E10" w:rsidRPr="00E33D03">
          <w:rPr>
            <w:rStyle w:val="Hyperlink"/>
            <w:rFonts w:eastAsia="Times" w:cs="Lucida Sans Unicode"/>
            <w:sz w:val="18"/>
            <w:szCs w:val="18"/>
            <w:lang w:val="pt-BR"/>
          </w:rPr>
          <w:t>www.viapublicacomunicacao.com.br</w:t>
        </w:r>
      </w:hyperlink>
    </w:p>
    <w:p w:rsidR="00FD0E10" w:rsidRPr="00E33D03" w:rsidRDefault="00FD0E10" w:rsidP="00FD0E10">
      <w:pPr>
        <w:rPr>
          <w:lang w:val="pt-BR"/>
        </w:rPr>
      </w:pPr>
    </w:p>
    <w:p w:rsidR="0009509B" w:rsidRPr="00E33D03" w:rsidRDefault="0009509B">
      <w:pPr>
        <w:rPr>
          <w:lang w:val="pt-BR"/>
        </w:rPr>
      </w:pPr>
    </w:p>
    <w:sectPr w:rsidR="0009509B" w:rsidRPr="00E33D03" w:rsidSect="008F25F6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0AA" w:rsidRDefault="007020AA">
      <w:pPr>
        <w:spacing w:line="240" w:lineRule="auto"/>
      </w:pPr>
      <w:r>
        <w:separator/>
      </w:r>
    </w:p>
  </w:endnote>
  <w:endnote w:type="continuationSeparator" w:id="0">
    <w:p w:rsidR="007020AA" w:rsidRDefault="007020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56E" w:rsidRDefault="007020AA">
    <w:pPr>
      <w:pStyle w:val="Rodap"/>
    </w:pPr>
  </w:p>
  <w:p w:rsidR="00BF356E" w:rsidRDefault="0016235C">
    <w:pPr>
      <w:pStyle w:val="Rodap"/>
    </w:pPr>
    <w:r>
      <w:rPr>
        <w:rFonts w:eastAsia="Lucida Sans Unicode" w:cs="Lucida Sans Unicode"/>
        <w:szCs w:val="22"/>
        <w:bdr w:val="nil"/>
        <w:lang w:val="en-US"/>
      </w:rPr>
      <w:t xml:space="preserve">Page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D777AD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  <w:lang w:val="en-US"/>
      </w:rPr>
      <w:t xml:space="preserve"> of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D777AD"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6B5214" w:rsidRDefault="006B52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56E" w:rsidRDefault="007020AA" w:rsidP="00005968">
    <w:pPr>
      <w:pStyle w:val="Rodap"/>
    </w:pPr>
  </w:p>
  <w:p w:rsidR="00BF356E" w:rsidRPr="005225EC" w:rsidRDefault="0016235C" w:rsidP="00005968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  <w:lang w:val="en-US"/>
      </w:rPr>
      <w:t xml:space="preserve">Page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 w:rsidR="00D777AD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  <w:lang w:val="en-US"/>
      </w:rPr>
      <w:t xml:space="preserve"> of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 w:rsidR="00D777AD">
      <w:rPr>
        <w:rStyle w:val="Nmerodepgina"/>
        <w:noProof/>
        <w:szCs w:val="18"/>
      </w:rPr>
      <w:t>7</w:t>
    </w:r>
    <w:r w:rsidRPr="005225EC">
      <w:rPr>
        <w:rStyle w:val="Nmerodepgina"/>
        <w:szCs w:val="18"/>
      </w:rPr>
      <w:fldChar w:fldCharType="end"/>
    </w:r>
  </w:p>
  <w:p w:rsidR="006B5214" w:rsidRDefault="006B52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0AA" w:rsidRDefault="007020AA">
      <w:pPr>
        <w:spacing w:line="240" w:lineRule="auto"/>
      </w:pPr>
      <w:r>
        <w:separator/>
      </w:r>
    </w:p>
  </w:footnote>
  <w:footnote w:type="continuationSeparator" w:id="0">
    <w:p w:rsidR="007020AA" w:rsidRDefault="007020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56E" w:rsidRPr="003F4CD0" w:rsidRDefault="0016235C" w:rsidP="00005968">
    <w:pPr>
      <w:pStyle w:val="Cabealho"/>
      <w:spacing w:after="1880"/>
      <w:rPr>
        <w:sz w:val="2"/>
        <w:szCs w:val="2"/>
      </w:rPr>
    </w:pPr>
    <w:r w:rsidRPr="003F4CD0">
      <w:rPr>
        <w:noProof/>
        <w:sz w:val="2"/>
        <w:szCs w:val="2"/>
        <w:lang w:val="pt-BR" w:eastAsia="pt-BR"/>
      </w:rPr>
      <w:drawing>
        <wp:anchor distT="0" distB="0" distL="114300" distR="114300" simplePos="0" relativeHeight="251662336" behindDoc="1" locked="0" layoutInCell="1" allowOverlap="1" wp14:anchorId="436ADD67" wp14:editId="75BC9C98">
          <wp:simplePos x="0" y="0"/>
          <wp:positionH relativeFrom="column">
            <wp:posOffset>0</wp:posOffset>
          </wp:positionH>
          <wp:positionV relativeFrom="paragraph">
            <wp:posOffset>-17780</wp:posOffset>
          </wp:positionV>
          <wp:extent cx="1065600" cy="151200"/>
          <wp:effectExtent l="0" t="0" r="1270" b="1270"/>
          <wp:wrapNone/>
          <wp:docPr id="20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pt-BR" w:eastAsia="pt-BR"/>
      </w:rPr>
      <w:drawing>
        <wp:anchor distT="0" distB="0" distL="114300" distR="114300" simplePos="0" relativeHeight="251659264" behindDoc="1" locked="0" layoutInCell="1" allowOverlap="1" wp14:anchorId="5FD06DCD" wp14:editId="5A11319B">
          <wp:simplePos x="0" y="0"/>
          <wp:positionH relativeFrom="column">
            <wp:posOffset>4266565</wp:posOffset>
          </wp:positionH>
          <wp:positionV relativeFrom="paragraph">
            <wp:posOffset>-144145</wp:posOffset>
          </wp:positionV>
          <wp:extent cx="1872000" cy="5004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Evonik-brand-mark-RGB-150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2000" cy="50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214" w:rsidRDefault="006B52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56E" w:rsidRPr="003F4CD0" w:rsidRDefault="0016235C">
    <w:pPr>
      <w:pStyle w:val="Cabealho"/>
      <w:rPr>
        <w:sz w:val="2"/>
        <w:szCs w:val="2"/>
      </w:rPr>
    </w:pPr>
    <w:r w:rsidRPr="003F4CD0">
      <w:rPr>
        <w:noProof/>
        <w:sz w:val="2"/>
        <w:szCs w:val="2"/>
        <w:lang w:val="pt-BR" w:eastAsia="pt-BR"/>
      </w:rPr>
      <w:drawing>
        <wp:anchor distT="0" distB="0" distL="114300" distR="114300" simplePos="0" relativeHeight="251661312" behindDoc="1" locked="0" layoutInCell="1" allowOverlap="1" wp14:anchorId="60A8E2DF" wp14:editId="4A145D80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pt-BR" w:eastAsia="pt-BR"/>
      </w:rPr>
      <w:drawing>
        <wp:anchor distT="0" distB="0" distL="114300" distR="114300" simplePos="0" relativeHeight="251660288" behindDoc="1" locked="0" layoutInCell="1" allowOverlap="1" wp14:anchorId="0A53E533" wp14:editId="4F8C8601">
          <wp:simplePos x="0" y="0"/>
          <wp:positionH relativeFrom="column">
            <wp:posOffset>4266565</wp:posOffset>
          </wp:positionH>
          <wp:positionV relativeFrom="paragraph">
            <wp:posOffset>-144145</wp:posOffset>
          </wp:positionV>
          <wp:extent cx="1872000" cy="5004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vonik-brand-mark-RGB-150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2000" cy="50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214" w:rsidRDefault="006B52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0" w:hanging="341"/>
      </w:pPr>
      <w:rPr>
        <w:rFonts w:ascii="Lucida Sans Unicode" w:hAnsi="Lucida Sans Unicode" w:cs="Lucida Sans Unicode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0BCA06D1"/>
    <w:multiLevelType w:val="multilevel"/>
    <w:tmpl w:val="3F9A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17827"/>
    <w:multiLevelType w:val="hybridMultilevel"/>
    <w:tmpl w:val="BC268940"/>
    <w:lvl w:ilvl="0" w:tplc="E69ECA56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 Unicode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10"/>
    <w:rsid w:val="00000FC4"/>
    <w:rsid w:val="0009509B"/>
    <w:rsid w:val="000C74C7"/>
    <w:rsid w:val="00120B3A"/>
    <w:rsid w:val="0016235C"/>
    <w:rsid w:val="00177E35"/>
    <w:rsid w:val="001A345E"/>
    <w:rsid w:val="001A39F8"/>
    <w:rsid w:val="001D0242"/>
    <w:rsid w:val="002146A7"/>
    <w:rsid w:val="00217A46"/>
    <w:rsid w:val="00235EE7"/>
    <w:rsid w:val="0025362D"/>
    <w:rsid w:val="002B76DB"/>
    <w:rsid w:val="00306E45"/>
    <w:rsid w:val="003979BC"/>
    <w:rsid w:val="00494AE6"/>
    <w:rsid w:val="00575162"/>
    <w:rsid w:val="00593C11"/>
    <w:rsid w:val="005A0214"/>
    <w:rsid w:val="00613876"/>
    <w:rsid w:val="006446E8"/>
    <w:rsid w:val="00667657"/>
    <w:rsid w:val="00673DE8"/>
    <w:rsid w:val="006B5214"/>
    <w:rsid w:val="007020AA"/>
    <w:rsid w:val="007175ED"/>
    <w:rsid w:val="00792373"/>
    <w:rsid w:val="007A4BD3"/>
    <w:rsid w:val="007A6C56"/>
    <w:rsid w:val="0091232E"/>
    <w:rsid w:val="00965965"/>
    <w:rsid w:val="009B1636"/>
    <w:rsid w:val="00A2458E"/>
    <w:rsid w:val="00A50FA0"/>
    <w:rsid w:val="00AB2295"/>
    <w:rsid w:val="00AC4C65"/>
    <w:rsid w:val="00BD2DBB"/>
    <w:rsid w:val="00BD6CA1"/>
    <w:rsid w:val="00C74395"/>
    <w:rsid w:val="00C90653"/>
    <w:rsid w:val="00D777AD"/>
    <w:rsid w:val="00E33D03"/>
    <w:rsid w:val="00EA5961"/>
    <w:rsid w:val="00EB3315"/>
    <w:rsid w:val="00EE524E"/>
    <w:rsid w:val="00EF4851"/>
    <w:rsid w:val="00F55F92"/>
    <w:rsid w:val="00FD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FEDC0"/>
  <w15:chartTrackingRefBased/>
  <w15:docId w15:val="{9B7BA8E5-BFCD-4F9B-9A1F-9E60ABC0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0E10"/>
    <w:pPr>
      <w:spacing w:after="0" w:line="300" w:lineRule="exact"/>
    </w:pPr>
    <w:rPr>
      <w:rFonts w:ascii="Lucida Sans Unicode" w:eastAsia="Times New Roman" w:hAnsi="Lucida Sans Unicode" w:cs="Times New Roman"/>
      <w:szCs w:val="24"/>
      <w:lang w:val="en-GB" w:eastAsia="de-DE"/>
    </w:rPr>
  </w:style>
  <w:style w:type="paragraph" w:styleId="Ttulo1">
    <w:name w:val="heading 1"/>
    <w:basedOn w:val="Normal"/>
    <w:next w:val="Normal"/>
    <w:link w:val="Ttulo1Char"/>
    <w:uiPriority w:val="1"/>
    <w:qFormat/>
    <w:rsid w:val="00FD0E10"/>
    <w:pPr>
      <w:widowControl w:val="0"/>
      <w:autoSpaceDE w:val="0"/>
      <w:autoSpaceDN w:val="0"/>
      <w:adjustRightInd w:val="0"/>
      <w:spacing w:line="240" w:lineRule="auto"/>
      <w:ind w:left="442" w:hanging="341"/>
      <w:outlineLvl w:val="0"/>
    </w:pPr>
    <w:rPr>
      <w:rFonts w:cs="Lucida Sans Unicode"/>
      <w:sz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D0E10"/>
    <w:pPr>
      <w:tabs>
        <w:tab w:val="center" w:pos="4536"/>
        <w:tab w:val="right" w:pos="9072"/>
      </w:tabs>
    </w:pPr>
  </w:style>
  <w:style w:type="character" w:customStyle="1" w:styleId="CabealhoChar">
    <w:name w:val="Cabeçalho Char"/>
    <w:basedOn w:val="Fontepargpadro"/>
    <w:link w:val="Cabealho"/>
    <w:rsid w:val="00FD0E10"/>
    <w:rPr>
      <w:rFonts w:ascii="Lucida Sans Unicode" w:eastAsia="Times New Roman" w:hAnsi="Lucida Sans Unicode" w:cs="Times New Roman"/>
      <w:szCs w:val="24"/>
      <w:lang w:val="en-GB" w:eastAsia="de-DE"/>
    </w:rPr>
  </w:style>
  <w:style w:type="paragraph" w:styleId="Rodap">
    <w:name w:val="footer"/>
    <w:basedOn w:val="Normal"/>
    <w:link w:val="RodapChar"/>
    <w:rsid w:val="00FD0E10"/>
    <w:pPr>
      <w:tabs>
        <w:tab w:val="center" w:pos="4536"/>
        <w:tab w:val="right" w:pos="9072"/>
      </w:tabs>
    </w:pPr>
  </w:style>
  <w:style w:type="character" w:customStyle="1" w:styleId="RodapChar">
    <w:name w:val="Rodapé Char"/>
    <w:basedOn w:val="Fontepargpadro"/>
    <w:link w:val="Rodap"/>
    <w:rsid w:val="00FD0E10"/>
    <w:rPr>
      <w:rFonts w:ascii="Lucida Sans Unicode" w:eastAsia="Times New Roman" w:hAnsi="Lucida Sans Unicode" w:cs="Times New Roman"/>
      <w:szCs w:val="24"/>
      <w:lang w:val="en-GB" w:eastAsia="de-DE"/>
    </w:rPr>
  </w:style>
  <w:style w:type="character" w:styleId="Nmerodepgina">
    <w:name w:val="page number"/>
    <w:basedOn w:val="Fontepargpadro"/>
    <w:semiHidden/>
    <w:rsid w:val="00FD0E10"/>
  </w:style>
  <w:style w:type="character" w:styleId="Hyperlink">
    <w:name w:val="Hyperlink"/>
    <w:basedOn w:val="Fontepargpadro"/>
    <w:rsid w:val="00FD0E10"/>
    <w:rPr>
      <w:color w:val="auto"/>
      <w:u w:val="none"/>
    </w:rPr>
  </w:style>
  <w:style w:type="paragraph" w:customStyle="1" w:styleId="M7">
    <w:name w:val="M7"/>
    <w:basedOn w:val="Normal"/>
    <w:rsid w:val="00FD0E10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FD0E10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FD0E10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FD0E10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2">
    <w:name w:val="M12"/>
    <w:basedOn w:val="Normal"/>
    <w:rsid w:val="00FD0E10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FD0E10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FD0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val="de-DE" w:eastAsia="en-US"/>
    </w:rPr>
  </w:style>
  <w:style w:type="character" w:customStyle="1" w:styleId="Ttulo1Char">
    <w:name w:val="Título 1 Char"/>
    <w:basedOn w:val="Fontepargpadro"/>
    <w:link w:val="Ttulo1"/>
    <w:uiPriority w:val="1"/>
    <w:rsid w:val="00FD0E10"/>
    <w:rPr>
      <w:rFonts w:ascii="Lucida Sans Unicode" w:eastAsia="Times New Roman" w:hAnsi="Lucida Sans Unicode" w:cs="Lucida Sans Unicode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D0E10"/>
    <w:pPr>
      <w:widowControl w:val="0"/>
      <w:autoSpaceDE w:val="0"/>
      <w:autoSpaceDN w:val="0"/>
      <w:adjustRightInd w:val="0"/>
      <w:spacing w:line="240" w:lineRule="auto"/>
      <w:ind w:left="101"/>
    </w:pPr>
    <w:rPr>
      <w:rFonts w:eastAsiaTheme="minorEastAsia" w:cs="Lucida Sans Unicode"/>
      <w:szCs w:val="22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FD0E10"/>
    <w:rPr>
      <w:rFonts w:ascii="Lucida Sans Unicode" w:eastAsiaTheme="minorEastAsia" w:hAnsi="Lucida Sans Unicode" w:cs="Lucida Sans Unicode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36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362D"/>
    <w:rPr>
      <w:rFonts w:ascii="Segoe UI" w:eastAsia="Times New Roman" w:hAnsi="Segoe UI" w:cs="Segoe UI"/>
      <w:sz w:val="18"/>
      <w:szCs w:val="18"/>
      <w:lang w:val="en-GB" w:eastAsia="de-DE"/>
    </w:rPr>
  </w:style>
  <w:style w:type="paragraph" w:styleId="NormalWeb">
    <w:name w:val="Normal (Web)"/>
    <w:basedOn w:val="Normal"/>
    <w:uiPriority w:val="99"/>
    <w:unhideWhenUsed/>
    <w:rsid w:val="00A50FA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3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onik.com.br" TargetMode="External"/><Relationship Id="rId13" Type="http://schemas.openxmlformats.org/officeDocument/2006/relationships/hyperlink" Target="http://www.facebook.com/Evonik" TargetMode="External"/><Relationship Id="rId18" Type="http://schemas.openxmlformats.org/officeDocument/2006/relationships/hyperlink" Target="http://www.viapublicacomunicacao.com.br/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mailto:regina.barbara@evonik.com" TargetMode="External"/><Relationship Id="rId12" Type="http://schemas.openxmlformats.org/officeDocument/2006/relationships/hyperlink" Target="http://www.evonik.com.br/" TargetMode="External"/><Relationship Id="rId17" Type="http://schemas.openxmlformats.org/officeDocument/2006/relationships/hyperlink" Target="mailto:imprensa@viapublicacomunicacao.com.br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Evoni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linkedin.com/company/evonik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youtube.com/user/EvonikIndustries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1572</Words>
  <Characters>8489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Evonik</vt:lpstr>
    </vt:vector>
  </TitlesOfParts>
  <Manager>Inês Cardoso</Manager>
  <Company>Via Pública Comunicação</Company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Pegada Hídrica</dc:subject>
  <dc:creator>Anapaula Couto (revisão)</dc:creator>
  <cp:keywords/>
  <dc:description>Agosto 2017</dc:description>
  <cp:lastModifiedBy>Nascimento, Adolfo</cp:lastModifiedBy>
  <cp:revision>3</cp:revision>
  <dcterms:created xsi:type="dcterms:W3CDTF">2017-09-22T19:14:00Z</dcterms:created>
  <dcterms:modified xsi:type="dcterms:W3CDTF">2017-09-23T14:17:00Z</dcterms:modified>
</cp:coreProperties>
</file>