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6703F" w:rsidRPr="00BB7A14" w:rsidTr="00275835">
        <w:trPr>
          <w:trHeight w:val="851"/>
        </w:trPr>
        <w:tc>
          <w:tcPr>
            <w:tcW w:w="2552" w:type="dxa"/>
            <w:shd w:val="clear" w:color="auto" w:fill="auto"/>
          </w:tcPr>
          <w:p w:rsidR="00A6703F" w:rsidRPr="00CC2A48" w:rsidRDefault="00B934EB" w:rsidP="00275835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98771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6</w:t>
            </w:r>
            <w:r w:rsidR="00A6703F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A6703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julho</w:t>
            </w:r>
            <w:r w:rsidR="00A6703F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A6703F" w:rsidRPr="00CC2A48" w:rsidRDefault="00A6703F" w:rsidP="00275835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A6703F" w:rsidRPr="00CC2A48" w:rsidRDefault="00A6703F" w:rsidP="00275835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A6703F" w:rsidRPr="00CC2A48" w:rsidRDefault="00A6703F" w:rsidP="00275835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A6703F" w:rsidRPr="00CC2A48" w:rsidRDefault="00A6703F" w:rsidP="00275835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A6703F" w:rsidRPr="00CC2A48" w:rsidRDefault="00A6703F" w:rsidP="00275835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A6703F" w:rsidRPr="00CC2A48" w:rsidRDefault="00A6703F" w:rsidP="00275835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A6703F" w:rsidRDefault="00BB7A14" w:rsidP="00275835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A6703F" w:rsidRPr="0029149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6703F" w:rsidRPr="00BB7A14" w:rsidTr="00275835">
        <w:trPr>
          <w:trHeight w:val="851"/>
        </w:trPr>
        <w:tc>
          <w:tcPr>
            <w:tcW w:w="2552" w:type="dxa"/>
            <w:shd w:val="clear" w:color="auto" w:fill="auto"/>
          </w:tcPr>
          <w:p w:rsidR="00A6703F" w:rsidRPr="00291491" w:rsidRDefault="00A6703F" w:rsidP="00275835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A6703F" w:rsidRPr="00291491" w:rsidRDefault="00A6703F" w:rsidP="00275835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A6703F" w:rsidRPr="00291491" w:rsidRDefault="00A6703F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9149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A6703F" w:rsidRPr="00CC2A48" w:rsidRDefault="00A6703F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>. Olavo Redig de Campos, 105</w:t>
      </w:r>
    </w:p>
    <w:p w:rsidR="00A6703F" w:rsidRDefault="00A6703F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A6703F" w:rsidRDefault="00A6703F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A6703F" w:rsidRPr="00CC2A48" w:rsidRDefault="00BB7A14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A6703F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A6703F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:rsidR="00A6703F" w:rsidRDefault="00A6703F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A6703F" w:rsidRPr="00CC2A48" w:rsidRDefault="00A6703F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A6703F" w:rsidRPr="00CC2A48" w:rsidRDefault="00A6703F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A6703F" w:rsidRPr="00CC2A48" w:rsidRDefault="00A6703F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A6703F" w:rsidRPr="00CC2A48" w:rsidRDefault="00A6703F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A6703F" w:rsidRPr="00CC2A48" w:rsidRDefault="00A6703F" w:rsidP="00A6703F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A6703F" w:rsidRDefault="00A6703F" w:rsidP="00A6703F">
      <w:pPr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 xml:space="preserve">Evonik reúne sua expertise em tecnologia de </w:t>
      </w:r>
      <w:r>
        <w:rPr>
          <w:b/>
          <w:bCs/>
          <w:i/>
          <w:sz w:val="24"/>
          <w:lang w:val="pt-BR"/>
        </w:rPr>
        <w:t>crosslinking</w:t>
      </w:r>
      <w:r>
        <w:rPr>
          <w:b/>
          <w:bCs/>
          <w:sz w:val="24"/>
          <w:lang w:val="pt-BR"/>
        </w:rPr>
        <w:t xml:space="preserve">  </w:t>
      </w:r>
    </w:p>
    <w:p w:rsidR="00A6703F" w:rsidRDefault="00A6703F" w:rsidP="00A6703F">
      <w:pPr>
        <w:ind w:right="85"/>
        <w:rPr>
          <w:rFonts w:cs="Lucida Sans Unicode"/>
          <w:sz w:val="24"/>
          <w:lang w:val="pt-BR"/>
        </w:rPr>
      </w:pPr>
    </w:p>
    <w:p w:rsidR="00A6703F" w:rsidRPr="003729B9" w:rsidRDefault="00A6703F" w:rsidP="00A6703F">
      <w:pPr>
        <w:ind w:right="85"/>
        <w:rPr>
          <w:rFonts w:cs="Lucida Sans Unicode"/>
          <w:sz w:val="24"/>
          <w:lang w:val="pt-BR"/>
        </w:rPr>
      </w:pPr>
    </w:p>
    <w:p w:rsidR="00A6703F" w:rsidRPr="00987715" w:rsidRDefault="00A6703F" w:rsidP="00A6703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Lucida Sans Unicode" w:hAnsi="Lucida Sans Unicode" w:cs="Lucida Sans Unicode"/>
          <w:lang w:val="pt-BR"/>
        </w:rPr>
      </w:pPr>
      <w:r w:rsidRPr="00987715">
        <w:rPr>
          <w:rFonts w:ascii="Lucida Sans Unicode" w:hAnsi="Lucida Sans Unicode" w:cs="Lucida Sans Unicode"/>
          <w:lang w:val="pt-BR"/>
        </w:rPr>
        <w:t xml:space="preserve">Setores de Crosslinkers e Epoxy Curing Agents são agrupados em nova Linha de Negócios </w:t>
      </w:r>
    </w:p>
    <w:p w:rsidR="00A6703F" w:rsidRPr="00987715" w:rsidRDefault="00A6703F" w:rsidP="00A6703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Lucida Sans Unicode" w:hAnsi="Lucida Sans Unicode" w:cs="Lucida Sans Unicode"/>
          <w:lang w:val="pt-BR"/>
        </w:rPr>
      </w:pPr>
      <w:r w:rsidRPr="00987715">
        <w:rPr>
          <w:rFonts w:ascii="Lucida Sans Unicode" w:hAnsi="Lucida Sans Unicode" w:cs="Lucida Sans Unicode"/>
          <w:lang w:val="pt-BR"/>
        </w:rPr>
        <w:t xml:space="preserve">Atividades da nova linha de negócios </w:t>
      </w:r>
      <w:r w:rsidR="00AD34D0" w:rsidRPr="00987715">
        <w:rPr>
          <w:rFonts w:ascii="Lucida Sans Unicode" w:hAnsi="Lucida Sans Unicode" w:cs="Lucida Sans Unicode"/>
          <w:lang w:val="pt-BR"/>
        </w:rPr>
        <w:t>têm</w:t>
      </w:r>
      <w:r w:rsidRPr="00987715">
        <w:rPr>
          <w:rFonts w:ascii="Lucida Sans Unicode" w:hAnsi="Lucida Sans Unicode" w:cs="Lucida Sans Unicode"/>
          <w:lang w:val="pt-BR"/>
        </w:rPr>
        <w:t xml:space="preserve"> início </w:t>
      </w:r>
      <w:r w:rsidR="007D70C4" w:rsidRPr="00987715">
        <w:rPr>
          <w:rFonts w:ascii="Lucida Sans Unicode" w:hAnsi="Lucida Sans Unicode" w:cs="Lucida Sans Unicode"/>
          <w:lang w:val="pt-BR"/>
        </w:rPr>
        <w:t xml:space="preserve">neste mês </w:t>
      </w:r>
      <w:r w:rsidRPr="00987715">
        <w:rPr>
          <w:rFonts w:ascii="Lucida Sans Unicode" w:hAnsi="Lucida Sans Unicode" w:cs="Lucida Sans Unicode"/>
          <w:lang w:val="pt-BR"/>
        </w:rPr>
        <w:t xml:space="preserve">de </w:t>
      </w:r>
      <w:r w:rsidR="007D70C4" w:rsidRPr="00987715">
        <w:rPr>
          <w:rFonts w:ascii="Lucida Sans Unicode" w:hAnsi="Lucida Sans Unicode" w:cs="Lucida Sans Unicode"/>
          <w:lang w:val="pt-BR"/>
        </w:rPr>
        <w:t>julho</w:t>
      </w:r>
      <w:r w:rsidRPr="00987715">
        <w:rPr>
          <w:rFonts w:ascii="Lucida Sans Unicode" w:hAnsi="Lucida Sans Unicode" w:cs="Lucida Sans Unicode"/>
          <w:lang w:val="pt-BR"/>
        </w:rPr>
        <w:t xml:space="preserve">.   </w:t>
      </w:r>
    </w:p>
    <w:p w:rsidR="00A6703F" w:rsidRPr="00987715" w:rsidRDefault="00A6703F" w:rsidP="00A6703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Lucida Sans Unicode"/>
          <w:lang w:val="pt-BR"/>
        </w:rPr>
      </w:pPr>
      <w:r w:rsidRPr="00987715">
        <w:rPr>
          <w:rFonts w:ascii="Lucida Sans Unicode" w:hAnsi="Lucida Sans Unicode" w:cs="Lucida Sans Unicode"/>
          <w:lang w:val="pt-BR"/>
        </w:rPr>
        <w:t xml:space="preserve">Formação de plataforma tecnológica global com ampla experiência e profundo conhecimento na tecnologia ‘crosslinker’  </w:t>
      </w:r>
    </w:p>
    <w:p w:rsidR="00A6703F" w:rsidRDefault="00A6703F" w:rsidP="00A6703F">
      <w:pPr>
        <w:ind w:right="86"/>
        <w:rPr>
          <w:rFonts w:cs="Lucida Sans Unicode"/>
          <w:position w:val="-2"/>
          <w:sz w:val="24"/>
          <w:lang w:val="pt-BR"/>
        </w:rPr>
      </w:pPr>
    </w:p>
    <w:p w:rsidR="00A6703F" w:rsidRDefault="00A6703F" w:rsidP="00A6703F">
      <w:pPr>
        <w:ind w:right="86"/>
        <w:rPr>
          <w:rFonts w:cs="Lucida Sans Unicode"/>
          <w:position w:val="-2"/>
          <w:sz w:val="24"/>
          <w:lang w:val="pt-BR"/>
        </w:rPr>
      </w:pPr>
    </w:p>
    <w:p w:rsidR="00A6703F" w:rsidRPr="00A6703F" w:rsidRDefault="00A6703F" w:rsidP="00A6703F">
      <w:pPr>
        <w:ind w:right="86"/>
        <w:rPr>
          <w:rFonts w:cs="Lucida Sans Unicode"/>
          <w:position w:val="-2"/>
          <w:sz w:val="24"/>
          <w:lang w:val="pt-BR"/>
        </w:rPr>
      </w:pPr>
    </w:p>
    <w:p w:rsidR="00A6703F" w:rsidRPr="00DB22A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  <w:r w:rsidRPr="00DB22A5">
        <w:rPr>
          <w:bCs/>
          <w:lang w:val="pt-BR"/>
        </w:rPr>
        <w:t>A Evonik Industries AG combina seu</w:t>
      </w:r>
      <w:r>
        <w:rPr>
          <w:bCs/>
          <w:lang w:val="pt-BR"/>
        </w:rPr>
        <w:t>s</w:t>
      </w:r>
      <w:r w:rsidRPr="00DB22A5">
        <w:rPr>
          <w:bCs/>
          <w:lang w:val="pt-BR"/>
        </w:rPr>
        <w:t xml:space="preserve"> negócio</w:t>
      </w:r>
      <w:r>
        <w:rPr>
          <w:bCs/>
          <w:lang w:val="pt-BR"/>
        </w:rPr>
        <w:t>s</w:t>
      </w:r>
      <w:r w:rsidRPr="00DB22A5">
        <w:rPr>
          <w:bCs/>
          <w:lang w:val="pt-BR"/>
        </w:rPr>
        <w:t xml:space="preserve"> de química da isoforona e </w:t>
      </w:r>
      <w:r>
        <w:rPr>
          <w:bCs/>
          <w:lang w:val="pt-BR"/>
        </w:rPr>
        <w:t xml:space="preserve">de </w:t>
      </w:r>
      <w:r w:rsidRPr="00DB22A5">
        <w:rPr>
          <w:bCs/>
          <w:lang w:val="pt-BR"/>
        </w:rPr>
        <w:t xml:space="preserve">agentes de cura epóxi na nova linha de negócios </w:t>
      </w:r>
      <w:r w:rsidRPr="00987715">
        <w:rPr>
          <w:bCs/>
          <w:lang w:val="pt-BR"/>
        </w:rPr>
        <w:t xml:space="preserve">Crosslinkers, com início </w:t>
      </w:r>
      <w:r w:rsidR="00CC32FE" w:rsidRPr="00987715">
        <w:rPr>
          <w:bCs/>
          <w:lang w:val="pt-BR"/>
        </w:rPr>
        <w:t xml:space="preserve">neste mês </w:t>
      </w:r>
      <w:r w:rsidRPr="00987715">
        <w:rPr>
          <w:bCs/>
          <w:lang w:val="pt-BR"/>
        </w:rPr>
        <w:t xml:space="preserve">de julho. A nova unidade, a ser </w:t>
      </w:r>
      <w:r>
        <w:rPr>
          <w:bCs/>
          <w:lang w:val="pt-BR"/>
        </w:rPr>
        <w:t>dirigida por</w:t>
      </w:r>
      <w:r w:rsidRPr="00DB22A5">
        <w:rPr>
          <w:bCs/>
          <w:lang w:val="pt-BR"/>
        </w:rPr>
        <w:t xml:space="preserve"> Min Chong</w:t>
      </w:r>
      <w:r>
        <w:rPr>
          <w:bCs/>
          <w:lang w:val="pt-BR"/>
        </w:rPr>
        <w:t xml:space="preserve">, </w:t>
      </w:r>
      <w:r w:rsidRPr="00DB22A5">
        <w:rPr>
          <w:bCs/>
          <w:lang w:val="pt-BR"/>
        </w:rPr>
        <w:t>in</w:t>
      </w:r>
      <w:bookmarkStart w:id="0" w:name="_GoBack"/>
      <w:bookmarkEnd w:id="0"/>
      <w:r w:rsidRPr="00DB22A5">
        <w:rPr>
          <w:bCs/>
          <w:lang w:val="pt-BR"/>
        </w:rPr>
        <w:t>tegra</w:t>
      </w:r>
      <w:r w:rsidR="00987715">
        <w:rPr>
          <w:bCs/>
          <w:lang w:val="pt-BR"/>
        </w:rPr>
        <w:t xml:space="preserve"> </w:t>
      </w:r>
      <w:r w:rsidRPr="00DB22A5">
        <w:rPr>
          <w:bCs/>
          <w:lang w:val="pt-BR"/>
        </w:rPr>
        <w:t>o segmento Resource Efficiency.</w:t>
      </w:r>
    </w:p>
    <w:p w:rsidR="00A6703F" w:rsidRPr="00DB22A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:rsidR="00A6703F" w:rsidRPr="00DB22A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  <w:r w:rsidRPr="00DB22A5">
        <w:rPr>
          <w:bCs/>
          <w:lang w:val="pt-BR"/>
        </w:rPr>
        <w:t xml:space="preserve">Com a aquisição do negócio de agentes de cura epóxi da Air Products e a sua </w:t>
      </w:r>
      <w:r>
        <w:rPr>
          <w:bCs/>
          <w:lang w:val="pt-BR"/>
        </w:rPr>
        <w:t>vasta</w:t>
      </w:r>
      <w:r w:rsidRPr="00DB22A5">
        <w:rPr>
          <w:bCs/>
          <w:lang w:val="pt-BR"/>
        </w:rPr>
        <w:t xml:space="preserve"> experiência na química da isoforona, a Evonik </w:t>
      </w:r>
      <w:r>
        <w:rPr>
          <w:bCs/>
          <w:lang w:val="pt-BR"/>
        </w:rPr>
        <w:t xml:space="preserve">dispõe de </w:t>
      </w:r>
      <w:r w:rsidRPr="00DB22A5">
        <w:rPr>
          <w:bCs/>
          <w:lang w:val="pt-BR"/>
        </w:rPr>
        <w:t xml:space="preserve">ampla plataforma tecnológica e expertise em tecnologia de </w:t>
      </w:r>
      <w:r>
        <w:rPr>
          <w:bCs/>
          <w:lang w:val="pt-BR"/>
        </w:rPr>
        <w:t>‘</w:t>
      </w:r>
      <w:r w:rsidRPr="00DB22A5">
        <w:rPr>
          <w:bCs/>
          <w:lang w:val="pt-BR"/>
        </w:rPr>
        <w:t>crosslinker</w:t>
      </w:r>
      <w:r>
        <w:rPr>
          <w:bCs/>
          <w:lang w:val="pt-BR"/>
        </w:rPr>
        <w:t>’</w:t>
      </w:r>
      <w:r w:rsidRPr="00DB22A5">
        <w:rPr>
          <w:bCs/>
          <w:lang w:val="pt-BR"/>
        </w:rPr>
        <w:t xml:space="preserve">.  </w:t>
      </w:r>
    </w:p>
    <w:p w:rsidR="00A6703F" w:rsidRPr="00DB22A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:rsidR="00A6703F" w:rsidRPr="0098771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  <w:r w:rsidRPr="00987715">
        <w:rPr>
          <w:bCs/>
          <w:lang w:val="pt-BR"/>
        </w:rPr>
        <w:t xml:space="preserve">A nova unidade de negócios Crosslinkers oferece grande variedade de produtos e competências para os segmentos de revestimentos e adesivos, engenharia civil, elastômeros e compósitos de alta performance.  </w:t>
      </w:r>
    </w:p>
    <w:p w:rsidR="00A6703F" w:rsidRPr="0098771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:rsidR="00A6703F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  <w:r w:rsidRPr="00987715">
        <w:rPr>
          <w:bCs/>
          <w:lang w:val="pt-BR"/>
        </w:rPr>
        <w:t xml:space="preserve">A Evonik </w:t>
      </w:r>
      <w:r w:rsidR="00CC32FE" w:rsidRPr="00987715">
        <w:rPr>
          <w:bCs/>
          <w:lang w:val="pt-BR"/>
        </w:rPr>
        <w:t xml:space="preserve">é </w:t>
      </w:r>
      <w:r w:rsidRPr="00987715">
        <w:rPr>
          <w:bCs/>
          <w:lang w:val="pt-BR"/>
        </w:rPr>
        <w:t xml:space="preserve">pioneira na química da isoforona e abrange toda a cadeia de valor: isoforona, diamina, diisocianato e poliisocianato. </w:t>
      </w:r>
      <w:r w:rsidRPr="00987715">
        <w:rPr>
          <w:lang w:val="pt-BR"/>
        </w:rPr>
        <w:t xml:space="preserve">Além disso, </w:t>
      </w:r>
      <w:r w:rsidR="00CC32FE" w:rsidRPr="00987715">
        <w:rPr>
          <w:lang w:val="pt-BR"/>
        </w:rPr>
        <w:t xml:space="preserve">seu </w:t>
      </w:r>
      <w:r w:rsidRPr="00987715">
        <w:rPr>
          <w:lang w:val="pt-BR"/>
        </w:rPr>
        <w:t xml:space="preserve">portfólio contém um sortimento completo de agentes de cura amínicos para aplicações em cura ambiente e a quente. </w:t>
      </w:r>
      <w:r w:rsidRPr="00987715">
        <w:rPr>
          <w:bCs/>
          <w:lang w:val="pt-BR"/>
        </w:rPr>
        <w:t xml:space="preserve">Em virtude de sua resistência mecânica, durabilidade, resistência química e excelentes propriedades de adesão, esses produtos são </w:t>
      </w:r>
      <w:r>
        <w:rPr>
          <w:bCs/>
          <w:lang w:val="pt-BR"/>
        </w:rPr>
        <w:t>usados</w:t>
      </w:r>
      <w:r w:rsidRPr="00DB22A5">
        <w:rPr>
          <w:bCs/>
          <w:lang w:val="pt-BR"/>
        </w:rPr>
        <w:t xml:space="preserve"> sobretudo em aplicações industriais.  </w:t>
      </w:r>
    </w:p>
    <w:p w:rsidR="00CC32FE" w:rsidRPr="00DB22A5" w:rsidRDefault="00CC32FE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:rsidR="00A6703F" w:rsidRPr="00DB22A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  <w:r w:rsidRPr="00DB22A5">
        <w:rPr>
          <w:bCs/>
          <w:lang w:val="pt-BR"/>
        </w:rPr>
        <w:t xml:space="preserve">“A combinação </w:t>
      </w:r>
      <w:r>
        <w:rPr>
          <w:bCs/>
          <w:lang w:val="pt-BR"/>
        </w:rPr>
        <w:t xml:space="preserve">dos dois segmentos </w:t>
      </w:r>
      <w:r w:rsidRPr="00DB22A5">
        <w:rPr>
          <w:bCs/>
          <w:lang w:val="pt-BR"/>
        </w:rPr>
        <w:t xml:space="preserve">em uma nova linha de negócios </w:t>
      </w:r>
      <w:r>
        <w:rPr>
          <w:bCs/>
          <w:lang w:val="pt-BR"/>
        </w:rPr>
        <w:t xml:space="preserve">agora </w:t>
      </w:r>
      <w:r w:rsidRPr="00DB22A5">
        <w:rPr>
          <w:bCs/>
          <w:lang w:val="pt-BR"/>
        </w:rPr>
        <w:t xml:space="preserve">permite à Evonik oferecer uma </w:t>
      </w:r>
      <w:r>
        <w:rPr>
          <w:bCs/>
          <w:lang w:val="pt-BR"/>
        </w:rPr>
        <w:t xml:space="preserve">grande </w:t>
      </w:r>
      <w:r w:rsidRPr="00DB22A5">
        <w:rPr>
          <w:bCs/>
          <w:lang w:val="pt-BR"/>
        </w:rPr>
        <w:t>variedade de produtos para aplicações em epóxi e poliuretano</w:t>
      </w:r>
      <w:r>
        <w:rPr>
          <w:bCs/>
          <w:lang w:val="pt-BR"/>
        </w:rPr>
        <w:t xml:space="preserve"> a partir de uma única fonte, quer sejam </w:t>
      </w:r>
      <w:r w:rsidRPr="00DB22A5">
        <w:rPr>
          <w:bCs/>
          <w:lang w:val="pt-BR"/>
        </w:rPr>
        <w:t>aminas básicas, monômeros de isocianato</w:t>
      </w:r>
      <w:r>
        <w:rPr>
          <w:bCs/>
          <w:lang w:val="pt-BR"/>
        </w:rPr>
        <w:t xml:space="preserve">, </w:t>
      </w:r>
      <w:r w:rsidRPr="00DB22A5">
        <w:rPr>
          <w:bCs/>
          <w:lang w:val="pt-BR"/>
        </w:rPr>
        <w:t xml:space="preserve">poliisocianatos </w:t>
      </w:r>
      <w:r>
        <w:rPr>
          <w:bCs/>
          <w:lang w:val="pt-BR"/>
        </w:rPr>
        <w:t xml:space="preserve">ou </w:t>
      </w:r>
      <w:r w:rsidRPr="00DB22A5">
        <w:rPr>
          <w:bCs/>
          <w:lang w:val="pt-BR"/>
        </w:rPr>
        <w:t>endurecedores</w:t>
      </w:r>
      <w:r>
        <w:rPr>
          <w:bCs/>
          <w:lang w:val="pt-BR"/>
        </w:rPr>
        <w:t xml:space="preserve"> </w:t>
      </w:r>
      <w:r w:rsidRPr="00DB22A5">
        <w:rPr>
          <w:bCs/>
          <w:lang w:val="pt-BR"/>
        </w:rPr>
        <w:t xml:space="preserve">epóxi formulados”, diz </w:t>
      </w:r>
      <w:r w:rsidRPr="00FF214F">
        <w:rPr>
          <w:bCs/>
          <w:lang w:val="pt-BR"/>
        </w:rPr>
        <w:t>o</w:t>
      </w:r>
      <w:r w:rsidRPr="00DB22A5">
        <w:rPr>
          <w:bCs/>
          <w:lang w:val="pt-BR"/>
        </w:rPr>
        <w:t xml:space="preserve"> Dr. Claus Rettig, presidente da Diretoria Executiva da Evonik Resource Efficiency GmbH.</w:t>
      </w:r>
    </w:p>
    <w:p w:rsidR="00A6703F" w:rsidRPr="00DB22A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:rsidR="00A6703F" w:rsidRPr="00DB22A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  <w:r w:rsidRPr="00DB22A5">
        <w:rPr>
          <w:bCs/>
          <w:lang w:val="pt-BR"/>
        </w:rPr>
        <w:t>“Além da mudança organizacional, a segurança e o atendimento das necessidades dos nossos clientes continua</w:t>
      </w:r>
      <w:r>
        <w:rPr>
          <w:bCs/>
          <w:lang w:val="pt-BR"/>
        </w:rPr>
        <w:t>m</w:t>
      </w:r>
      <w:r w:rsidRPr="00DB22A5">
        <w:rPr>
          <w:bCs/>
          <w:lang w:val="pt-BR"/>
        </w:rPr>
        <w:t xml:space="preserve"> sendo </w:t>
      </w:r>
      <w:r>
        <w:rPr>
          <w:bCs/>
          <w:lang w:val="pt-BR"/>
        </w:rPr>
        <w:t>as</w:t>
      </w:r>
      <w:r w:rsidRPr="00DB22A5">
        <w:rPr>
          <w:bCs/>
          <w:lang w:val="pt-BR"/>
        </w:rPr>
        <w:t xml:space="preserve"> nossa</w:t>
      </w:r>
      <w:r>
        <w:rPr>
          <w:bCs/>
          <w:lang w:val="pt-BR"/>
        </w:rPr>
        <w:t>s</w:t>
      </w:r>
      <w:r w:rsidRPr="00DB22A5">
        <w:rPr>
          <w:bCs/>
          <w:lang w:val="pt-BR"/>
        </w:rPr>
        <w:t xml:space="preserve"> prioridade</w:t>
      </w:r>
      <w:r>
        <w:rPr>
          <w:bCs/>
          <w:lang w:val="pt-BR"/>
        </w:rPr>
        <w:t>s</w:t>
      </w:r>
      <w:r w:rsidRPr="00DB22A5">
        <w:rPr>
          <w:bCs/>
          <w:lang w:val="pt-BR"/>
        </w:rPr>
        <w:t xml:space="preserve"> máxima</w:t>
      </w:r>
      <w:r>
        <w:rPr>
          <w:bCs/>
          <w:lang w:val="pt-BR"/>
        </w:rPr>
        <w:t>s”</w:t>
      </w:r>
      <w:r w:rsidRPr="00DB22A5">
        <w:rPr>
          <w:bCs/>
          <w:lang w:val="pt-BR"/>
        </w:rPr>
        <w:t xml:space="preserve">, acrescenta Min Chong, diretor da linha de </w:t>
      </w:r>
      <w:r w:rsidRPr="00987715">
        <w:rPr>
          <w:bCs/>
          <w:lang w:val="pt-BR"/>
        </w:rPr>
        <w:t>negócios Crosslinkers. “</w:t>
      </w:r>
      <w:r w:rsidR="00886218" w:rsidRPr="00987715">
        <w:rPr>
          <w:bCs/>
          <w:lang w:val="pt-BR"/>
        </w:rPr>
        <w:t>N</w:t>
      </w:r>
      <w:r w:rsidRPr="00987715">
        <w:rPr>
          <w:bCs/>
          <w:lang w:val="pt-BR"/>
        </w:rPr>
        <w:t xml:space="preserve">os vemos como parceiros interessados no </w:t>
      </w:r>
      <w:r w:rsidRPr="00DB22A5">
        <w:rPr>
          <w:bCs/>
          <w:lang w:val="pt-BR"/>
        </w:rPr>
        <w:t>desenvolvimento da próxima geração de soluções em produtos juntamente com os nossos clientes. Uma plataforma tecnol</w:t>
      </w:r>
      <w:r>
        <w:rPr>
          <w:bCs/>
          <w:lang w:val="pt-BR"/>
        </w:rPr>
        <w:t>ó</w:t>
      </w:r>
      <w:r w:rsidRPr="00DB22A5">
        <w:rPr>
          <w:bCs/>
          <w:lang w:val="pt-BR"/>
        </w:rPr>
        <w:t xml:space="preserve">gica abrangente </w:t>
      </w:r>
      <w:r>
        <w:rPr>
          <w:bCs/>
          <w:lang w:val="pt-BR"/>
        </w:rPr>
        <w:t>é a</w:t>
      </w:r>
      <w:r w:rsidRPr="00DB22A5">
        <w:rPr>
          <w:bCs/>
          <w:lang w:val="pt-BR"/>
        </w:rPr>
        <w:t xml:space="preserve"> base para </w:t>
      </w:r>
      <w:r>
        <w:rPr>
          <w:bCs/>
          <w:lang w:val="pt-BR"/>
        </w:rPr>
        <w:t>um</w:t>
      </w:r>
      <w:r w:rsidRPr="00DB22A5">
        <w:rPr>
          <w:bCs/>
          <w:lang w:val="pt-BR"/>
        </w:rPr>
        <w:t xml:space="preserve"> crescimento </w:t>
      </w:r>
      <w:r>
        <w:rPr>
          <w:bCs/>
          <w:lang w:val="pt-BR"/>
        </w:rPr>
        <w:t>adicional e uma</w:t>
      </w:r>
      <w:r w:rsidRPr="00DB22A5">
        <w:rPr>
          <w:bCs/>
          <w:lang w:val="pt-BR"/>
        </w:rPr>
        <w:t xml:space="preserve"> colaboração de sucesso”. </w:t>
      </w:r>
    </w:p>
    <w:p w:rsidR="00A6703F" w:rsidRPr="00DB22A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:rsidR="00A6703F" w:rsidRPr="00DB22A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  <w:r w:rsidRPr="00DB22A5">
        <w:rPr>
          <w:bCs/>
          <w:lang w:val="pt-BR"/>
        </w:rPr>
        <w:t xml:space="preserve">A linha de negócios emprega cerca de 1.000 pessoas no mundo inteiro. As unidades de produção na Europa, na América do Norte e na Ásia asseguram uma proximidade ideal aos mercados e </w:t>
      </w:r>
      <w:r>
        <w:rPr>
          <w:bCs/>
          <w:lang w:val="pt-BR"/>
        </w:rPr>
        <w:t xml:space="preserve">aos </w:t>
      </w:r>
      <w:r w:rsidRPr="00DB22A5">
        <w:rPr>
          <w:bCs/>
          <w:lang w:val="pt-BR"/>
        </w:rPr>
        <w:t xml:space="preserve">clientes, além de abrir atraentes oportunidades de crescimento. </w:t>
      </w:r>
    </w:p>
    <w:p w:rsidR="00A6703F" w:rsidRPr="00DB22A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:rsidR="00A6703F" w:rsidRPr="0098771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  <w:r w:rsidRPr="00987715">
        <w:rPr>
          <w:bCs/>
          <w:lang w:val="pt-BR"/>
        </w:rPr>
        <w:t>O porftólio de Crosslinkers abrange marcas fortes:</w:t>
      </w:r>
    </w:p>
    <w:p w:rsidR="00A6703F" w:rsidRPr="0098771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  <w:r w:rsidRPr="00987715">
        <w:rPr>
          <w:bCs/>
          <w:lang w:val="pt-BR"/>
        </w:rPr>
        <w:t>Amicure®, Ancamide®, Ancamine®, Ancarez®, Ancatherm®, Anquamine®, Anquawhite®, Curezol®, Dicyanex®, EplinkTM, Epodil®, Hybridur®, Imicure®, Nourybond®, Sunmide®, VESTAGON®, VESTAMIN®, VESTANAT® e VESTASOL®</w:t>
      </w:r>
    </w:p>
    <w:p w:rsidR="00A6703F" w:rsidRPr="00987715" w:rsidRDefault="00A6703F" w:rsidP="00A6703F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  <w:r w:rsidRPr="00BB7A14">
        <w:rPr>
          <w:bCs/>
          <w:lang w:val="pt-BR"/>
        </w:rPr>
        <w:t xml:space="preserve">www.evonik.com/crosslinkers </w:t>
      </w:r>
    </w:p>
    <w:p w:rsidR="00A6703F" w:rsidRDefault="00A6703F" w:rsidP="00A6703F">
      <w:pPr>
        <w:rPr>
          <w:lang w:val="pt-BR"/>
        </w:rPr>
      </w:pPr>
    </w:p>
    <w:p w:rsidR="00A6703F" w:rsidRDefault="00A6703F" w:rsidP="00A6703F">
      <w:pPr>
        <w:rPr>
          <w:lang w:val="pt-BR"/>
        </w:rPr>
      </w:pPr>
    </w:p>
    <w:p w:rsidR="00987715" w:rsidRPr="00700E30" w:rsidRDefault="00987715" w:rsidP="00A6703F">
      <w:pPr>
        <w:rPr>
          <w:lang w:val="pt-BR"/>
        </w:rPr>
      </w:pPr>
    </w:p>
    <w:p w:rsidR="00A6703F" w:rsidRPr="00622A3E" w:rsidRDefault="00A6703F" w:rsidP="00A6703F">
      <w:pPr>
        <w:rPr>
          <w:rFonts w:cs="Lucida Sans Unicode"/>
          <w:sz w:val="18"/>
          <w:szCs w:val="18"/>
          <w:lang w:val="pt-BR"/>
        </w:rPr>
      </w:pPr>
    </w:p>
    <w:p w:rsidR="00A6703F" w:rsidRPr="00622A3E" w:rsidRDefault="00A6703F" w:rsidP="00A6703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622A3E">
        <w:rPr>
          <w:rFonts w:eastAsia="Lucida Sans Unicode"/>
          <w:sz w:val="18"/>
          <w:szCs w:val="18"/>
          <w:bdr w:val="nil"/>
          <w:lang w:val="pt-BR"/>
        </w:rPr>
        <w:t xml:space="preserve"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</w:t>
      </w:r>
      <w:r w:rsidRPr="00622A3E">
        <w:rPr>
          <w:rFonts w:eastAsia="Lucida Sans Unicode"/>
          <w:sz w:val="18"/>
          <w:szCs w:val="18"/>
          <w:bdr w:val="nil"/>
          <w:lang w:val="pt-BR"/>
        </w:rPr>
        <w:lastRenderedPageBreak/>
        <w:t>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A6703F" w:rsidRPr="00622A3E" w:rsidRDefault="00A6703F" w:rsidP="00A6703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A6703F" w:rsidRPr="00622A3E" w:rsidRDefault="00A6703F" w:rsidP="00A6703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A6703F" w:rsidRPr="00622A3E" w:rsidRDefault="00A6703F" w:rsidP="00A6703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A6703F" w:rsidRPr="00622A3E" w:rsidRDefault="00A6703F" w:rsidP="00A6703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A6703F" w:rsidRPr="00781D70" w:rsidRDefault="00A6703F" w:rsidP="00A6703F">
      <w:pPr>
        <w:rPr>
          <w:rFonts w:cs="Lucida Sans Unicode"/>
          <w:b/>
          <w:sz w:val="18"/>
          <w:szCs w:val="18"/>
          <w:lang w:val="pt-BR"/>
        </w:rPr>
      </w:pPr>
      <w:r w:rsidRPr="00781D70">
        <w:rPr>
          <w:rFonts w:cs="Lucida Sans Unicode"/>
          <w:b/>
          <w:sz w:val="18"/>
          <w:szCs w:val="18"/>
          <w:lang w:val="pt-BR"/>
        </w:rPr>
        <w:t>Sobre Resource Efficiency</w:t>
      </w:r>
    </w:p>
    <w:p w:rsidR="00A6703F" w:rsidRPr="00781D70" w:rsidRDefault="00A6703F" w:rsidP="00A6703F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781D70">
        <w:rPr>
          <w:rFonts w:cs="Lucida Sans Unicode"/>
          <w:sz w:val="18"/>
          <w:szCs w:val="18"/>
          <w:lang w:val="pt-BR"/>
        </w:rPr>
        <w:t>O segmento Resource</w:t>
      </w:r>
      <w:r>
        <w:rPr>
          <w:rFonts w:cs="Lucida Sans Unicode"/>
          <w:sz w:val="18"/>
          <w:szCs w:val="18"/>
          <w:lang w:val="pt-BR"/>
        </w:rPr>
        <w:t xml:space="preserve"> </w:t>
      </w:r>
      <w:r w:rsidRPr="00781D70">
        <w:rPr>
          <w:rFonts w:cs="Lucida Sans Unicode"/>
          <w:sz w:val="18"/>
          <w:szCs w:val="18"/>
          <w:lang w:val="pt-BR"/>
        </w:rPr>
        <w:t>Efficiency, dirigido pela Evonik Resource</w:t>
      </w:r>
      <w:r>
        <w:rPr>
          <w:rFonts w:cs="Lucida Sans Unicode"/>
          <w:sz w:val="18"/>
          <w:szCs w:val="18"/>
          <w:lang w:val="pt-BR"/>
        </w:rPr>
        <w:t xml:space="preserve"> </w:t>
      </w:r>
      <w:r w:rsidRPr="00781D70">
        <w:rPr>
          <w:rFonts w:cs="Lucida Sans Unicode"/>
          <w:sz w:val="18"/>
          <w:szCs w:val="18"/>
          <w:lang w:val="pt-BR"/>
        </w:rPr>
        <w:t>Efficiency</w:t>
      </w:r>
      <w:r>
        <w:rPr>
          <w:rFonts w:cs="Lucida Sans Unicode"/>
          <w:sz w:val="18"/>
          <w:szCs w:val="18"/>
          <w:lang w:val="pt-BR"/>
        </w:rPr>
        <w:t xml:space="preserve"> </w:t>
      </w:r>
      <w:r w:rsidRPr="00781D70">
        <w:rPr>
          <w:rFonts w:cs="Lucida Sans Unicode"/>
          <w:sz w:val="18"/>
          <w:szCs w:val="18"/>
          <w:lang w:val="pt-BR"/>
        </w:rPr>
        <w:t>GmbH, fornece materiais de alta performance para sistemas ambientalmente seguros e 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:rsidR="00A6703F" w:rsidRDefault="00A6703F" w:rsidP="00A6703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A6703F" w:rsidRDefault="00A6703F" w:rsidP="00A6703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A6703F" w:rsidRPr="00622A3E" w:rsidRDefault="00A6703F" w:rsidP="00A6703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A6703F" w:rsidRPr="00622A3E" w:rsidRDefault="00A6703F" w:rsidP="00A6703F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622A3E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A6703F" w:rsidRPr="00622A3E" w:rsidRDefault="00A6703F" w:rsidP="00A6703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A6703F" w:rsidRPr="00622A3E" w:rsidRDefault="00A6703F" w:rsidP="00A6703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A6703F" w:rsidRDefault="00A6703F" w:rsidP="00A6703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A6703F" w:rsidRPr="007C7D4E" w:rsidRDefault="00A6703F" w:rsidP="00A6703F">
      <w:pPr>
        <w:rPr>
          <w:sz w:val="18"/>
          <w:szCs w:val="18"/>
          <w:lang w:val="pt-BR"/>
        </w:rPr>
      </w:pPr>
    </w:p>
    <w:p w:rsidR="00A6703F" w:rsidRPr="007C7D4E" w:rsidRDefault="00A6703F" w:rsidP="00A6703F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>Evonik Degussa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:rsidR="00A6703F" w:rsidRPr="007C7D4E" w:rsidRDefault="00BB7A14" w:rsidP="00A6703F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A6703F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A6703F" w:rsidRPr="007C7D4E" w:rsidRDefault="00BB7A14" w:rsidP="00A6703F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A6703F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A6703F" w:rsidRPr="007C7D4E" w:rsidRDefault="00BB7A14" w:rsidP="00A6703F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A6703F" w:rsidRPr="007C7D4E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A6703F" w:rsidRPr="007C7D4E" w:rsidRDefault="00BB7A14" w:rsidP="00A6703F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A6703F" w:rsidRPr="007C7D4E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A6703F" w:rsidRPr="007C7D4E" w:rsidRDefault="00BB7A14" w:rsidP="00A6703F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A6703F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A6703F" w:rsidRPr="007C7D4E" w:rsidRDefault="00A6703F" w:rsidP="00A6703F">
      <w:pPr>
        <w:spacing w:line="240" w:lineRule="auto"/>
        <w:rPr>
          <w:sz w:val="18"/>
          <w:szCs w:val="18"/>
          <w:lang w:val="pt-BR"/>
        </w:rPr>
      </w:pPr>
    </w:p>
    <w:p w:rsidR="00A6703F" w:rsidRPr="007C7D4E" w:rsidRDefault="00A6703F" w:rsidP="00A6703F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A6703F" w:rsidRPr="001B2D7C" w:rsidRDefault="00A6703F" w:rsidP="00A6703F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A6703F" w:rsidRPr="001B2D7C" w:rsidRDefault="00A6703F" w:rsidP="00A6703F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:rsidR="00A6703F" w:rsidRPr="007C7D4E" w:rsidRDefault="00A6703F" w:rsidP="00A6703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A6703F" w:rsidRPr="007C7D4E" w:rsidRDefault="00A6703F" w:rsidP="00A6703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A6703F" w:rsidRPr="001B2D7C" w:rsidRDefault="00BB7A14" w:rsidP="00A6703F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A6703F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A6703F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A6703F" w:rsidRPr="008F25F6" w:rsidRDefault="00BB7A14" w:rsidP="00A6703F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A6703F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A6703F" w:rsidRPr="00BB7A14" w:rsidRDefault="00A6703F" w:rsidP="00A6703F">
      <w:pPr>
        <w:rPr>
          <w:lang w:val="pt-BR"/>
        </w:rPr>
      </w:pPr>
    </w:p>
    <w:p w:rsidR="00C17617" w:rsidRPr="00BB7A14" w:rsidRDefault="00C17617">
      <w:pPr>
        <w:rPr>
          <w:lang w:val="pt-BR"/>
        </w:rPr>
      </w:pPr>
    </w:p>
    <w:p w:rsidR="00DE012C" w:rsidRPr="00BB7A14" w:rsidRDefault="00DE012C">
      <w:pPr>
        <w:rPr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52EC453" wp14:editId="6E2E645D">
            <wp:simplePos x="0" y="0"/>
            <wp:positionH relativeFrom="page">
              <wp:posOffset>3215478</wp:posOffset>
            </wp:positionH>
            <wp:positionV relativeFrom="paragraph">
              <wp:posOffset>127000</wp:posOffset>
            </wp:positionV>
            <wp:extent cx="1329055" cy="1878330"/>
            <wp:effectExtent l="0" t="0" r="4445" b="7620"/>
            <wp:wrapNone/>
            <wp:docPr id="3" name="Grafik 3" descr="N:\ShareDir\KOM\COM CL &amp; AC\1. BL CROSSLINKERS\EPOXY CURING AGENTS\Personen, Bilder\MChong Pic - Formal -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:\ShareDir\KOM\COM CL &amp; AC\1. BL CROSSLINKERS\EPOXY CURING AGENTS\Personen, Bilder\MChong Pic - Formal - 201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117475</wp:posOffset>
            </wp:positionV>
            <wp:extent cx="1360805" cy="1877695"/>
            <wp:effectExtent l="0" t="0" r="0" b="8255"/>
            <wp:wrapNone/>
            <wp:docPr id="4" name="Imagem 4" descr="KN_151021_Portrait_21cm-20-rettig-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_151021_Portrait_21cm-20-rettig-gros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8" r="25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B7A14">
        <w:rPr>
          <w:rFonts w:cs="Lucida Sans Unicode"/>
          <w:sz w:val="18"/>
          <w:szCs w:val="18"/>
          <w:lang w:val="pt-BR"/>
        </w:rPr>
        <w:t>Claus Rettig</w:t>
      </w:r>
      <w:r w:rsidRPr="00BB7A14">
        <w:rPr>
          <w:rFonts w:cs="Lucida Sans Unicode"/>
          <w:sz w:val="18"/>
          <w:szCs w:val="18"/>
          <w:lang w:val="pt-BR"/>
        </w:rPr>
        <w:tab/>
      </w:r>
      <w:r w:rsidRPr="00BB7A14">
        <w:rPr>
          <w:rFonts w:cs="Lucida Sans Unicode"/>
          <w:sz w:val="18"/>
          <w:szCs w:val="18"/>
          <w:lang w:val="pt-BR"/>
        </w:rPr>
        <w:tab/>
      </w:r>
      <w:r w:rsidRPr="00BB7A14">
        <w:rPr>
          <w:rFonts w:cs="Lucida Sans Unicode"/>
          <w:sz w:val="18"/>
          <w:szCs w:val="18"/>
          <w:lang w:val="pt-BR"/>
        </w:rPr>
        <w:tab/>
      </w:r>
      <w:r w:rsidRPr="00BB7A14">
        <w:rPr>
          <w:rFonts w:cs="Lucida Sans Unicode"/>
          <w:sz w:val="18"/>
          <w:szCs w:val="18"/>
          <w:lang w:val="pt-BR"/>
        </w:rPr>
        <w:tab/>
        <w:t xml:space="preserve">   Min Chong</w:t>
      </w: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B7A14">
        <w:rPr>
          <w:rFonts w:cs="Lucida Sans Unicode"/>
          <w:sz w:val="18"/>
          <w:szCs w:val="18"/>
          <w:lang w:val="pt-BR"/>
        </w:rPr>
        <w:t xml:space="preserve"> </w:t>
      </w:r>
    </w:p>
    <w:p w:rsidR="00FA1DA7" w:rsidRPr="00BB7A14" w:rsidRDefault="00FA1DA7" w:rsidP="00FA1DA7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B7A14">
        <w:rPr>
          <w:rFonts w:cs="Lucida Sans Unicode"/>
          <w:sz w:val="18"/>
          <w:szCs w:val="18"/>
          <w:lang w:val="pt-BR"/>
        </w:rPr>
        <w:t>Presidente da Diretoria Executiva da</w:t>
      </w:r>
      <w:r w:rsidRPr="00BB7A14">
        <w:rPr>
          <w:rFonts w:cs="Lucida Sans Unicode"/>
          <w:sz w:val="18"/>
          <w:szCs w:val="18"/>
          <w:lang w:val="pt-BR"/>
        </w:rPr>
        <w:tab/>
        <w:t xml:space="preserve">   Diretor da linha de negócios </w:t>
      </w:r>
    </w:p>
    <w:p w:rsidR="00FA1DA7" w:rsidRDefault="00FA1DA7" w:rsidP="00FA1DA7">
      <w:pPr>
        <w:spacing w:line="220" w:lineRule="exact"/>
        <w:ind w:left="4410" w:hanging="4410"/>
        <w:rPr>
          <w:rFonts w:cs="Lucida Sans Unicode"/>
          <w:sz w:val="18"/>
          <w:szCs w:val="18"/>
          <w:lang w:val="en-US"/>
        </w:rPr>
      </w:pPr>
      <w:r w:rsidRPr="00FA1DA7">
        <w:rPr>
          <w:rFonts w:cs="Lucida Sans Unicode"/>
          <w:sz w:val="18"/>
          <w:szCs w:val="18"/>
          <w:lang w:val="en-US"/>
        </w:rPr>
        <w:t>Evonik Resource Efficiency GmbH</w:t>
      </w:r>
      <w:r>
        <w:rPr>
          <w:rFonts w:cs="Lucida Sans Unicode"/>
          <w:sz w:val="18"/>
          <w:szCs w:val="18"/>
          <w:lang w:val="en-US"/>
        </w:rPr>
        <w:t xml:space="preserve">              Crosslinkers da </w:t>
      </w:r>
      <w:r w:rsidRPr="00FA1DA7">
        <w:rPr>
          <w:rFonts w:cs="Lucida Sans Unicode"/>
          <w:sz w:val="18"/>
          <w:szCs w:val="18"/>
          <w:lang w:val="en-US"/>
        </w:rPr>
        <w:t xml:space="preserve">Evonik </w:t>
      </w:r>
      <w:r>
        <w:rPr>
          <w:rFonts w:cs="Lucida Sans Unicode"/>
          <w:sz w:val="18"/>
          <w:szCs w:val="18"/>
          <w:lang w:val="en-US"/>
        </w:rPr>
        <w:t xml:space="preserve">Resource          </w:t>
      </w:r>
    </w:p>
    <w:p w:rsidR="00FA1DA7" w:rsidRPr="00FA1DA7" w:rsidRDefault="00FA1DA7" w:rsidP="00FA1DA7">
      <w:pPr>
        <w:spacing w:line="220" w:lineRule="exact"/>
        <w:rPr>
          <w:rFonts w:cs="Lucida Sans Unicode"/>
          <w:sz w:val="18"/>
          <w:szCs w:val="18"/>
          <w:lang w:val="en-US"/>
        </w:rPr>
      </w:pPr>
      <w:r>
        <w:rPr>
          <w:rFonts w:cs="Lucida Sans Unicode"/>
          <w:sz w:val="18"/>
          <w:szCs w:val="18"/>
          <w:lang w:val="en-US"/>
        </w:rPr>
        <w:tab/>
      </w:r>
      <w:r>
        <w:rPr>
          <w:rFonts w:cs="Lucida Sans Unicode"/>
          <w:sz w:val="18"/>
          <w:szCs w:val="18"/>
          <w:lang w:val="en-US"/>
        </w:rPr>
        <w:tab/>
      </w:r>
      <w:r>
        <w:rPr>
          <w:rFonts w:cs="Lucida Sans Unicode"/>
          <w:sz w:val="18"/>
          <w:szCs w:val="18"/>
          <w:lang w:val="en-US"/>
        </w:rPr>
        <w:tab/>
      </w:r>
      <w:r>
        <w:rPr>
          <w:rFonts w:cs="Lucida Sans Unicode"/>
          <w:sz w:val="18"/>
          <w:szCs w:val="18"/>
          <w:lang w:val="en-US"/>
        </w:rPr>
        <w:tab/>
      </w:r>
      <w:r>
        <w:rPr>
          <w:rFonts w:cs="Lucida Sans Unicode"/>
          <w:sz w:val="18"/>
          <w:szCs w:val="18"/>
          <w:lang w:val="en-US"/>
        </w:rPr>
        <w:tab/>
        <w:t xml:space="preserve">   Efficiency GmbH</w:t>
      </w:r>
    </w:p>
    <w:p w:rsidR="00FA1DA7" w:rsidRDefault="00FA1DA7" w:rsidP="00FA1DA7">
      <w:pPr>
        <w:spacing w:line="220" w:lineRule="exact"/>
        <w:rPr>
          <w:rFonts w:cs="Lucida Sans Unicode"/>
          <w:sz w:val="18"/>
          <w:szCs w:val="18"/>
          <w:lang w:val="en-US"/>
        </w:rPr>
      </w:pPr>
    </w:p>
    <w:p w:rsidR="00DE012C" w:rsidRPr="00DB22A5" w:rsidRDefault="00DE012C" w:rsidP="00DE012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DE012C" w:rsidRPr="00DB22A5" w:rsidRDefault="00DE012C" w:rsidP="00DE012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DE012C" w:rsidRPr="00DB22A5" w:rsidRDefault="00DE012C" w:rsidP="00DE012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DE012C" w:rsidRDefault="00DE012C"/>
    <w:sectPr w:rsidR="00DE012C" w:rsidSect="008F25F6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1A5" w:rsidRDefault="00E021A5">
      <w:pPr>
        <w:spacing w:line="240" w:lineRule="auto"/>
      </w:pPr>
      <w:r>
        <w:separator/>
      </w:r>
    </w:p>
  </w:endnote>
  <w:endnote w:type="continuationSeparator" w:id="0">
    <w:p w:rsidR="00E021A5" w:rsidRDefault="00E02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BB7A14">
    <w:pPr>
      <w:pStyle w:val="Rodap"/>
    </w:pPr>
  </w:p>
  <w:p w:rsidR="00BF356E" w:rsidRDefault="007D70C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B7A14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B7A14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BB7A14" w:rsidP="00005968">
    <w:pPr>
      <w:pStyle w:val="Rodap"/>
    </w:pPr>
  </w:p>
  <w:p w:rsidR="00BF356E" w:rsidRPr="005225EC" w:rsidRDefault="007D70C4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BB7A14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BB7A14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1A5" w:rsidRDefault="00E021A5">
      <w:pPr>
        <w:spacing w:line="240" w:lineRule="auto"/>
      </w:pPr>
      <w:r>
        <w:separator/>
      </w:r>
    </w:p>
  </w:footnote>
  <w:footnote w:type="continuationSeparator" w:id="0">
    <w:p w:rsidR="00E021A5" w:rsidRDefault="00E021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7D70C4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2336" behindDoc="1" locked="0" layoutInCell="1" allowOverlap="1" wp14:anchorId="769AEDCE" wp14:editId="30A1DF50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59264" behindDoc="1" locked="0" layoutInCell="1" allowOverlap="1" wp14:anchorId="4D00D40F" wp14:editId="33D40EAE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7D70C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1312" behindDoc="1" locked="0" layoutInCell="1" allowOverlap="1" wp14:anchorId="6943EAC5" wp14:editId="6D92854B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0288" behindDoc="1" locked="0" layoutInCell="1" allowOverlap="1" wp14:anchorId="29108682" wp14:editId="7A04F13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6552"/>
    <w:multiLevelType w:val="hybridMultilevel"/>
    <w:tmpl w:val="8D4E8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3F"/>
    <w:rsid w:val="007D70C4"/>
    <w:rsid w:val="00886218"/>
    <w:rsid w:val="00987715"/>
    <w:rsid w:val="00A6703F"/>
    <w:rsid w:val="00AD34D0"/>
    <w:rsid w:val="00B076CB"/>
    <w:rsid w:val="00B934EB"/>
    <w:rsid w:val="00BB7A14"/>
    <w:rsid w:val="00C17617"/>
    <w:rsid w:val="00CC32FE"/>
    <w:rsid w:val="00CC6999"/>
    <w:rsid w:val="00DE012C"/>
    <w:rsid w:val="00E021A5"/>
    <w:rsid w:val="00F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F259B-892F-40D5-9553-D0DD7C20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3F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703F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A6703F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A6703F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A6703F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A6703F"/>
  </w:style>
  <w:style w:type="character" w:styleId="Hyperlink">
    <w:name w:val="Hyperlink"/>
    <w:basedOn w:val="Fontepargpadro"/>
    <w:rsid w:val="00A6703F"/>
    <w:rPr>
      <w:color w:val="auto"/>
      <w:u w:val="none"/>
    </w:rPr>
  </w:style>
  <w:style w:type="paragraph" w:customStyle="1" w:styleId="M7">
    <w:name w:val="M7"/>
    <w:basedOn w:val="Normal"/>
    <w:rsid w:val="00A6703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A6703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A6703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A6703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A6703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A6703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A670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F4FA979A</Template>
  <TotalTime>0</TotalTime>
  <Pages>4</Pages>
  <Words>917</Words>
  <Characters>5230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Crosslinkers Resource Efficiency</dc:subject>
  <dc:creator>Anapaula Couto</dc:creator>
  <cp:keywords/>
  <dc:description>Julho 2017</dc:description>
  <cp:lastModifiedBy>Etzel, Stephanie</cp:lastModifiedBy>
  <cp:revision>2</cp:revision>
  <dcterms:created xsi:type="dcterms:W3CDTF">2017-07-28T13:49:00Z</dcterms:created>
  <dcterms:modified xsi:type="dcterms:W3CDTF">2017-07-28T13:49:00Z</dcterms:modified>
</cp:coreProperties>
</file>