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1403C" w:rsidRPr="00B13402" w14:paraId="165F28E4" w14:textId="77777777" w:rsidTr="00BC1973">
        <w:trPr>
          <w:trHeight w:val="851"/>
        </w:trPr>
        <w:tc>
          <w:tcPr>
            <w:tcW w:w="2552" w:type="dxa"/>
            <w:shd w:val="clear" w:color="auto" w:fill="auto"/>
          </w:tcPr>
          <w:p w14:paraId="18139836" w14:textId="10DC46E0" w:rsidR="0081403C" w:rsidRPr="00C67BE6" w:rsidRDefault="009126B2" w:rsidP="00BC1973">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0</w:t>
            </w:r>
            <w:r w:rsidR="00131D0C">
              <w:rPr>
                <w:rFonts w:eastAsia="Lucida Sans Unicode" w:cs="Lucida Sans Unicode"/>
                <w:b w:val="0"/>
                <w:sz w:val="18"/>
                <w:szCs w:val="18"/>
                <w:bdr w:val="nil"/>
                <w:lang w:val="pt-BR"/>
              </w:rPr>
              <w:t>6</w:t>
            </w:r>
            <w:r w:rsidR="0081403C" w:rsidRPr="00C67BE6">
              <w:rPr>
                <w:rFonts w:eastAsia="Lucida Sans Unicode" w:cs="Lucida Sans Unicode"/>
                <w:b w:val="0"/>
                <w:sz w:val="18"/>
                <w:szCs w:val="18"/>
                <w:bdr w:val="nil"/>
                <w:lang w:val="pt-BR"/>
              </w:rPr>
              <w:t xml:space="preserve"> de </w:t>
            </w:r>
            <w:r w:rsidR="00DC1EF7">
              <w:rPr>
                <w:rFonts w:eastAsia="Lucida Sans Unicode" w:cs="Lucida Sans Unicode"/>
                <w:b w:val="0"/>
                <w:sz w:val="18"/>
                <w:szCs w:val="18"/>
                <w:bdr w:val="nil"/>
                <w:lang w:val="pt-BR"/>
              </w:rPr>
              <w:t>ju</w:t>
            </w:r>
            <w:r>
              <w:rPr>
                <w:rFonts w:eastAsia="Lucida Sans Unicode" w:cs="Lucida Sans Unicode"/>
                <w:b w:val="0"/>
                <w:sz w:val="18"/>
                <w:szCs w:val="18"/>
                <w:bdr w:val="nil"/>
                <w:lang w:val="pt-BR"/>
              </w:rPr>
              <w:t>lh</w:t>
            </w:r>
            <w:r w:rsidR="00DC1EF7">
              <w:rPr>
                <w:rFonts w:eastAsia="Lucida Sans Unicode" w:cs="Lucida Sans Unicode"/>
                <w:b w:val="0"/>
                <w:sz w:val="18"/>
                <w:szCs w:val="18"/>
                <w:bdr w:val="nil"/>
                <w:lang w:val="pt-BR"/>
              </w:rPr>
              <w:t xml:space="preserve">o </w:t>
            </w:r>
            <w:r w:rsidR="0081403C" w:rsidRPr="00C67BE6">
              <w:rPr>
                <w:rFonts w:eastAsia="Lucida Sans Unicode" w:cs="Lucida Sans Unicode"/>
                <w:b w:val="0"/>
                <w:sz w:val="18"/>
                <w:szCs w:val="18"/>
                <w:bdr w:val="nil"/>
                <w:lang w:val="pt-BR"/>
              </w:rPr>
              <w:t>de 2017</w:t>
            </w:r>
          </w:p>
          <w:p w14:paraId="42C31BD2" w14:textId="77777777" w:rsidR="0081403C" w:rsidRPr="00C67BE6" w:rsidRDefault="0081403C" w:rsidP="00BC1973">
            <w:pPr>
              <w:pStyle w:val="M7"/>
              <w:framePr w:wrap="auto" w:vAnchor="margin" w:hAnchor="text" w:xAlign="left" w:yAlign="inline"/>
              <w:suppressOverlap w:val="0"/>
              <w:rPr>
                <w:lang w:val="pt-BR"/>
              </w:rPr>
            </w:pPr>
          </w:p>
          <w:p w14:paraId="520F16B6" w14:textId="77777777" w:rsidR="0081403C" w:rsidRPr="00C67BE6" w:rsidRDefault="0081403C" w:rsidP="00BC1973">
            <w:pPr>
              <w:pStyle w:val="M7"/>
              <w:framePr w:wrap="auto" w:vAnchor="margin" w:hAnchor="text" w:xAlign="left" w:yAlign="inline"/>
              <w:suppressOverlap w:val="0"/>
              <w:rPr>
                <w:lang w:val="pt-BR"/>
              </w:rPr>
            </w:pPr>
          </w:p>
          <w:p w14:paraId="27E732A3" w14:textId="77777777" w:rsidR="0081403C" w:rsidRPr="00C67BE6" w:rsidRDefault="0081403C" w:rsidP="00BC1973">
            <w:pPr>
              <w:pStyle w:val="M8"/>
              <w:framePr w:wrap="auto" w:vAnchor="margin" w:hAnchor="text" w:xAlign="left" w:yAlign="inline"/>
              <w:suppressOverlap w:val="0"/>
              <w:rPr>
                <w:b/>
                <w:lang w:val="pt-BR"/>
              </w:rPr>
            </w:pPr>
            <w:r w:rsidRPr="00C67BE6">
              <w:rPr>
                <w:rFonts w:eastAsia="Lucida Sans Unicode" w:cs="Lucida Sans Unicode"/>
                <w:b/>
                <w:bCs/>
                <w:szCs w:val="13"/>
                <w:bdr w:val="nil"/>
                <w:lang w:val="pt-BR"/>
              </w:rPr>
              <w:t>Contato:</w:t>
            </w:r>
          </w:p>
          <w:p w14:paraId="6B8E6DFB" w14:textId="77777777" w:rsidR="0081403C" w:rsidRPr="00C67BE6" w:rsidRDefault="0081403C" w:rsidP="00BC1973">
            <w:pPr>
              <w:pStyle w:val="M8"/>
              <w:framePr w:wrap="auto" w:vAnchor="margin" w:hAnchor="text" w:xAlign="left" w:yAlign="inline"/>
              <w:suppressOverlap w:val="0"/>
              <w:rPr>
                <w:b/>
                <w:lang w:val="pt-BR"/>
              </w:rPr>
            </w:pPr>
            <w:r w:rsidRPr="00C67BE6">
              <w:rPr>
                <w:rFonts w:eastAsia="Lucida Sans Unicode" w:cs="Lucida Sans Unicode"/>
                <w:b/>
                <w:bCs/>
                <w:szCs w:val="13"/>
                <w:bdr w:val="nil"/>
                <w:lang w:val="pt-BR"/>
              </w:rPr>
              <w:t>Regina Bárbara</w:t>
            </w:r>
          </w:p>
          <w:p w14:paraId="521E1D0F" w14:textId="77777777" w:rsidR="0081403C" w:rsidRPr="00C67BE6" w:rsidRDefault="0081403C" w:rsidP="00BC1973">
            <w:pPr>
              <w:pStyle w:val="M8"/>
              <w:framePr w:wrap="auto" w:vAnchor="margin" w:hAnchor="text" w:xAlign="left" w:yAlign="inline"/>
              <w:suppressOverlap w:val="0"/>
              <w:rPr>
                <w:lang w:val="pt-BR"/>
              </w:rPr>
            </w:pPr>
            <w:r w:rsidRPr="00C67BE6">
              <w:rPr>
                <w:rFonts w:eastAsia="Lucida Sans Unicode" w:cs="Lucida Sans Unicode"/>
                <w:szCs w:val="13"/>
                <w:bdr w:val="nil"/>
                <w:lang w:val="pt-BR"/>
              </w:rPr>
              <w:t>Comunicação Corporativa</w:t>
            </w:r>
          </w:p>
          <w:p w14:paraId="684DB16C" w14:textId="77777777" w:rsidR="0081403C" w:rsidRPr="00C67BE6" w:rsidRDefault="0081403C" w:rsidP="00BC1973">
            <w:pPr>
              <w:pStyle w:val="M9"/>
              <w:framePr w:wrap="auto" w:vAnchor="margin" w:hAnchor="text" w:xAlign="left" w:yAlign="inline"/>
              <w:suppressOverlap w:val="0"/>
              <w:rPr>
                <w:lang w:val="pt-BR"/>
              </w:rPr>
            </w:pPr>
            <w:r w:rsidRPr="00C67BE6">
              <w:rPr>
                <w:rFonts w:eastAsia="Lucida Sans Unicode" w:cs="Lucida Sans Unicode"/>
                <w:szCs w:val="13"/>
                <w:bdr w:val="nil"/>
                <w:lang w:val="pt-BR"/>
              </w:rPr>
              <w:t>Phone +55 11 3146-4170</w:t>
            </w:r>
          </w:p>
          <w:p w14:paraId="079C686F" w14:textId="77777777" w:rsidR="0081403C" w:rsidRPr="00C67BE6" w:rsidRDefault="00540EB6" w:rsidP="00BC1973">
            <w:pPr>
              <w:pStyle w:val="M10"/>
              <w:framePr w:wrap="auto" w:vAnchor="margin" w:hAnchor="text" w:xAlign="left" w:yAlign="inline"/>
              <w:suppressOverlap w:val="0"/>
            </w:pPr>
            <w:hyperlink r:id="rId7" w:history="1">
              <w:r w:rsidR="0081403C" w:rsidRPr="00C67BE6">
                <w:rPr>
                  <w:rStyle w:val="Hyperlink"/>
                  <w:rFonts w:eastAsia="Lucida Sans Unicode" w:cs="Lucida Sans Unicode"/>
                  <w:szCs w:val="13"/>
                  <w:bdr w:val="nil"/>
                  <w:lang w:val="pt-BR"/>
                </w:rPr>
                <w:t>regina.barbara@evonik.com</w:t>
              </w:r>
            </w:hyperlink>
          </w:p>
        </w:tc>
      </w:tr>
      <w:tr w:rsidR="0081403C" w:rsidRPr="00B13402" w14:paraId="2966569D" w14:textId="77777777" w:rsidTr="00BC1973">
        <w:trPr>
          <w:trHeight w:val="851"/>
        </w:trPr>
        <w:tc>
          <w:tcPr>
            <w:tcW w:w="2552" w:type="dxa"/>
            <w:shd w:val="clear" w:color="auto" w:fill="auto"/>
          </w:tcPr>
          <w:p w14:paraId="5BB08001" w14:textId="77777777" w:rsidR="0081403C" w:rsidRPr="00C67BE6" w:rsidRDefault="0081403C" w:rsidP="00BC1973">
            <w:pPr>
              <w:pStyle w:val="M12"/>
              <w:framePr w:wrap="auto" w:vAnchor="margin" w:hAnchor="text" w:xAlign="left" w:yAlign="inline"/>
              <w:suppressOverlap w:val="0"/>
              <w:rPr>
                <w:lang w:val="pt-BR"/>
              </w:rPr>
            </w:pPr>
          </w:p>
          <w:p w14:paraId="1D2B83A7" w14:textId="77777777" w:rsidR="0081403C" w:rsidRPr="00C67BE6" w:rsidRDefault="0081403C" w:rsidP="00BC1973">
            <w:pPr>
              <w:pStyle w:val="M10"/>
              <w:framePr w:wrap="auto" w:vAnchor="margin" w:hAnchor="text" w:xAlign="left" w:yAlign="inline"/>
              <w:suppressOverlap w:val="0"/>
              <w:rPr>
                <w:lang w:val="pt-BR"/>
              </w:rPr>
            </w:pPr>
          </w:p>
        </w:tc>
      </w:tr>
    </w:tbl>
    <w:p w14:paraId="5615A0AC" w14:textId="77777777" w:rsidR="0081403C" w:rsidRPr="00C67BE6" w:rsidRDefault="0081403C" w:rsidP="0081403C">
      <w:pPr>
        <w:framePr w:w="2659" w:wrap="around" w:hAnchor="page" w:x="8971" w:yAlign="bottom" w:anchorLock="1"/>
        <w:tabs>
          <w:tab w:val="left" w:pos="518"/>
        </w:tabs>
        <w:spacing w:line="180" w:lineRule="exact"/>
        <w:rPr>
          <w:noProof/>
          <w:sz w:val="13"/>
          <w:lang w:val="pt-BR"/>
        </w:rPr>
      </w:pPr>
      <w:r w:rsidRPr="00C67BE6">
        <w:rPr>
          <w:rFonts w:eastAsia="Lucida Sans Unicode" w:cs="Lucida Sans Unicode"/>
          <w:b/>
          <w:bCs/>
          <w:noProof/>
          <w:sz w:val="13"/>
          <w:szCs w:val="13"/>
          <w:bdr w:val="nil"/>
          <w:lang w:val="pt-BR"/>
        </w:rPr>
        <w:t>Evonik Degussa Brasil Ltda.</w:t>
      </w:r>
    </w:p>
    <w:p w14:paraId="16C1C5F2" w14:textId="77777777" w:rsidR="0081403C" w:rsidRPr="00C67BE6"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67BE6">
        <w:rPr>
          <w:rFonts w:eastAsia="Lucida Sans Unicode" w:cs="Lucida Sans Unicode"/>
          <w:sz w:val="13"/>
          <w:szCs w:val="13"/>
          <w:bdr w:val="nil"/>
          <w:lang w:val="pt-BR"/>
        </w:rPr>
        <w:t>Rua Arq. Olavo Redig de Campos, 105</w:t>
      </w:r>
    </w:p>
    <w:p w14:paraId="22D39820" w14:textId="77777777" w:rsidR="0081403C" w:rsidRPr="00C67BE6"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67BE6">
        <w:rPr>
          <w:rFonts w:eastAsia="Lucida Sans Unicode" w:cs="Lucida Sans Unicode"/>
          <w:sz w:val="13"/>
          <w:szCs w:val="13"/>
          <w:bdr w:val="nil"/>
          <w:lang w:val="pt-BR"/>
        </w:rPr>
        <w:t>Torre A – 04711-904 - São Paulo – SP Brasil</w:t>
      </w:r>
    </w:p>
    <w:p w14:paraId="2A7FDAD8" w14:textId="77777777" w:rsidR="0081403C" w:rsidRPr="00C67BE6"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05FB546F" w14:textId="77777777" w:rsidR="0081403C" w:rsidRPr="00C67BE6" w:rsidRDefault="00540EB6"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81403C" w:rsidRPr="00C67BE6">
          <w:rPr>
            <w:rStyle w:val="Hyperlink"/>
            <w:rFonts w:eastAsia="Lucida Sans Unicode" w:cs="Lucida Sans Unicode"/>
            <w:sz w:val="13"/>
            <w:szCs w:val="13"/>
            <w:bdr w:val="nil"/>
            <w:lang w:val="pt-BR"/>
          </w:rPr>
          <w:t>www.evonik.com.br</w:t>
        </w:r>
      </w:hyperlink>
    </w:p>
    <w:p w14:paraId="15E2D023" w14:textId="77777777" w:rsidR="0081403C" w:rsidRPr="00C67BE6"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39578FD4" w14:textId="77777777" w:rsidR="0081403C" w:rsidRPr="00C67BE6"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6F358BEF" w14:textId="77777777" w:rsidR="0081403C" w:rsidRPr="00C67BE6"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67BE6">
        <w:rPr>
          <w:rFonts w:eastAsia="Lucida Sans Unicode" w:cs="Lucida Sans Unicode"/>
          <w:sz w:val="13"/>
          <w:szCs w:val="13"/>
          <w:bdr w:val="nil"/>
          <w:lang w:val="pt-BR"/>
        </w:rPr>
        <w:t>facebook.com/Evonik</w:t>
      </w:r>
    </w:p>
    <w:p w14:paraId="74463A72" w14:textId="77777777" w:rsidR="0081403C" w:rsidRPr="00C67BE6"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67BE6">
        <w:rPr>
          <w:rFonts w:eastAsia="Lucida Sans Unicode" w:cs="Lucida Sans Unicode"/>
          <w:sz w:val="13"/>
          <w:szCs w:val="13"/>
          <w:bdr w:val="nil"/>
          <w:lang w:val="pt-BR"/>
        </w:rPr>
        <w:t>youtube.com/EvonikIndustries</w:t>
      </w:r>
    </w:p>
    <w:p w14:paraId="453D1389" w14:textId="77777777" w:rsidR="0081403C" w:rsidRPr="00C67BE6"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67BE6">
        <w:rPr>
          <w:rFonts w:eastAsia="Lucida Sans Unicode" w:cs="Lucida Sans Unicode"/>
          <w:sz w:val="13"/>
          <w:szCs w:val="13"/>
          <w:bdr w:val="nil"/>
          <w:lang w:val="pt-BR"/>
        </w:rPr>
        <w:t>linkedin.com/company/Evonik</w:t>
      </w:r>
    </w:p>
    <w:p w14:paraId="53234CCE" w14:textId="77777777" w:rsidR="0081403C" w:rsidRPr="00C67BE6" w:rsidRDefault="0081403C" w:rsidP="0081403C">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67BE6">
        <w:rPr>
          <w:rFonts w:eastAsia="Lucida Sans Unicode" w:cs="Lucida Sans Unicode"/>
          <w:sz w:val="13"/>
          <w:szCs w:val="13"/>
          <w:bdr w:val="nil"/>
          <w:lang w:val="pt-BR"/>
        </w:rPr>
        <w:t>twitter.com/Evonik</w:t>
      </w:r>
    </w:p>
    <w:p w14:paraId="0C46531B" w14:textId="05D4A98B" w:rsidR="000A6EA2" w:rsidRDefault="000A6EA2" w:rsidP="000A6EA2">
      <w:pPr>
        <w:autoSpaceDE w:val="0"/>
        <w:autoSpaceDN w:val="0"/>
        <w:rPr>
          <w:b/>
          <w:kern w:val="28"/>
          <w:sz w:val="24"/>
          <w:lang w:val="pt-BR" w:eastAsia="pt-BR"/>
        </w:rPr>
      </w:pPr>
      <w:r>
        <w:rPr>
          <w:b/>
          <w:kern w:val="28"/>
          <w:sz w:val="24"/>
          <w:lang w:val="pt-BR" w:eastAsia="pt-BR"/>
        </w:rPr>
        <w:t xml:space="preserve">Evonik e DSM optaram pela cidade de Blair, </w:t>
      </w:r>
      <w:r w:rsidRPr="00586901">
        <w:rPr>
          <w:b/>
          <w:kern w:val="28"/>
          <w:sz w:val="24"/>
          <w:lang w:val="pt-BR"/>
        </w:rPr>
        <w:t>em</w:t>
      </w:r>
      <w:r>
        <w:rPr>
          <w:b/>
          <w:kern w:val="28"/>
          <w:sz w:val="24"/>
          <w:lang w:val="pt-BR" w:eastAsia="pt-BR"/>
        </w:rPr>
        <w:t xml:space="preserve"> Nebraska, </w:t>
      </w:r>
      <w:r w:rsidR="001710C1">
        <w:rPr>
          <w:b/>
          <w:kern w:val="28"/>
          <w:sz w:val="24"/>
          <w:lang w:val="pt-BR" w:eastAsia="pt-BR"/>
        </w:rPr>
        <w:t>para</w:t>
      </w:r>
      <w:r>
        <w:rPr>
          <w:b/>
          <w:kern w:val="28"/>
          <w:sz w:val="24"/>
          <w:lang w:val="pt-BR" w:eastAsia="pt-BR"/>
        </w:rPr>
        <w:t xml:space="preserve"> a produção dos</w:t>
      </w:r>
      <w:r w:rsidR="008F0934">
        <w:rPr>
          <w:b/>
          <w:kern w:val="28"/>
          <w:sz w:val="24"/>
          <w:lang w:val="pt-BR" w:eastAsia="pt-BR"/>
        </w:rPr>
        <w:t xml:space="preserve"> novos ácidos graxos de ômega-3</w:t>
      </w:r>
    </w:p>
    <w:p w14:paraId="67DD1200" w14:textId="2B33381D" w:rsidR="000A6EA2" w:rsidRDefault="000A6EA2" w:rsidP="000A6EA2">
      <w:pPr>
        <w:rPr>
          <w:rFonts w:cs="Lucida Sans Unicode"/>
          <w:sz w:val="24"/>
          <w:lang w:val="pt-BR"/>
        </w:rPr>
      </w:pPr>
    </w:p>
    <w:p w14:paraId="66FC7159" w14:textId="77777777" w:rsidR="001710C1" w:rsidRPr="00586901" w:rsidRDefault="001710C1" w:rsidP="000A6EA2">
      <w:pPr>
        <w:rPr>
          <w:rFonts w:cs="Lucida Sans Unicode"/>
          <w:sz w:val="24"/>
          <w:lang w:val="pt-BR"/>
        </w:rPr>
      </w:pPr>
    </w:p>
    <w:p w14:paraId="270876B9" w14:textId="348D34EB" w:rsidR="000A6EA2" w:rsidRPr="006225AE" w:rsidRDefault="006225AE" w:rsidP="006225AE">
      <w:pPr>
        <w:rPr>
          <w:lang w:val="de-DE"/>
        </w:rPr>
      </w:pPr>
      <w:r w:rsidRPr="00B13402">
        <w:rPr>
          <w:lang w:val="pt-BR"/>
        </w:rPr>
        <w:t>Evonik e Royal DSM instalarão a unidade de produção em escala comercial para seus ácidos graxos ômega-3 de algas marinhas naturais para alimentação animal em Blair, Nebraska.</w:t>
      </w:r>
      <w:r w:rsidR="00A472ED">
        <w:rPr>
          <w:lang w:val="pt-BR"/>
        </w:rPr>
        <w:t xml:space="preserve"> </w:t>
      </w:r>
      <w:r w:rsidR="000A6EA2" w:rsidRPr="006225AE">
        <w:rPr>
          <w:lang w:val="pt-BR" w:eastAsia="pt-BR"/>
        </w:rPr>
        <w:t xml:space="preserve">A DSM Nutritional Products e a Evonik Nutrition &amp; Care planejam investir aproximadamente US$ 200 milhões nesse projeto (US$ 100 milhões cada ao longo de 2 anos). </w:t>
      </w:r>
    </w:p>
    <w:p w14:paraId="0ABF6BA8" w14:textId="77777777" w:rsidR="000A6EA2" w:rsidRPr="006225AE" w:rsidRDefault="000A6EA2" w:rsidP="006225AE">
      <w:pPr>
        <w:rPr>
          <w:szCs w:val="22"/>
          <w:lang w:val="pt-BR" w:eastAsia="pt-BR"/>
        </w:rPr>
      </w:pPr>
    </w:p>
    <w:p w14:paraId="6C91B457" w14:textId="22CB4442" w:rsidR="000A6EA2" w:rsidRPr="00131D0C" w:rsidRDefault="000A6EA2" w:rsidP="000A6EA2">
      <w:pPr>
        <w:rPr>
          <w:rFonts w:cs="Lucida Sans Unicode"/>
          <w:szCs w:val="22"/>
          <w:lang w:val="pt-BR"/>
        </w:rPr>
      </w:pPr>
      <w:r w:rsidRPr="00131D0C">
        <w:rPr>
          <w:lang w:val="pt-BR" w:eastAsia="pt-BR"/>
        </w:rPr>
        <w:t>A capacidade inicial de produção anual deverá responder por aproximadamente 15% da demanda anual total de EPA e DHA, do setor de aquicultura</w:t>
      </w:r>
      <w:r w:rsidR="006225AE" w:rsidRPr="00131D0C">
        <w:rPr>
          <w:lang w:val="pt-BR" w:eastAsia="pt-BR"/>
        </w:rPr>
        <w:t xml:space="preserve"> de </w:t>
      </w:r>
      <w:r w:rsidRPr="00131D0C">
        <w:rPr>
          <w:lang w:val="pt-BR" w:eastAsia="pt-BR"/>
        </w:rPr>
        <w:t>salmão.</w:t>
      </w:r>
      <w:r w:rsidR="006225AE" w:rsidRPr="00131D0C">
        <w:rPr>
          <w:lang w:val="pt-BR" w:eastAsia="pt-BR"/>
        </w:rPr>
        <w:t xml:space="preserve"> A produção deverá ser iniciada em 2019. As empresas anunciaram em março de 2017 o início de uma joint venture com esse objetivo. O estabelecimento da joint venture, denominada Veramaris®, com sede na Holanda, será concluído após as aprovações regulatórias. </w:t>
      </w:r>
    </w:p>
    <w:p w14:paraId="2CC0632B" w14:textId="77777777" w:rsidR="000A6EA2" w:rsidRPr="00131D0C" w:rsidRDefault="000A6EA2" w:rsidP="000A6EA2">
      <w:pPr>
        <w:rPr>
          <w:rFonts w:cs="Lucida Sans Unicode"/>
          <w:szCs w:val="22"/>
          <w:lang w:val="pt-BR"/>
        </w:rPr>
      </w:pPr>
    </w:p>
    <w:p w14:paraId="6BA9424F" w14:textId="7CC3AF40" w:rsidR="000A6EA2" w:rsidRPr="006225AE" w:rsidRDefault="000A6EA2" w:rsidP="000A6EA2">
      <w:pPr>
        <w:rPr>
          <w:lang w:val="pt-BR" w:eastAsia="pt-BR"/>
        </w:rPr>
      </w:pPr>
      <w:r w:rsidRPr="00131D0C">
        <w:rPr>
          <w:lang w:val="pt-BR" w:eastAsia="pt-BR"/>
        </w:rPr>
        <w:t>A cidade de Blair,</w:t>
      </w:r>
      <w:r w:rsidR="006225AE" w:rsidRPr="00131D0C">
        <w:rPr>
          <w:lang w:val="pt-BR" w:eastAsia="pt-BR"/>
        </w:rPr>
        <w:t xml:space="preserve"> em </w:t>
      </w:r>
      <w:r w:rsidRPr="00131D0C">
        <w:rPr>
          <w:lang w:val="pt-BR" w:eastAsia="pt-BR"/>
        </w:rPr>
        <w:t xml:space="preserve">Nebraska, foi escolhida em função da vasta experiência </w:t>
      </w:r>
      <w:r w:rsidRPr="006225AE">
        <w:rPr>
          <w:lang w:val="pt-BR" w:eastAsia="pt-BR"/>
        </w:rPr>
        <w:t>operacional da Evonik em processos biotecnológicos de grande porte. A empresa</w:t>
      </w:r>
      <w:r w:rsidR="006225AE" w:rsidRPr="006225AE">
        <w:rPr>
          <w:lang w:val="pt-BR" w:eastAsia="pt-BR"/>
        </w:rPr>
        <w:t xml:space="preserve"> possui uma planta </w:t>
      </w:r>
      <w:r w:rsidRPr="006225AE">
        <w:rPr>
          <w:lang w:val="pt-BR" w:eastAsia="pt-BR"/>
        </w:rPr>
        <w:t xml:space="preserve">para a produção fermentativa do Biolys®, o aminoácido L-lisina </w:t>
      </w:r>
      <w:r w:rsidR="00D669AD" w:rsidRPr="006225AE">
        <w:rPr>
          <w:lang w:val="pt-BR" w:eastAsia="pt-BR"/>
        </w:rPr>
        <w:t>–</w:t>
      </w:r>
      <w:r w:rsidRPr="006225AE">
        <w:rPr>
          <w:lang w:val="pt-BR" w:eastAsia="pt-BR"/>
        </w:rPr>
        <w:t xml:space="preserve"> </w:t>
      </w:r>
      <w:r w:rsidR="006225AE" w:rsidRPr="006225AE">
        <w:rPr>
          <w:lang w:val="pt-BR" w:eastAsia="pt-BR"/>
        </w:rPr>
        <w:t>que está em operação há</w:t>
      </w:r>
      <w:r w:rsidRPr="006225AE">
        <w:rPr>
          <w:lang w:val="pt-BR" w:eastAsia="pt-BR"/>
        </w:rPr>
        <w:t xml:space="preserve"> quase 20 anos. Na condição de empresa investidora e geradora de empregos, a Evonik construiu uma sólida reputação na comunidade local. A nova</w:t>
      </w:r>
      <w:r w:rsidR="006225AE" w:rsidRPr="006225AE">
        <w:rPr>
          <w:lang w:val="pt-BR" w:eastAsia="pt-BR"/>
        </w:rPr>
        <w:t xml:space="preserve"> planta terá uma localização </w:t>
      </w:r>
      <w:r w:rsidRPr="006225AE">
        <w:rPr>
          <w:lang w:val="pt-BR" w:eastAsia="pt-BR"/>
        </w:rPr>
        <w:t xml:space="preserve">próxima às instalações atuais da Evonik, na unidade da Cargill, com acesso às matérias-primas necessárias para a produção do óleo derivado do ácido graxo de ômega-3 EPA+DHA. </w:t>
      </w:r>
    </w:p>
    <w:p w14:paraId="5761BACC" w14:textId="77777777" w:rsidR="00D669AD" w:rsidRDefault="00D669AD" w:rsidP="000A6EA2">
      <w:pPr>
        <w:rPr>
          <w:lang w:val="pt-BR" w:eastAsia="pt-BR"/>
        </w:rPr>
      </w:pPr>
    </w:p>
    <w:p w14:paraId="5B4805BD" w14:textId="30B1C47F" w:rsidR="000A6EA2" w:rsidRPr="00640DBB" w:rsidRDefault="000A6EA2" w:rsidP="000A6EA2">
      <w:pPr>
        <w:rPr>
          <w:rFonts w:cs="Lucida Sans Unicode"/>
          <w:strike/>
          <w:color w:val="FF0000"/>
          <w:szCs w:val="22"/>
          <w:lang w:val="pt-BR"/>
        </w:rPr>
      </w:pPr>
      <w:r>
        <w:rPr>
          <w:lang w:val="pt-BR" w:eastAsia="pt-BR"/>
        </w:rPr>
        <w:t>Essa iniciativa deverá, pela primeira vez, permitir a produção de ácidos graxos de ômega-3 para nutrição animal sem a utilização do óleo de peixes nativos, um recurso finito. As aplicações iniciais serão na aquicultura</w:t>
      </w:r>
      <w:r w:rsidR="006225AE">
        <w:rPr>
          <w:lang w:val="pt-BR" w:eastAsia="pt-BR"/>
        </w:rPr>
        <w:t xml:space="preserve"> de </w:t>
      </w:r>
      <w:r>
        <w:rPr>
          <w:lang w:val="pt-BR" w:eastAsia="pt-BR"/>
        </w:rPr>
        <w:t>salmão e</w:t>
      </w:r>
      <w:r w:rsidR="006225AE">
        <w:rPr>
          <w:lang w:val="pt-BR" w:eastAsia="pt-BR"/>
        </w:rPr>
        <w:t xml:space="preserve"> alimentos para animais de estimação.</w:t>
      </w:r>
      <w:r>
        <w:rPr>
          <w:lang w:val="pt-BR" w:eastAsia="pt-BR"/>
        </w:rPr>
        <w:t xml:space="preserve"> </w:t>
      </w:r>
    </w:p>
    <w:p w14:paraId="7511177F" w14:textId="77777777" w:rsidR="000A6EA2" w:rsidRPr="00586901" w:rsidRDefault="000A6EA2" w:rsidP="000A6EA2">
      <w:pPr>
        <w:rPr>
          <w:rFonts w:cs="Lucida Sans Unicode"/>
          <w:szCs w:val="22"/>
          <w:lang w:val="pt-BR"/>
        </w:rPr>
      </w:pPr>
    </w:p>
    <w:p w14:paraId="2BBF5C4C" w14:textId="4E63C87F" w:rsidR="000A6EA2" w:rsidRDefault="000A6EA2" w:rsidP="000A6EA2">
      <w:pPr>
        <w:rPr>
          <w:lang w:val="pt-BR" w:eastAsia="pt-BR"/>
        </w:rPr>
      </w:pPr>
      <w:r>
        <w:rPr>
          <w:lang w:val="pt-BR" w:eastAsia="pt-BR"/>
        </w:rPr>
        <w:t>O óleo de algas altamente concentrado da Evonik e da DSM permitirá que a indústria de alimentação animal atenda</w:t>
      </w:r>
      <w:r w:rsidR="00794FAF">
        <w:rPr>
          <w:lang w:val="pt-BR" w:eastAsia="pt-BR"/>
        </w:rPr>
        <w:t xml:space="preserve"> </w:t>
      </w:r>
      <w:r w:rsidR="00544916">
        <w:rPr>
          <w:lang w:val="pt-BR" w:eastAsia="pt-BR"/>
        </w:rPr>
        <w:t>à</w:t>
      </w:r>
      <w:bookmarkStart w:id="0" w:name="_GoBack"/>
      <w:bookmarkEnd w:id="0"/>
      <w:r w:rsidR="00794FAF">
        <w:rPr>
          <w:lang w:val="pt-BR" w:eastAsia="pt-BR"/>
        </w:rPr>
        <w:t xml:space="preserve"> </w:t>
      </w:r>
      <w:r>
        <w:rPr>
          <w:lang w:val="pt-BR" w:eastAsia="pt-BR"/>
        </w:rPr>
        <w:t>crescente demanda para esses dois ácidos graxos</w:t>
      </w:r>
      <w:r w:rsidR="0083476A">
        <w:rPr>
          <w:lang w:val="pt-BR" w:eastAsia="pt-BR"/>
        </w:rPr>
        <w:t xml:space="preserve"> essenciais</w:t>
      </w:r>
      <w:r>
        <w:rPr>
          <w:lang w:val="pt-BR" w:eastAsia="pt-BR"/>
        </w:rPr>
        <w:t xml:space="preserve"> ômega-3, sem ameaçar</w:t>
      </w:r>
      <w:r w:rsidR="00794FAF">
        <w:rPr>
          <w:lang w:val="pt-BR" w:eastAsia="pt-BR"/>
        </w:rPr>
        <w:t xml:space="preserve"> os estoques de peixes e</w:t>
      </w:r>
      <w:r>
        <w:rPr>
          <w:lang w:val="pt-BR" w:eastAsia="pt-BR"/>
        </w:rPr>
        <w:t xml:space="preserve"> contribuindo</w:t>
      </w:r>
      <w:r w:rsidR="0083476A">
        <w:rPr>
          <w:lang w:val="pt-BR" w:eastAsia="pt-BR"/>
        </w:rPr>
        <w:t xml:space="preserve"> com </w:t>
      </w:r>
      <w:r w:rsidR="0083476A">
        <w:rPr>
          <w:lang w:val="pt-BR" w:eastAsia="pt-BR"/>
        </w:rPr>
        <w:lastRenderedPageBreak/>
        <w:t>a nutrição animal saudável</w:t>
      </w:r>
      <w:r>
        <w:rPr>
          <w:lang w:val="pt-BR" w:eastAsia="pt-BR"/>
        </w:rPr>
        <w:t>, bem como o equilíbrio</w:t>
      </w:r>
      <w:r w:rsidR="0083476A">
        <w:rPr>
          <w:lang w:val="pt-BR" w:eastAsia="pt-BR"/>
        </w:rPr>
        <w:t xml:space="preserve"> ecológico</w:t>
      </w:r>
      <w:r>
        <w:rPr>
          <w:lang w:val="pt-BR" w:eastAsia="pt-BR"/>
        </w:rPr>
        <w:t xml:space="preserve"> e a biodiversidade</w:t>
      </w:r>
      <w:r w:rsidR="0083476A">
        <w:rPr>
          <w:lang w:val="pt-BR" w:eastAsia="pt-BR"/>
        </w:rPr>
        <w:t xml:space="preserve"> dos oceanos.</w:t>
      </w:r>
    </w:p>
    <w:p w14:paraId="05CFC4DC" w14:textId="4CBED0E4" w:rsidR="0083476A" w:rsidRPr="0083476A" w:rsidRDefault="0083476A" w:rsidP="000A6EA2">
      <w:pPr>
        <w:rPr>
          <w:szCs w:val="22"/>
          <w:lang w:val="pt-BR" w:eastAsia="pt-BR"/>
        </w:rPr>
      </w:pPr>
    </w:p>
    <w:p w14:paraId="4F60A35A" w14:textId="27A40981" w:rsidR="0083476A" w:rsidRPr="0083476A" w:rsidRDefault="0083476A" w:rsidP="000A6EA2">
      <w:pPr>
        <w:rPr>
          <w:rFonts w:cs="Lucida Sans Unicode"/>
          <w:szCs w:val="22"/>
          <w:shd w:val="clear" w:color="000000" w:fill="auto"/>
          <w:lang w:val="pt-BR"/>
        </w:rPr>
      </w:pPr>
      <w:r w:rsidRPr="0083476A">
        <w:rPr>
          <w:rFonts w:cs="Lucida Sans Unicode"/>
          <w:szCs w:val="22"/>
          <w:lang w:val="pt-BR"/>
        </w:rPr>
        <w:t>DSM e Evonik produzirão quantidades de óleo de algas em escala piloto na unidade de produção da DSM em Kingstree, Carolina do Sul (Estados Unidos). Os clientes poderão receber quantidades consideráveis do produto para o desenvolvimento de mercado durante a fase de construção da nova planta.</w:t>
      </w:r>
    </w:p>
    <w:p w14:paraId="2B29A53E" w14:textId="77777777" w:rsidR="00FE598F" w:rsidRPr="00DD6EA5" w:rsidRDefault="00FE598F" w:rsidP="00DC1EF7">
      <w:pPr>
        <w:rPr>
          <w:rFonts w:ascii="Verdana" w:hAnsi="Verdana"/>
          <w:color w:val="002060"/>
          <w:sz w:val="18"/>
          <w:szCs w:val="18"/>
          <w:lang w:val="pt-BR"/>
        </w:rPr>
      </w:pPr>
    </w:p>
    <w:p w14:paraId="77B516B5" w14:textId="77777777" w:rsidR="00707F4A" w:rsidRPr="00DD6EA5" w:rsidRDefault="00707F4A" w:rsidP="00DC1EF7">
      <w:pPr>
        <w:rPr>
          <w:rFonts w:ascii="Verdana" w:hAnsi="Verdana"/>
          <w:color w:val="002060"/>
          <w:sz w:val="18"/>
          <w:szCs w:val="18"/>
          <w:lang w:val="pt-BR"/>
        </w:rPr>
      </w:pPr>
    </w:p>
    <w:p w14:paraId="79352020" w14:textId="77777777" w:rsidR="0068250F" w:rsidRPr="00C67BE6" w:rsidRDefault="0068250F" w:rsidP="00D36A55">
      <w:pPr>
        <w:rPr>
          <w:lang w:val="pt-BR"/>
        </w:rPr>
      </w:pPr>
    </w:p>
    <w:p w14:paraId="061E6DEE" w14:textId="77777777" w:rsidR="0081403C" w:rsidRPr="00C67BE6" w:rsidRDefault="0081403C" w:rsidP="000A6EA2">
      <w:pPr>
        <w:pStyle w:val="Default"/>
        <w:spacing w:line="220" w:lineRule="exact"/>
        <w:rPr>
          <w:rFonts w:eastAsia="Lucida Sans Unicode"/>
          <w:color w:val="auto"/>
          <w:sz w:val="18"/>
          <w:szCs w:val="18"/>
          <w:bdr w:val="nil"/>
          <w:lang w:val="pt-BR"/>
        </w:rPr>
      </w:pPr>
      <w:r w:rsidRPr="00C67BE6">
        <w:rPr>
          <w:rFonts w:eastAsia="Lucida Sans Unicode"/>
          <w:b/>
          <w:bCs/>
          <w:color w:val="auto"/>
          <w:sz w:val="18"/>
          <w:szCs w:val="18"/>
          <w:bdr w:val="nil"/>
          <w:lang w:val="pt-BR"/>
        </w:rPr>
        <w:t xml:space="preserve">Informações sobre a empresa </w:t>
      </w:r>
      <w:r w:rsidRPr="00C67BE6">
        <w:rPr>
          <w:rFonts w:eastAsia="Lucida Sans Unicode"/>
          <w:b/>
          <w:bCs/>
          <w:color w:val="auto"/>
          <w:sz w:val="18"/>
          <w:szCs w:val="18"/>
          <w:bdr w:val="nil"/>
          <w:lang w:val="pt-BR"/>
        </w:rPr>
        <w:br/>
      </w:r>
      <w:r w:rsidRPr="00C67BE6">
        <w:rPr>
          <w:rFonts w:eastAsia="Lucida Sans Unicode"/>
          <w:color w:val="auto"/>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mundo inteiro. Em 2016, mais de 35.000 colaboradores geraram vendas da ordem de 12,7 bilhões de Euros e um lucro operacional (EBITDA ajustado) de cerca de 2,165 bilhões de Euros.</w:t>
      </w:r>
    </w:p>
    <w:p w14:paraId="586BF224" w14:textId="77777777" w:rsidR="0081403C" w:rsidRPr="00C67BE6" w:rsidRDefault="0081403C" w:rsidP="0081403C">
      <w:pPr>
        <w:pStyle w:val="Default"/>
        <w:spacing w:line="220" w:lineRule="exact"/>
        <w:rPr>
          <w:rFonts w:eastAsia="Lucida Sans Unicode"/>
          <w:color w:val="auto"/>
          <w:sz w:val="18"/>
          <w:szCs w:val="18"/>
          <w:bdr w:val="nil"/>
          <w:lang w:val="pt-BR"/>
        </w:rPr>
      </w:pPr>
    </w:p>
    <w:p w14:paraId="40352F23" w14:textId="77777777" w:rsidR="0081403C" w:rsidRPr="00C67BE6" w:rsidRDefault="0081403C" w:rsidP="0081403C">
      <w:pPr>
        <w:pStyle w:val="Default"/>
        <w:spacing w:line="220" w:lineRule="exact"/>
        <w:rPr>
          <w:rFonts w:eastAsia="Lucida Sans Unicode"/>
          <w:color w:val="auto"/>
          <w:sz w:val="18"/>
          <w:szCs w:val="18"/>
          <w:bdr w:val="nil"/>
          <w:lang w:val="pt-BR"/>
        </w:rPr>
      </w:pPr>
      <w:r w:rsidRPr="00C67BE6">
        <w:rPr>
          <w:rFonts w:eastAsia="Lucida Sans Unicode"/>
          <w:color w:val="auto"/>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14:paraId="535E264F" w14:textId="77777777" w:rsidR="0081403C" w:rsidRPr="00C67BE6" w:rsidRDefault="0081403C" w:rsidP="0081403C">
      <w:pPr>
        <w:spacing w:line="220" w:lineRule="exact"/>
        <w:rPr>
          <w:sz w:val="18"/>
          <w:szCs w:val="18"/>
          <w:lang w:val="pt-BR"/>
        </w:rPr>
      </w:pPr>
    </w:p>
    <w:p w14:paraId="5DF0814F" w14:textId="77777777" w:rsidR="0081403C" w:rsidRPr="00C67BE6" w:rsidRDefault="0081403C" w:rsidP="000A6EA2">
      <w:pPr>
        <w:spacing w:line="220" w:lineRule="exact"/>
        <w:rPr>
          <w:rFonts w:cs="Lucida Sans Unicode"/>
          <w:sz w:val="18"/>
          <w:szCs w:val="18"/>
          <w:lang w:val="pt-BR"/>
        </w:rPr>
      </w:pPr>
    </w:p>
    <w:p w14:paraId="6E9DA104" w14:textId="77777777" w:rsidR="008D2E84" w:rsidRPr="00DD6EA5" w:rsidRDefault="008D2E84" w:rsidP="000A6EA2">
      <w:pPr>
        <w:spacing w:line="220" w:lineRule="exact"/>
        <w:rPr>
          <w:b/>
          <w:sz w:val="18"/>
          <w:szCs w:val="18"/>
          <w:lang w:val="pt-BR"/>
        </w:rPr>
      </w:pPr>
      <w:r w:rsidRPr="00DD6EA5">
        <w:rPr>
          <w:b/>
          <w:sz w:val="18"/>
          <w:szCs w:val="18"/>
          <w:lang w:val="pt-BR"/>
        </w:rPr>
        <w:t>Sobre Nutrition &amp; Care</w:t>
      </w:r>
    </w:p>
    <w:p w14:paraId="3037172E" w14:textId="77777777" w:rsidR="008D2E84" w:rsidRPr="00DD6EA5" w:rsidRDefault="008D2E84" w:rsidP="000A6EA2">
      <w:pPr>
        <w:spacing w:line="220" w:lineRule="exact"/>
        <w:rPr>
          <w:sz w:val="18"/>
          <w:szCs w:val="18"/>
          <w:lang w:val="pt-BR"/>
        </w:rPr>
      </w:pPr>
      <w:r w:rsidRPr="00DD6EA5">
        <w:rPr>
          <w:sz w:val="18"/>
          <w:szCs w:val="18"/>
          <w:lang w:val="pt-BR"/>
        </w:rPr>
        <w:t xml:space="preserve">O segmento Nutrition &amp; Care, dirigido pela Evonik Nutrition &amp; Care GmbH, contribui para o atendimento das necessidades humanas básicas, incluindo aplicações para bens de consumo de uso diário, nutrição animal e cuidados com a saúde. Com cerca de 7.500 colaboradores, esse segmento gerou vendas da ordem de 4,3 bilhões de euros em 2016. </w:t>
      </w:r>
    </w:p>
    <w:p w14:paraId="4C811BF2" w14:textId="77777777" w:rsidR="008D2E84" w:rsidRPr="00DD6EA5" w:rsidRDefault="008D2E84" w:rsidP="000A6EA2">
      <w:pPr>
        <w:spacing w:line="220" w:lineRule="exact"/>
        <w:rPr>
          <w:rFonts w:eastAsia="Lucida Sans Unicode"/>
          <w:sz w:val="18"/>
          <w:szCs w:val="18"/>
          <w:lang w:val="pt-BR"/>
        </w:rPr>
      </w:pPr>
    </w:p>
    <w:p w14:paraId="101A03C2" w14:textId="77777777" w:rsidR="00016519" w:rsidRPr="00DD6EA5" w:rsidRDefault="00016519" w:rsidP="000A6EA2">
      <w:pPr>
        <w:spacing w:line="220" w:lineRule="exact"/>
        <w:rPr>
          <w:rFonts w:eastAsia="Lucida Sans Unicode"/>
          <w:sz w:val="18"/>
          <w:szCs w:val="18"/>
          <w:lang w:val="pt-BR"/>
        </w:rPr>
      </w:pPr>
    </w:p>
    <w:p w14:paraId="510EF215" w14:textId="77777777" w:rsidR="00016519" w:rsidRPr="00C67BE6" w:rsidRDefault="00016519" w:rsidP="00016519">
      <w:pPr>
        <w:spacing w:line="220" w:lineRule="exact"/>
        <w:rPr>
          <w:sz w:val="18"/>
          <w:szCs w:val="18"/>
          <w:lang w:val="pt-BR"/>
        </w:rPr>
      </w:pPr>
    </w:p>
    <w:p w14:paraId="4569E9D8" w14:textId="77777777" w:rsidR="00016519" w:rsidRPr="00C67BE6" w:rsidRDefault="00016519" w:rsidP="00016519">
      <w:pPr>
        <w:spacing w:line="220" w:lineRule="exact"/>
        <w:outlineLvl w:val="0"/>
        <w:rPr>
          <w:rFonts w:cs="Lucida Sans Unicode"/>
          <w:b/>
          <w:bCs/>
          <w:sz w:val="18"/>
          <w:szCs w:val="18"/>
          <w:lang w:val="pt-BR"/>
        </w:rPr>
      </w:pPr>
      <w:r w:rsidRPr="00C67BE6">
        <w:rPr>
          <w:rFonts w:eastAsia="Lucida Sans Unicode" w:cs="Lucida Sans Unicode"/>
          <w:b/>
          <w:bCs/>
          <w:sz w:val="18"/>
          <w:szCs w:val="18"/>
          <w:bdr w:val="nil"/>
          <w:lang w:val="pt-BR"/>
        </w:rPr>
        <w:t>Nota legal</w:t>
      </w:r>
    </w:p>
    <w:p w14:paraId="0B3CD19F" w14:textId="77777777" w:rsidR="00016519" w:rsidRPr="00C67BE6" w:rsidRDefault="00016519" w:rsidP="00016519">
      <w:pPr>
        <w:spacing w:line="220" w:lineRule="exact"/>
        <w:rPr>
          <w:rFonts w:eastAsia="Lucida Sans Unicode" w:cs="Lucida Sans Unicode"/>
          <w:sz w:val="18"/>
          <w:szCs w:val="18"/>
          <w:bdr w:val="nil"/>
          <w:lang w:val="pt-BR"/>
        </w:rPr>
      </w:pPr>
      <w:r w:rsidRPr="00C67BE6">
        <w:rPr>
          <w:rFonts w:eastAsia="Lucida Sans Unicode" w:cs="Lucida Sans Unicode"/>
          <w:sz w:val="18"/>
          <w:szCs w:val="18"/>
          <w:bdr w:val="nil"/>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14:paraId="3742858C" w14:textId="77777777" w:rsidR="00016519" w:rsidRDefault="00016519" w:rsidP="00016519">
      <w:pPr>
        <w:spacing w:line="220" w:lineRule="exact"/>
        <w:rPr>
          <w:rFonts w:eastAsia="Lucida Sans Unicode" w:cs="Lucida Sans Unicode"/>
          <w:sz w:val="18"/>
          <w:szCs w:val="18"/>
          <w:bdr w:val="nil"/>
          <w:lang w:val="pt-BR"/>
        </w:rPr>
      </w:pPr>
    </w:p>
    <w:p w14:paraId="0E0A1BF6" w14:textId="77777777" w:rsidR="00016519" w:rsidRPr="00DD6EA5" w:rsidRDefault="00016519" w:rsidP="000A6EA2">
      <w:pPr>
        <w:spacing w:line="220" w:lineRule="exact"/>
        <w:rPr>
          <w:rFonts w:eastAsia="Lucida Sans Unicode"/>
          <w:sz w:val="18"/>
          <w:szCs w:val="18"/>
          <w:lang w:val="pt-BR"/>
        </w:rPr>
      </w:pPr>
    </w:p>
    <w:p w14:paraId="34DF6683" w14:textId="77777777" w:rsidR="00F1010E" w:rsidRDefault="00F1010E" w:rsidP="000A6EA2">
      <w:pPr>
        <w:spacing w:line="220" w:lineRule="exact"/>
        <w:rPr>
          <w:sz w:val="18"/>
          <w:szCs w:val="18"/>
          <w:lang w:val="pt-BR"/>
        </w:rPr>
      </w:pPr>
    </w:p>
    <w:p w14:paraId="796C87A1" w14:textId="77777777" w:rsidR="00016519" w:rsidRPr="00E64C61" w:rsidRDefault="00016519" w:rsidP="00016519">
      <w:pPr>
        <w:spacing w:line="220" w:lineRule="exact"/>
        <w:rPr>
          <w:rFonts w:cs="Lucida Sans Unicode"/>
          <w:b/>
          <w:sz w:val="18"/>
          <w:szCs w:val="18"/>
          <w:lang w:val="en-US"/>
        </w:rPr>
      </w:pPr>
      <w:r w:rsidRPr="00E64C61">
        <w:rPr>
          <w:b/>
          <w:color w:val="000000"/>
          <w:sz w:val="18"/>
          <w:lang w:val="en-US" w:eastAsia="pt-BR"/>
        </w:rPr>
        <w:t>DSM – Bright Science. Brighter Living.™</w:t>
      </w:r>
      <w:r w:rsidRPr="00E64C61">
        <w:rPr>
          <w:b/>
          <w:sz w:val="18"/>
          <w:lang w:val="en-US" w:eastAsia="pt-BR"/>
        </w:rPr>
        <w:t xml:space="preserve"> </w:t>
      </w:r>
    </w:p>
    <w:p w14:paraId="539C15BC" w14:textId="77777777" w:rsidR="00016519" w:rsidRPr="00DD6EA5" w:rsidRDefault="00016519" w:rsidP="00016519">
      <w:pPr>
        <w:spacing w:line="220" w:lineRule="exact"/>
        <w:rPr>
          <w:rFonts w:eastAsia="Batang" w:cs="Lucida Sans Unicode"/>
          <w:sz w:val="18"/>
          <w:szCs w:val="18"/>
          <w:lang w:val="pt-BR"/>
        </w:rPr>
      </w:pPr>
      <w:r>
        <w:rPr>
          <w:color w:val="000000"/>
          <w:sz w:val="18"/>
          <w:lang w:val="pt-BR" w:eastAsia="pt-BR"/>
        </w:rPr>
        <w:lastRenderedPageBreak/>
        <w:t xml:space="preserve">A Royal DSM é uma empresa mundial, baseada na área da ciência e voltada ao setor da saúde, nutrição e similares. Por meio de suas qualificações exclusivas em Ciências Biológicas e Ciência dos Materiais, a DSM oferece prosperidade econômica, proteção ambiental e avanços sociais para criar valores de modo sustentável para todos, ao mesmo tempo. A DSM oferece ainda soluções inovadoras para estimular, proteger e otimizar o desempenho das indústrias mundiais, de setores como nutrição e suplementos alimentares, higiene pessoal, rações, instrumentos médicos, automotivos, tintas, equipamentos elétricos e eletrônicos, proteção à vida, energias alternativas e materiais biológicos. No ano de 2016, a DSM e suas afiliadas apresentaram um fechamento anual de vendas líquidas de quase 10 bilhões de Euros, com um total aproximado de 25.000 colaboradores. A empresa se encontra registrada na Bolsa de Valores Euronext Amsterdam. </w:t>
      </w:r>
      <w:r w:rsidRPr="00DD6EA5">
        <w:rPr>
          <w:sz w:val="18"/>
          <w:lang w:val="pt-BR" w:eastAsia="pt-BR"/>
        </w:rPr>
        <w:t xml:space="preserve">Mais informações em </w:t>
      </w:r>
      <w:hyperlink r:id="rId9" w:history="1">
        <w:r w:rsidRPr="00DD6EA5">
          <w:rPr>
            <w:rStyle w:val="Hyperlink"/>
            <w:color w:val="000000"/>
            <w:sz w:val="18"/>
            <w:lang w:val="pt-BR"/>
          </w:rPr>
          <w:t>www.dsm.com</w:t>
        </w:r>
      </w:hyperlink>
      <w:r w:rsidRPr="00DD6EA5">
        <w:rPr>
          <w:sz w:val="18"/>
          <w:lang w:val="pt-BR" w:eastAsia="pt-BR"/>
        </w:rPr>
        <w:t>.</w:t>
      </w:r>
    </w:p>
    <w:p w14:paraId="25FABD04" w14:textId="77777777" w:rsidR="00016519" w:rsidRPr="00DD6EA5" w:rsidRDefault="00016519" w:rsidP="00016519">
      <w:pPr>
        <w:spacing w:line="240" w:lineRule="auto"/>
        <w:rPr>
          <w:b/>
          <w:sz w:val="18"/>
          <w:szCs w:val="18"/>
          <w:lang w:val="pt-BR"/>
        </w:rPr>
      </w:pPr>
    </w:p>
    <w:p w14:paraId="1F3215A0" w14:textId="77777777" w:rsidR="00016519" w:rsidRPr="00586901" w:rsidRDefault="00016519" w:rsidP="00016519">
      <w:pPr>
        <w:spacing w:line="220" w:lineRule="exact"/>
        <w:rPr>
          <w:b/>
          <w:sz w:val="18"/>
          <w:szCs w:val="18"/>
          <w:lang w:val="pt-BR"/>
        </w:rPr>
      </w:pPr>
      <w:r>
        <w:rPr>
          <w:b/>
          <w:sz w:val="18"/>
          <w:lang w:val="pt-BR" w:eastAsia="pt-BR"/>
        </w:rPr>
        <w:t>Declarações de intenção da DSM</w:t>
      </w:r>
    </w:p>
    <w:p w14:paraId="5F74666D" w14:textId="77777777" w:rsidR="00016519" w:rsidRPr="00586901" w:rsidRDefault="00016519" w:rsidP="00016519">
      <w:pPr>
        <w:spacing w:line="220" w:lineRule="exact"/>
        <w:rPr>
          <w:sz w:val="18"/>
          <w:szCs w:val="18"/>
          <w:lang w:val="pt-BR"/>
        </w:rPr>
      </w:pPr>
      <w:r>
        <w:rPr>
          <w:sz w:val="18"/>
          <w:lang w:val="pt-BR" w:eastAsia="pt-BR"/>
        </w:rPr>
        <w:t>Este comunicado à imprensa poderá conter declarações de intenção em relação ao desempenho (financeiro) e posicionamento futuro da DSM. Essas declarações foram baseadas em expectativas, estimativas e projeções atuais, bem como nas informações atualmente disponíveis. A DSM desde já notifica a seu público que tais intenções envolvem um certo risco e algumas incertezas de difícil previsão, sendo, portanto, compreensível que determinados fatores poderão fazer com que alguns procedimentos ou posicionamentos divirjam das declarações. A DSM não estará obrigada a atualizar as declarações aqui contidas, a menos que exigido por lei. A versão em Inglês deste comunicado à imprensa deverá prevalecer.</w:t>
      </w:r>
    </w:p>
    <w:p w14:paraId="0F8A527F" w14:textId="77777777" w:rsidR="008D2E84" w:rsidRPr="00C67BE6" w:rsidRDefault="008D2E84" w:rsidP="000A6EA2">
      <w:pPr>
        <w:spacing w:line="220" w:lineRule="exact"/>
        <w:rPr>
          <w:sz w:val="18"/>
          <w:szCs w:val="18"/>
          <w:lang w:val="pt-BR"/>
        </w:rPr>
      </w:pPr>
    </w:p>
    <w:p w14:paraId="488B7F05" w14:textId="77777777" w:rsidR="00707F4A" w:rsidRDefault="00707F4A" w:rsidP="0081403C">
      <w:pPr>
        <w:spacing w:line="220" w:lineRule="exact"/>
        <w:rPr>
          <w:rFonts w:eastAsia="Lucida Sans Unicode" w:cs="Lucida Sans Unicode"/>
          <w:sz w:val="18"/>
          <w:szCs w:val="18"/>
          <w:bdr w:val="nil"/>
          <w:lang w:val="pt-BR"/>
        </w:rPr>
      </w:pPr>
    </w:p>
    <w:p w14:paraId="2A94B517" w14:textId="77777777" w:rsidR="00707F4A" w:rsidRPr="00707F4A" w:rsidRDefault="00707F4A" w:rsidP="00707F4A">
      <w:pPr>
        <w:spacing w:line="220" w:lineRule="exact"/>
        <w:rPr>
          <w:rFonts w:eastAsia="Lucida Sans Unicode" w:cs="Lucida Sans Unicode"/>
          <w:sz w:val="18"/>
          <w:szCs w:val="18"/>
          <w:bdr w:val="nil"/>
          <w:lang w:val="pt-BR"/>
        </w:rPr>
      </w:pPr>
    </w:p>
    <w:p w14:paraId="25F3F7C4" w14:textId="77777777" w:rsidR="0081403C" w:rsidRPr="00C67BE6" w:rsidRDefault="0081403C" w:rsidP="0081403C">
      <w:pPr>
        <w:rPr>
          <w:sz w:val="18"/>
          <w:szCs w:val="18"/>
          <w:lang w:val="pt-BR"/>
        </w:rPr>
      </w:pPr>
    </w:p>
    <w:p w14:paraId="1B74EDD3" w14:textId="77777777" w:rsidR="0081403C" w:rsidRPr="00C67BE6" w:rsidRDefault="0081403C" w:rsidP="0081403C">
      <w:pPr>
        <w:spacing w:line="240" w:lineRule="auto"/>
        <w:rPr>
          <w:sz w:val="18"/>
          <w:szCs w:val="18"/>
          <w:lang w:val="pt-BR"/>
        </w:rPr>
      </w:pPr>
      <w:r w:rsidRPr="00C67BE6">
        <w:rPr>
          <w:b/>
          <w:sz w:val="18"/>
          <w:szCs w:val="18"/>
          <w:lang w:val="pt-BR"/>
        </w:rPr>
        <w:t>Evonik Degussa Brasil Ltda.</w:t>
      </w:r>
      <w:r w:rsidRPr="00C67BE6">
        <w:rPr>
          <w:b/>
          <w:sz w:val="18"/>
          <w:szCs w:val="18"/>
          <w:lang w:val="pt-BR"/>
        </w:rPr>
        <w:br/>
      </w:r>
      <w:r w:rsidRPr="00C67BE6">
        <w:rPr>
          <w:sz w:val="18"/>
          <w:szCs w:val="18"/>
          <w:lang w:val="pt-BR"/>
        </w:rPr>
        <w:t>Fone: (11) 3146-4100</w:t>
      </w:r>
    </w:p>
    <w:p w14:paraId="6FD48666" w14:textId="77777777" w:rsidR="0081403C" w:rsidRPr="00C67BE6" w:rsidRDefault="00540EB6" w:rsidP="0081403C">
      <w:pPr>
        <w:spacing w:line="240" w:lineRule="auto"/>
        <w:rPr>
          <w:sz w:val="18"/>
          <w:szCs w:val="18"/>
          <w:lang w:val="pt-BR"/>
        </w:rPr>
      </w:pPr>
      <w:hyperlink r:id="rId10" w:history="1">
        <w:r w:rsidR="0081403C" w:rsidRPr="00C67BE6">
          <w:rPr>
            <w:rStyle w:val="Hyperlink"/>
            <w:sz w:val="18"/>
            <w:szCs w:val="18"/>
            <w:lang w:val="pt-BR"/>
          </w:rPr>
          <w:t>www.evonik.com.br</w:t>
        </w:r>
      </w:hyperlink>
    </w:p>
    <w:p w14:paraId="4734F396" w14:textId="77777777" w:rsidR="0081403C" w:rsidRPr="00C67BE6" w:rsidRDefault="00540EB6" w:rsidP="0081403C">
      <w:pPr>
        <w:spacing w:line="240" w:lineRule="auto"/>
        <w:rPr>
          <w:sz w:val="18"/>
          <w:szCs w:val="18"/>
          <w:lang w:val="pt-BR"/>
        </w:rPr>
      </w:pPr>
      <w:hyperlink r:id="rId11" w:history="1">
        <w:r w:rsidR="0081403C" w:rsidRPr="00C67BE6">
          <w:rPr>
            <w:rStyle w:val="Hyperlink"/>
            <w:sz w:val="18"/>
            <w:szCs w:val="18"/>
            <w:lang w:val="pt-BR"/>
          </w:rPr>
          <w:t>facebook.com/Evonik</w:t>
        </w:r>
      </w:hyperlink>
    </w:p>
    <w:p w14:paraId="55719722" w14:textId="77777777" w:rsidR="0081403C" w:rsidRPr="00C67BE6" w:rsidRDefault="00540EB6" w:rsidP="0081403C">
      <w:pPr>
        <w:spacing w:line="240" w:lineRule="auto"/>
        <w:rPr>
          <w:sz w:val="18"/>
          <w:szCs w:val="18"/>
          <w:lang w:val="pt-BR"/>
        </w:rPr>
      </w:pPr>
      <w:hyperlink r:id="rId12" w:history="1">
        <w:r w:rsidR="0081403C" w:rsidRPr="00C67BE6">
          <w:rPr>
            <w:rStyle w:val="Hyperlink"/>
            <w:sz w:val="18"/>
            <w:szCs w:val="18"/>
            <w:lang w:val="pt-BR"/>
          </w:rPr>
          <w:t>youtube.com/EvonikIndustries</w:t>
        </w:r>
      </w:hyperlink>
    </w:p>
    <w:p w14:paraId="01BFE4CC" w14:textId="77777777" w:rsidR="0081403C" w:rsidRPr="00C67BE6" w:rsidRDefault="00540EB6" w:rsidP="0081403C">
      <w:pPr>
        <w:spacing w:line="240" w:lineRule="auto"/>
        <w:rPr>
          <w:sz w:val="18"/>
          <w:szCs w:val="18"/>
          <w:lang w:val="pt-BR"/>
        </w:rPr>
      </w:pPr>
      <w:hyperlink r:id="rId13" w:history="1">
        <w:r w:rsidR="0081403C" w:rsidRPr="00C67BE6">
          <w:rPr>
            <w:rStyle w:val="Hyperlink"/>
            <w:sz w:val="18"/>
            <w:szCs w:val="18"/>
            <w:lang w:val="pt-BR"/>
          </w:rPr>
          <w:t>linkedin.com/company/Evonik</w:t>
        </w:r>
      </w:hyperlink>
    </w:p>
    <w:p w14:paraId="39B919BC" w14:textId="77777777" w:rsidR="0081403C" w:rsidRPr="00C67BE6" w:rsidRDefault="00540EB6" w:rsidP="0081403C">
      <w:pPr>
        <w:spacing w:line="240" w:lineRule="auto"/>
        <w:rPr>
          <w:sz w:val="18"/>
          <w:szCs w:val="18"/>
          <w:lang w:val="pt-BR"/>
        </w:rPr>
      </w:pPr>
      <w:hyperlink r:id="rId14" w:history="1">
        <w:r w:rsidR="0081403C" w:rsidRPr="00C67BE6">
          <w:rPr>
            <w:rStyle w:val="Hyperlink"/>
            <w:sz w:val="18"/>
            <w:szCs w:val="18"/>
            <w:lang w:val="pt-BR"/>
          </w:rPr>
          <w:t>twitter.com/Evonik</w:t>
        </w:r>
      </w:hyperlink>
    </w:p>
    <w:p w14:paraId="0D1D20E9" w14:textId="77777777" w:rsidR="0081403C" w:rsidRPr="00C67BE6" w:rsidRDefault="0081403C" w:rsidP="0081403C">
      <w:pPr>
        <w:spacing w:line="240" w:lineRule="auto"/>
        <w:ind w:right="-57"/>
        <w:jc w:val="both"/>
        <w:rPr>
          <w:rFonts w:cs="Lucida Sans Unicode"/>
          <w:b/>
          <w:sz w:val="18"/>
          <w:szCs w:val="18"/>
          <w:lang w:val="pt-BR"/>
        </w:rPr>
      </w:pPr>
    </w:p>
    <w:p w14:paraId="31844C6F" w14:textId="77777777" w:rsidR="0081403C" w:rsidRPr="00C67BE6" w:rsidRDefault="0081403C" w:rsidP="0081403C">
      <w:pPr>
        <w:spacing w:line="240" w:lineRule="auto"/>
        <w:rPr>
          <w:rFonts w:cs="Lucida Sans Unicode"/>
          <w:b/>
          <w:sz w:val="18"/>
          <w:szCs w:val="18"/>
          <w:lang w:val="pt-BR"/>
        </w:rPr>
      </w:pPr>
      <w:r w:rsidRPr="00C67BE6">
        <w:rPr>
          <w:rFonts w:cs="Lucida Sans Unicode"/>
          <w:b/>
          <w:sz w:val="18"/>
          <w:szCs w:val="18"/>
          <w:lang w:val="pt-BR"/>
        </w:rPr>
        <w:t>Assessoria de Comunicação:</w:t>
      </w:r>
    </w:p>
    <w:p w14:paraId="3B75043C" w14:textId="77777777" w:rsidR="0081403C" w:rsidRPr="00C67BE6" w:rsidRDefault="0081403C" w:rsidP="0081403C">
      <w:pPr>
        <w:spacing w:line="240" w:lineRule="auto"/>
        <w:rPr>
          <w:rFonts w:cs="Lucida Sans Unicode"/>
          <w:b/>
          <w:sz w:val="18"/>
          <w:szCs w:val="18"/>
          <w:lang w:val="pt-BR"/>
        </w:rPr>
      </w:pPr>
      <w:r w:rsidRPr="00C67BE6">
        <w:rPr>
          <w:rFonts w:cs="Lucida Sans Unicode"/>
          <w:sz w:val="18"/>
          <w:szCs w:val="18"/>
          <w:lang w:val="pt-BR"/>
        </w:rPr>
        <w:t>Via Pública Comunicação</w:t>
      </w:r>
    </w:p>
    <w:p w14:paraId="13303755" w14:textId="77777777" w:rsidR="0081403C" w:rsidRPr="00C67BE6" w:rsidRDefault="0081403C" w:rsidP="0081403C">
      <w:pPr>
        <w:spacing w:line="240" w:lineRule="auto"/>
        <w:rPr>
          <w:rFonts w:cs="Lucida Sans Unicode"/>
          <w:sz w:val="18"/>
          <w:szCs w:val="18"/>
          <w:lang w:val="pt-BR"/>
        </w:rPr>
      </w:pPr>
      <w:r w:rsidRPr="00C67BE6">
        <w:rPr>
          <w:rFonts w:cs="Lucida Sans Unicode"/>
          <w:sz w:val="18"/>
          <w:szCs w:val="18"/>
          <w:lang w:val="pt-BR"/>
        </w:rPr>
        <w:t>Taís Augusto: (11) 4423.3150 – 99642.7274</w:t>
      </w:r>
    </w:p>
    <w:p w14:paraId="3BC780EF" w14:textId="77777777" w:rsidR="0081403C" w:rsidRPr="00C67BE6" w:rsidRDefault="0081403C" w:rsidP="0081403C">
      <w:pPr>
        <w:spacing w:line="240" w:lineRule="auto"/>
        <w:rPr>
          <w:rFonts w:cs="Lucida Sans Unicode"/>
          <w:sz w:val="18"/>
          <w:szCs w:val="18"/>
          <w:lang w:val="pt-BR"/>
        </w:rPr>
      </w:pPr>
      <w:r w:rsidRPr="00C67BE6">
        <w:rPr>
          <w:rFonts w:cs="Lucida Sans Unicode"/>
          <w:sz w:val="18"/>
          <w:szCs w:val="18"/>
          <w:lang w:val="pt-BR"/>
        </w:rPr>
        <w:t>Inês Cardoso: (11) 3562.5555 – 99950.6687</w:t>
      </w:r>
    </w:p>
    <w:p w14:paraId="6FAA2E7B" w14:textId="77777777" w:rsidR="0081403C" w:rsidRPr="00C67BE6" w:rsidRDefault="00540EB6" w:rsidP="0081403C">
      <w:pPr>
        <w:spacing w:line="240" w:lineRule="auto"/>
        <w:rPr>
          <w:rFonts w:cs="Lucida Sans Unicode"/>
          <w:sz w:val="18"/>
          <w:szCs w:val="18"/>
          <w:lang w:val="pt-BR"/>
        </w:rPr>
      </w:pPr>
      <w:hyperlink r:id="rId15" w:history="1">
        <w:r w:rsidR="0081403C" w:rsidRPr="00C67BE6">
          <w:rPr>
            <w:rStyle w:val="Hyperlink"/>
            <w:rFonts w:eastAsia="Times" w:cs="Lucida Sans Unicode"/>
            <w:sz w:val="18"/>
            <w:szCs w:val="18"/>
            <w:lang w:val="pt-BR"/>
          </w:rPr>
          <w:t>imprensa@viapublicacomunicacao.com.b</w:t>
        </w:r>
        <w:r w:rsidR="0081403C" w:rsidRPr="00C67BE6">
          <w:rPr>
            <w:rStyle w:val="Hyperlink"/>
            <w:rFonts w:cs="Lucida Sans Unicode"/>
            <w:sz w:val="18"/>
            <w:szCs w:val="18"/>
            <w:lang w:val="pt-BR"/>
          </w:rPr>
          <w:t>r</w:t>
        </w:r>
      </w:hyperlink>
    </w:p>
    <w:p w14:paraId="6EC626D5" w14:textId="77777777" w:rsidR="00BC1973" w:rsidRDefault="00540EB6" w:rsidP="0081403C">
      <w:pPr>
        <w:spacing w:line="240" w:lineRule="auto"/>
        <w:rPr>
          <w:rStyle w:val="Hyperlink"/>
          <w:rFonts w:eastAsia="Times" w:cs="Lucida Sans Unicode"/>
          <w:sz w:val="18"/>
          <w:szCs w:val="18"/>
          <w:lang w:val="pt-BR"/>
        </w:rPr>
      </w:pPr>
      <w:hyperlink r:id="rId16" w:history="1">
        <w:r w:rsidR="0081403C" w:rsidRPr="00C67BE6">
          <w:rPr>
            <w:rStyle w:val="Hyperlink"/>
            <w:rFonts w:eastAsia="Times" w:cs="Lucida Sans Unicode"/>
            <w:sz w:val="18"/>
            <w:szCs w:val="18"/>
            <w:lang w:val="pt-BR"/>
          </w:rPr>
          <w:t>www.viapublicacomunicacao.com.br</w:t>
        </w:r>
      </w:hyperlink>
    </w:p>
    <w:p w14:paraId="42CCA6D9" w14:textId="77777777" w:rsidR="00E05136" w:rsidRDefault="00E05136" w:rsidP="0081403C">
      <w:pPr>
        <w:spacing w:line="240" w:lineRule="auto"/>
        <w:rPr>
          <w:rStyle w:val="Hyperlink"/>
          <w:rFonts w:eastAsia="Times" w:cs="Lucida Sans Unicode"/>
          <w:sz w:val="18"/>
          <w:szCs w:val="18"/>
          <w:lang w:val="pt-BR"/>
        </w:rPr>
      </w:pPr>
    </w:p>
    <w:p w14:paraId="4029BB35" w14:textId="77777777" w:rsidR="00E05136" w:rsidRDefault="00E05136" w:rsidP="0081403C">
      <w:pPr>
        <w:spacing w:line="240" w:lineRule="auto"/>
        <w:rPr>
          <w:rStyle w:val="Hyperlink"/>
          <w:rFonts w:eastAsia="Times" w:cs="Lucida Sans Unicode"/>
          <w:sz w:val="18"/>
          <w:szCs w:val="18"/>
          <w:lang w:val="pt-BR"/>
        </w:rPr>
      </w:pPr>
    </w:p>
    <w:sectPr w:rsidR="00E05136" w:rsidSect="0081403C">
      <w:headerReference w:type="default" r:id="rId17"/>
      <w:footerReference w:type="default" r:id="rId18"/>
      <w:headerReference w:type="first" r:id="rId19"/>
      <w:footerReference w:type="first" r:id="rId20"/>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A6AC9" w14:textId="77777777" w:rsidR="00540EB6" w:rsidRDefault="00540EB6">
      <w:pPr>
        <w:spacing w:line="240" w:lineRule="auto"/>
      </w:pPr>
      <w:r>
        <w:separator/>
      </w:r>
    </w:p>
  </w:endnote>
  <w:endnote w:type="continuationSeparator" w:id="0">
    <w:p w14:paraId="503F06D8" w14:textId="77777777" w:rsidR="00540EB6" w:rsidRDefault="00540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C3EF" w14:textId="77777777" w:rsidR="00BC1973" w:rsidRDefault="00BC1973">
    <w:pPr>
      <w:pStyle w:val="Rodap"/>
    </w:pPr>
  </w:p>
  <w:p w14:paraId="3EBAA2DB" w14:textId="5171FD16" w:rsidR="00BC1973" w:rsidRDefault="00BC1973">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544916">
      <w:rPr>
        <w:rStyle w:val="Nmerodepgina"/>
        <w:noProof/>
      </w:rPr>
      <w:t>3</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544916">
      <w:rPr>
        <w:rStyle w:val="Nmerodepgina"/>
        <w:noProof/>
      </w:rPr>
      <w:t>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E15B" w14:textId="77777777" w:rsidR="00BC1973" w:rsidRDefault="00BC1973" w:rsidP="00BC1973">
    <w:pPr>
      <w:pStyle w:val="Rodap"/>
    </w:pPr>
  </w:p>
  <w:p w14:paraId="09024DAF" w14:textId="451A45AE" w:rsidR="00BC1973" w:rsidRPr="005225EC" w:rsidRDefault="00BC1973" w:rsidP="00BC1973">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544916">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544916">
      <w:rPr>
        <w:rStyle w:val="Nmerodepgina"/>
        <w:noProof/>
        <w:szCs w:val="18"/>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3D7DF" w14:textId="77777777" w:rsidR="00540EB6" w:rsidRDefault="00540EB6">
      <w:pPr>
        <w:spacing w:line="240" w:lineRule="auto"/>
      </w:pPr>
      <w:r>
        <w:separator/>
      </w:r>
    </w:p>
  </w:footnote>
  <w:footnote w:type="continuationSeparator" w:id="0">
    <w:p w14:paraId="7D2A5199" w14:textId="77777777" w:rsidR="00540EB6" w:rsidRDefault="00540E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4C47" w14:textId="77777777" w:rsidR="00BC1973" w:rsidRPr="003F4CD0" w:rsidRDefault="00BC1973" w:rsidP="00BC1973">
    <w:pPr>
      <w:pStyle w:val="Cabealho"/>
      <w:spacing w:after="1880"/>
      <w:rPr>
        <w:sz w:val="2"/>
        <w:szCs w:val="2"/>
      </w:rPr>
    </w:pPr>
    <w:r w:rsidRPr="003F4CD0">
      <w:rPr>
        <w:noProof/>
        <w:sz w:val="2"/>
        <w:szCs w:val="2"/>
        <w:lang w:val="pt-BR" w:eastAsia="pt-BR"/>
      </w:rPr>
      <w:drawing>
        <wp:anchor distT="0" distB="0" distL="114300" distR="114300" simplePos="0" relativeHeight="251662336" behindDoc="1" locked="0" layoutInCell="1" allowOverlap="1" wp14:anchorId="27B8C2A0" wp14:editId="760F36E2">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40B9763C" wp14:editId="25F9B8A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DAA8" w14:textId="77777777" w:rsidR="00BC1973" w:rsidRPr="003F4CD0" w:rsidRDefault="00BC1973">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14:anchorId="782CFAB6" wp14:editId="709B0C7A">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60288" behindDoc="1" locked="0" layoutInCell="1" allowOverlap="1" wp14:anchorId="073AA7F9" wp14:editId="704AB47A">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F3A"/>
    <w:multiLevelType w:val="hybridMultilevel"/>
    <w:tmpl w:val="CF7C4652"/>
    <w:lvl w:ilvl="0" w:tplc="A7A62E4E">
      <w:numFmt w:val="bullet"/>
      <w:lvlText w:val="•"/>
      <w:lvlJc w:val="left"/>
      <w:pPr>
        <w:ind w:left="1065" w:hanging="705"/>
      </w:pPr>
      <w:rPr>
        <w:rFonts w:ascii="Lucida Sans Unicode" w:eastAsia="Times New Roman" w:hAnsi="Lucida Sans Unicode"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3F7D9A"/>
    <w:multiLevelType w:val="hybridMultilevel"/>
    <w:tmpl w:val="96B65D58"/>
    <w:lvl w:ilvl="0" w:tplc="71E01C32">
      <w:start w:val="1"/>
      <w:numFmt w:val="bullet"/>
      <w:lvlText w:val="•"/>
      <w:lvlJc w:val="left"/>
      <w:pPr>
        <w:ind w:left="720" w:hanging="360"/>
      </w:pPr>
      <w:rPr>
        <w:rFonts w:ascii="Lucida Sans Unicode" w:hAnsi="Lucida Sans Unicode" w:hint="default"/>
        <w:sz w:val="24"/>
      </w:rPr>
    </w:lvl>
    <w:lvl w:ilvl="1" w:tplc="2A9AD348" w:tentative="1">
      <w:start w:val="1"/>
      <w:numFmt w:val="bullet"/>
      <w:lvlText w:val="o"/>
      <w:lvlJc w:val="left"/>
      <w:pPr>
        <w:ind w:left="1440" w:hanging="360"/>
      </w:pPr>
      <w:rPr>
        <w:rFonts w:ascii="Courier New" w:hAnsi="Courier New" w:cs="Courier New" w:hint="default"/>
      </w:rPr>
    </w:lvl>
    <w:lvl w:ilvl="2" w:tplc="ED70A0A0" w:tentative="1">
      <w:start w:val="1"/>
      <w:numFmt w:val="bullet"/>
      <w:lvlText w:val=""/>
      <w:lvlJc w:val="left"/>
      <w:pPr>
        <w:ind w:left="2160" w:hanging="360"/>
      </w:pPr>
      <w:rPr>
        <w:rFonts w:ascii="Wingdings" w:hAnsi="Wingdings" w:hint="default"/>
      </w:rPr>
    </w:lvl>
    <w:lvl w:ilvl="3" w:tplc="BD0E69E6" w:tentative="1">
      <w:start w:val="1"/>
      <w:numFmt w:val="bullet"/>
      <w:lvlText w:val=""/>
      <w:lvlJc w:val="left"/>
      <w:pPr>
        <w:ind w:left="2880" w:hanging="360"/>
      </w:pPr>
      <w:rPr>
        <w:rFonts w:ascii="Symbol" w:hAnsi="Symbol" w:hint="default"/>
      </w:rPr>
    </w:lvl>
    <w:lvl w:ilvl="4" w:tplc="1AC68DD8" w:tentative="1">
      <w:start w:val="1"/>
      <w:numFmt w:val="bullet"/>
      <w:lvlText w:val="o"/>
      <w:lvlJc w:val="left"/>
      <w:pPr>
        <w:ind w:left="3600" w:hanging="360"/>
      </w:pPr>
      <w:rPr>
        <w:rFonts w:ascii="Courier New" w:hAnsi="Courier New" w:cs="Courier New" w:hint="default"/>
      </w:rPr>
    </w:lvl>
    <w:lvl w:ilvl="5" w:tplc="38EE952E" w:tentative="1">
      <w:start w:val="1"/>
      <w:numFmt w:val="bullet"/>
      <w:lvlText w:val=""/>
      <w:lvlJc w:val="left"/>
      <w:pPr>
        <w:ind w:left="4320" w:hanging="360"/>
      </w:pPr>
      <w:rPr>
        <w:rFonts w:ascii="Wingdings" w:hAnsi="Wingdings" w:hint="default"/>
      </w:rPr>
    </w:lvl>
    <w:lvl w:ilvl="6" w:tplc="A7564280" w:tentative="1">
      <w:start w:val="1"/>
      <w:numFmt w:val="bullet"/>
      <w:lvlText w:val=""/>
      <w:lvlJc w:val="left"/>
      <w:pPr>
        <w:ind w:left="5040" w:hanging="360"/>
      </w:pPr>
      <w:rPr>
        <w:rFonts w:ascii="Symbol" w:hAnsi="Symbol" w:hint="default"/>
      </w:rPr>
    </w:lvl>
    <w:lvl w:ilvl="7" w:tplc="B6EC086C" w:tentative="1">
      <w:start w:val="1"/>
      <w:numFmt w:val="bullet"/>
      <w:lvlText w:val="o"/>
      <w:lvlJc w:val="left"/>
      <w:pPr>
        <w:ind w:left="5760" w:hanging="360"/>
      </w:pPr>
      <w:rPr>
        <w:rFonts w:ascii="Courier New" w:hAnsi="Courier New" w:cs="Courier New" w:hint="default"/>
      </w:rPr>
    </w:lvl>
    <w:lvl w:ilvl="8" w:tplc="636ED214" w:tentative="1">
      <w:start w:val="1"/>
      <w:numFmt w:val="bullet"/>
      <w:lvlText w:val=""/>
      <w:lvlJc w:val="left"/>
      <w:pPr>
        <w:ind w:left="6480" w:hanging="360"/>
      </w:pPr>
      <w:rPr>
        <w:rFonts w:ascii="Wingdings" w:hAnsi="Wingdings" w:hint="default"/>
      </w:rPr>
    </w:lvl>
  </w:abstractNum>
  <w:abstractNum w:abstractNumId="2"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517"/>
        </w:tabs>
        <w:ind w:left="517" w:hanging="360"/>
      </w:pPr>
      <w:rPr>
        <w:rFonts w:ascii="Courier New" w:hAnsi="Courier New" w:cs="Courier New" w:hint="default"/>
      </w:rPr>
    </w:lvl>
    <w:lvl w:ilvl="2" w:tplc="04070005" w:tentative="1">
      <w:start w:val="1"/>
      <w:numFmt w:val="bullet"/>
      <w:lvlText w:val=""/>
      <w:lvlJc w:val="left"/>
      <w:pPr>
        <w:tabs>
          <w:tab w:val="num" w:pos="1237"/>
        </w:tabs>
        <w:ind w:left="1237" w:hanging="360"/>
      </w:pPr>
      <w:rPr>
        <w:rFonts w:ascii="Wingdings" w:hAnsi="Wingdings" w:hint="default"/>
      </w:rPr>
    </w:lvl>
    <w:lvl w:ilvl="3" w:tplc="04070001" w:tentative="1">
      <w:start w:val="1"/>
      <w:numFmt w:val="bullet"/>
      <w:lvlText w:val=""/>
      <w:lvlJc w:val="left"/>
      <w:pPr>
        <w:tabs>
          <w:tab w:val="num" w:pos="1957"/>
        </w:tabs>
        <w:ind w:left="1957" w:hanging="360"/>
      </w:pPr>
      <w:rPr>
        <w:rFonts w:ascii="Symbol" w:hAnsi="Symbol" w:hint="default"/>
      </w:rPr>
    </w:lvl>
    <w:lvl w:ilvl="4" w:tplc="04070003" w:tentative="1">
      <w:start w:val="1"/>
      <w:numFmt w:val="bullet"/>
      <w:lvlText w:val="o"/>
      <w:lvlJc w:val="left"/>
      <w:pPr>
        <w:tabs>
          <w:tab w:val="num" w:pos="2677"/>
        </w:tabs>
        <w:ind w:left="2677" w:hanging="360"/>
      </w:pPr>
      <w:rPr>
        <w:rFonts w:ascii="Courier New" w:hAnsi="Courier New" w:cs="Courier New" w:hint="default"/>
      </w:rPr>
    </w:lvl>
    <w:lvl w:ilvl="5" w:tplc="04070005" w:tentative="1">
      <w:start w:val="1"/>
      <w:numFmt w:val="bullet"/>
      <w:lvlText w:val=""/>
      <w:lvlJc w:val="left"/>
      <w:pPr>
        <w:tabs>
          <w:tab w:val="num" w:pos="3397"/>
        </w:tabs>
        <w:ind w:left="3397" w:hanging="360"/>
      </w:pPr>
      <w:rPr>
        <w:rFonts w:ascii="Wingdings" w:hAnsi="Wingdings" w:hint="default"/>
      </w:rPr>
    </w:lvl>
    <w:lvl w:ilvl="6" w:tplc="04070001" w:tentative="1">
      <w:start w:val="1"/>
      <w:numFmt w:val="bullet"/>
      <w:lvlText w:val=""/>
      <w:lvlJc w:val="left"/>
      <w:pPr>
        <w:tabs>
          <w:tab w:val="num" w:pos="4117"/>
        </w:tabs>
        <w:ind w:left="4117" w:hanging="360"/>
      </w:pPr>
      <w:rPr>
        <w:rFonts w:ascii="Symbol" w:hAnsi="Symbol" w:hint="default"/>
      </w:rPr>
    </w:lvl>
    <w:lvl w:ilvl="7" w:tplc="04070003" w:tentative="1">
      <w:start w:val="1"/>
      <w:numFmt w:val="bullet"/>
      <w:lvlText w:val="o"/>
      <w:lvlJc w:val="left"/>
      <w:pPr>
        <w:tabs>
          <w:tab w:val="num" w:pos="4837"/>
        </w:tabs>
        <w:ind w:left="4837" w:hanging="360"/>
      </w:pPr>
      <w:rPr>
        <w:rFonts w:ascii="Courier New" w:hAnsi="Courier New" w:cs="Courier New" w:hint="default"/>
      </w:rPr>
    </w:lvl>
    <w:lvl w:ilvl="8" w:tplc="04070005" w:tentative="1">
      <w:start w:val="1"/>
      <w:numFmt w:val="bullet"/>
      <w:lvlText w:val=""/>
      <w:lvlJc w:val="left"/>
      <w:pPr>
        <w:tabs>
          <w:tab w:val="num" w:pos="5557"/>
        </w:tabs>
        <w:ind w:left="5557" w:hanging="360"/>
      </w:pPr>
      <w:rPr>
        <w:rFonts w:ascii="Wingdings" w:hAnsi="Wingdings" w:hint="default"/>
      </w:rPr>
    </w:lvl>
  </w:abstractNum>
  <w:abstractNum w:abstractNumId="3" w15:restartNumberingAfterBreak="0">
    <w:nsid w:val="55C40C8C"/>
    <w:multiLevelType w:val="hybridMultilevel"/>
    <w:tmpl w:val="EDFA4F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AE22032"/>
    <w:multiLevelType w:val="hybridMultilevel"/>
    <w:tmpl w:val="5D9A4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3C"/>
    <w:rsid w:val="00013F40"/>
    <w:rsid w:val="00016519"/>
    <w:rsid w:val="00072BF5"/>
    <w:rsid w:val="0008327E"/>
    <w:rsid w:val="00090E27"/>
    <w:rsid w:val="0009130D"/>
    <w:rsid w:val="000A6C85"/>
    <w:rsid w:val="000A6EA2"/>
    <w:rsid w:val="000C7AEF"/>
    <w:rsid w:val="000E4340"/>
    <w:rsid w:val="000F0939"/>
    <w:rsid w:val="00106057"/>
    <w:rsid w:val="00131D0C"/>
    <w:rsid w:val="00136AC5"/>
    <w:rsid w:val="0014149C"/>
    <w:rsid w:val="00151232"/>
    <w:rsid w:val="001710C1"/>
    <w:rsid w:val="00176E2A"/>
    <w:rsid w:val="001A54DB"/>
    <w:rsid w:val="001B2076"/>
    <w:rsid w:val="001C72B7"/>
    <w:rsid w:val="001D46E1"/>
    <w:rsid w:val="001D49E8"/>
    <w:rsid w:val="001E6D55"/>
    <w:rsid w:val="00233EC4"/>
    <w:rsid w:val="002651A6"/>
    <w:rsid w:val="00270871"/>
    <w:rsid w:val="00271361"/>
    <w:rsid w:val="00275E79"/>
    <w:rsid w:val="002922E7"/>
    <w:rsid w:val="00294E96"/>
    <w:rsid w:val="002A6EDF"/>
    <w:rsid w:val="002B2A38"/>
    <w:rsid w:val="002E52E8"/>
    <w:rsid w:val="002F72A7"/>
    <w:rsid w:val="003145EF"/>
    <w:rsid w:val="00323EE2"/>
    <w:rsid w:val="00347D27"/>
    <w:rsid w:val="00352D06"/>
    <w:rsid w:val="003668BF"/>
    <w:rsid w:val="0037261E"/>
    <w:rsid w:val="00375AD6"/>
    <w:rsid w:val="00377B6D"/>
    <w:rsid w:val="003923EA"/>
    <w:rsid w:val="003B694C"/>
    <w:rsid w:val="003B737D"/>
    <w:rsid w:val="003C3074"/>
    <w:rsid w:val="003C55DE"/>
    <w:rsid w:val="003F6564"/>
    <w:rsid w:val="00453C16"/>
    <w:rsid w:val="00454489"/>
    <w:rsid w:val="00466C25"/>
    <w:rsid w:val="00484406"/>
    <w:rsid w:val="00494CE9"/>
    <w:rsid w:val="00495655"/>
    <w:rsid w:val="0049589C"/>
    <w:rsid w:val="004A664C"/>
    <w:rsid w:val="004B0461"/>
    <w:rsid w:val="004C3A50"/>
    <w:rsid w:val="004D7EBA"/>
    <w:rsid w:val="004E14AE"/>
    <w:rsid w:val="00502489"/>
    <w:rsid w:val="00525524"/>
    <w:rsid w:val="00537BD9"/>
    <w:rsid w:val="00540EB6"/>
    <w:rsid w:val="00544916"/>
    <w:rsid w:val="00554560"/>
    <w:rsid w:val="00562151"/>
    <w:rsid w:val="00572C68"/>
    <w:rsid w:val="005842BB"/>
    <w:rsid w:val="0058439E"/>
    <w:rsid w:val="00592641"/>
    <w:rsid w:val="005B393F"/>
    <w:rsid w:val="005D7D69"/>
    <w:rsid w:val="005E7654"/>
    <w:rsid w:val="0060205C"/>
    <w:rsid w:val="00610F23"/>
    <w:rsid w:val="006225AE"/>
    <w:rsid w:val="00623385"/>
    <w:rsid w:val="00636F78"/>
    <w:rsid w:val="00640DBB"/>
    <w:rsid w:val="006419D1"/>
    <w:rsid w:val="00651652"/>
    <w:rsid w:val="00653DFC"/>
    <w:rsid w:val="00664CC2"/>
    <w:rsid w:val="0067227F"/>
    <w:rsid w:val="006750DC"/>
    <w:rsid w:val="0068250F"/>
    <w:rsid w:val="006B00EE"/>
    <w:rsid w:val="006D6C02"/>
    <w:rsid w:val="006F0AA6"/>
    <w:rsid w:val="006F3EEB"/>
    <w:rsid w:val="006F710C"/>
    <w:rsid w:val="00703EEA"/>
    <w:rsid w:val="00707F4A"/>
    <w:rsid w:val="0071677F"/>
    <w:rsid w:val="00720433"/>
    <w:rsid w:val="007257CC"/>
    <w:rsid w:val="00736684"/>
    <w:rsid w:val="007732AC"/>
    <w:rsid w:val="00794FAF"/>
    <w:rsid w:val="007A2B2B"/>
    <w:rsid w:val="007F2E0B"/>
    <w:rsid w:val="007F5507"/>
    <w:rsid w:val="00802528"/>
    <w:rsid w:val="0081131B"/>
    <w:rsid w:val="0081403C"/>
    <w:rsid w:val="0081697F"/>
    <w:rsid w:val="008170E7"/>
    <w:rsid w:val="00831661"/>
    <w:rsid w:val="0083476A"/>
    <w:rsid w:val="008445DA"/>
    <w:rsid w:val="008479D6"/>
    <w:rsid w:val="008673B4"/>
    <w:rsid w:val="008726B8"/>
    <w:rsid w:val="00885573"/>
    <w:rsid w:val="00894AFE"/>
    <w:rsid w:val="008A19E5"/>
    <w:rsid w:val="008C7169"/>
    <w:rsid w:val="008D2E84"/>
    <w:rsid w:val="008E5286"/>
    <w:rsid w:val="008E621D"/>
    <w:rsid w:val="008E68AB"/>
    <w:rsid w:val="008F0934"/>
    <w:rsid w:val="008F5126"/>
    <w:rsid w:val="008F5529"/>
    <w:rsid w:val="00904923"/>
    <w:rsid w:val="009104B8"/>
    <w:rsid w:val="009126B2"/>
    <w:rsid w:val="009372B2"/>
    <w:rsid w:val="00943908"/>
    <w:rsid w:val="009864E1"/>
    <w:rsid w:val="00987472"/>
    <w:rsid w:val="009A7964"/>
    <w:rsid w:val="009C2C22"/>
    <w:rsid w:val="009D18C0"/>
    <w:rsid w:val="009E0A9F"/>
    <w:rsid w:val="009E59B2"/>
    <w:rsid w:val="00A126A6"/>
    <w:rsid w:val="00A457BA"/>
    <w:rsid w:val="00A472ED"/>
    <w:rsid w:val="00A51111"/>
    <w:rsid w:val="00A67423"/>
    <w:rsid w:val="00A85C0C"/>
    <w:rsid w:val="00A9542D"/>
    <w:rsid w:val="00AC4203"/>
    <w:rsid w:val="00AC5B13"/>
    <w:rsid w:val="00AE283D"/>
    <w:rsid w:val="00B025E8"/>
    <w:rsid w:val="00B13402"/>
    <w:rsid w:val="00B13BE3"/>
    <w:rsid w:val="00B14C53"/>
    <w:rsid w:val="00B3344C"/>
    <w:rsid w:val="00B510A1"/>
    <w:rsid w:val="00B549E3"/>
    <w:rsid w:val="00B54AC7"/>
    <w:rsid w:val="00B61B0D"/>
    <w:rsid w:val="00B70AA1"/>
    <w:rsid w:val="00B7374A"/>
    <w:rsid w:val="00B742D5"/>
    <w:rsid w:val="00B769AA"/>
    <w:rsid w:val="00B84434"/>
    <w:rsid w:val="00B90819"/>
    <w:rsid w:val="00BC1973"/>
    <w:rsid w:val="00BC5805"/>
    <w:rsid w:val="00BF142A"/>
    <w:rsid w:val="00C02345"/>
    <w:rsid w:val="00C2160C"/>
    <w:rsid w:val="00C378FC"/>
    <w:rsid w:val="00C67BE6"/>
    <w:rsid w:val="00C75E06"/>
    <w:rsid w:val="00C879E6"/>
    <w:rsid w:val="00CA6F61"/>
    <w:rsid w:val="00CE63D9"/>
    <w:rsid w:val="00CF0CAB"/>
    <w:rsid w:val="00D105D3"/>
    <w:rsid w:val="00D36A55"/>
    <w:rsid w:val="00D37F88"/>
    <w:rsid w:val="00D41AF9"/>
    <w:rsid w:val="00D423FD"/>
    <w:rsid w:val="00D669AD"/>
    <w:rsid w:val="00D66C4F"/>
    <w:rsid w:val="00D708A5"/>
    <w:rsid w:val="00D830DC"/>
    <w:rsid w:val="00DA1395"/>
    <w:rsid w:val="00DC1EF7"/>
    <w:rsid w:val="00DC4B33"/>
    <w:rsid w:val="00DD6EA5"/>
    <w:rsid w:val="00DE7192"/>
    <w:rsid w:val="00DF6045"/>
    <w:rsid w:val="00E05136"/>
    <w:rsid w:val="00E11ABE"/>
    <w:rsid w:val="00E15825"/>
    <w:rsid w:val="00E43877"/>
    <w:rsid w:val="00E45330"/>
    <w:rsid w:val="00E7451F"/>
    <w:rsid w:val="00E81056"/>
    <w:rsid w:val="00E858CB"/>
    <w:rsid w:val="00E954A0"/>
    <w:rsid w:val="00EA5128"/>
    <w:rsid w:val="00EC7A36"/>
    <w:rsid w:val="00EE1F9D"/>
    <w:rsid w:val="00EE4B45"/>
    <w:rsid w:val="00EE7E4D"/>
    <w:rsid w:val="00EF1112"/>
    <w:rsid w:val="00EF7A90"/>
    <w:rsid w:val="00F01D49"/>
    <w:rsid w:val="00F1010E"/>
    <w:rsid w:val="00F15DF5"/>
    <w:rsid w:val="00F16347"/>
    <w:rsid w:val="00F25D42"/>
    <w:rsid w:val="00F53D38"/>
    <w:rsid w:val="00F65E71"/>
    <w:rsid w:val="00F65FB7"/>
    <w:rsid w:val="00F73AB1"/>
    <w:rsid w:val="00FA05BA"/>
    <w:rsid w:val="00FD526F"/>
    <w:rsid w:val="00FE59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F18D"/>
  <w15:docId w15:val="{8039B868-BA5B-4A08-AF54-D57D0441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03C"/>
    <w:pPr>
      <w:spacing w:after="0" w:line="300" w:lineRule="exact"/>
    </w:pPr>
    <w:rPr>
      <w:rFonts w:ascii="Lucida Sans Unicode" w:eastAsia="Times New Roman" w:hAnsi="Lucida Sans Unicode" w:cs="Times New Roman"/>
      <w:szCs w:val="24"/>
      <w:lang w:val="en-GB"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1403C"/>
    <w:pPr>
      <w:tabs>
        <w:tab w:val="center" w:pos="4536"/>
        <w:tab w:val="right" w:pos="9072"/>
      </w:tabs>
    </w:pPr>
  </w:style>
  <w:style w:type="character" w:customStyle="1" w:styleId="CabealhoChar">
    <w:name w:val="Cabeçalho Char"/>
    <w:basedOn w:val="Fontepargpadro"/>
    <w:link w:val="Cabealho"/>
    <w:rsid w:val="0081403C"/>
    <w:rPr>
      <w:rFonts w:ascii="Lucida Sans Unicode" w:eastAsia="Times New Roman" w:hAnsi="Lucida Sans Unicode" w:cs="Times New Roman"/>
      <w:szCs w:val="24"/>
      <w:lang w:val="en-GB" w:eastAsia="de-DE"/>
    </w:rPr>
  </w:style>
  <w:style w:type="paragraph" w:styleId="Rodap">
    <w:name w:val="footer"/>
    <w:basedOn w:val="Normal"/>
    <w:link w:val="RodapChar"/>
    <w:rsid w:val="0081403C"/>
    <w:pPr>
      <w:tabs>
        <w:tab w:val="center" w:pos="4536"/>
        <w:tab w:val="right" w:pos="9072"/>
      </w:tabs>
    </w:pPr>
  </w:style>
  <w:style w:type="character" w:customStyle="1" w:styleId="RodapChar">
    <w:name w:val="Rodapé Char"/>
    <w:basedOn w:val="Fontepargpadro"/>
    <w:link w:val="Rodap"/>
    <w:rsid w:val="0081403C"/>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81403C"/>
  </w:style>
  <w:style w:type="character" w:styleId="Hyperlink">
    <w:name w:val="Hyperlink"/>
    <w:basedOn w:val="Fontepargpadro"/>
    <w:rsid w:val="0081403C"/>
    <w:rPr>
      <w:color w:val="auto"/>
      <w:u w:val="none"/>
    </w:rPr>
  </w:style>
  <w:style w:type="paragraph" w:customStyle="1" w:styleId="M7">
    <w:name w:val="M7"/>
    <w:basedOn w:val="Normal"/>
    <w:rsid w:val="0081403C"/>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81403C"/>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81403C"/>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81403C"/>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81403C"/>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81403C"/>
    <w:pPr>
      <w:autoSpaceDE w:val="0"/>
      <w:autoSpaceDN w:val="0"/>
      <w:spacing w:line="240" w:lineRule="auto"/>
    </w:pPr>
    <w:rPr>
      <w:rFonts w:eastAsiaTheme="minorHAnsi" w:cs="Lucida Sans Unicode"/>
      <w:color w:val="000000"/>
      <w:sz w:val="24"/>
      <w:lang w:val="de-DE"/>
    </w:rPr>
  </w:style>
  <w:style w:type="paragraph" w:styleId="Ttulo">
    <w:name w:val="Title"/>
    <w:basedOn w:val="Normal"/>
    <w:link w:val="TtuloChar"/>
    <w:qFormat/>
    <w:rsid w:val="0081403C"/>
    <w:pPr>
      <w:outlineLvl w:val="0"/>
    </w:pPr>
    <w:rPr>
      <w:rFonts w:cs="Arial"/>
      <w:b/>
      <w:bCs/>
      <w:kern w:val="28"/>
      <w:sz w:val="24"/>
      <w:szCs w:val="32"/>
    </w:rPr>
  </w:style>
  <w:style w:type="character" w:customStyle="1" w:styleId="TtuloChar">
    <w:name w:val="Título Char"/>
    <w:basedOn w:val="Fontepargpadro"/>
    <w:link w:val="Ttulo"/>
    <w:rsid w:val="0081403C"/>
    <w:rPr>
      <w:rFonts w:ascii="Lucida Sans Unicode" w:eastAsia="Times New Roman" w:hAnsi="Lucida Sans Unicode" w:cs="Arial"/>
      <w:b/>
      <w:bCs/>
      <w:kern w:val="28"/>
      <w:sz w:val="24"/>
      <w:szCs w:val="32"/>
      <w:lang w:val="en-GB" w:eastAsia="de-DE"/>
    </w:rPr>
  </w:style>
  <w:style w:type="paragraph" w:styleId="PargrafodaLista">
    <w:name w:val="List Paragraph"/>
    <w:basedOn w:val="Normal"/>
    <w:uiPriority w:val="1"/>
    <w:qFormat/>
    <w:rsid w:val="0081403C"/>
    <w:pPr>
      <w:spacing w:after="160" w:line="259" w:lineRule="auto"/>
      <w:ind w:left="720"/>
      <w:contextualSpacing/>
    </w:pPr>
    <w:rPr>
      <w:rFonts w:asciiTheme="minorHAnsi" w:eastAsiaTheme="minorHAnsi" w:hAnsiTheme="minorHAnsi" w:cstheme="minorBidi"/>
      <w:szCs w:val="22"/>
      <w:lang w:val="de-DE" w:eastAsia="en-US"/>
    </w:rPr>
  </w:style>
  <w:style w:type="character" w:styleId="Forte">
    <w:name w:val="Strong"/>
    <w:uiPriority w:val="22"/>
    <w:qFormat/>
    <w:rsid w:val="004A664C"/>
    <w:rPr>
      <w:rFonts w:cs="Times New Roman"/>
      <w:b/>
      <w:bCs/>
    </w:rPr>
  </w:style>
  <w:style w:type="paragraph" w:styleId="SemEspaamento">
    <w:name w:val="No Spacing"/>
    <w:uiPriority w:val="1"/>
    <w:qFormat/>
    <w:rsid w:val="004A664C"/>
    <w:pPr>
      <w:spacing w:after="0" w:line="240" w:lineRule="auto"/>
    </w:pPr>
    <w:rPr>
      <w:rFonts w:ascii="Calibri" w:eastAsia="Calibri" w:hAnsi="Calibri" w:cs="Times New Roman"/>
    </w:rPr>
  </w:style>
  <w:style w:type="character" w:customStyle="1" w:styleId="WW8Num11z2">
    <w:name w:val="WW8Num11z2"/>
    <w:rsid w:val="006F3EEB"/>
    <w:rPr>
      <w:rFonts w:ascii="Wingdings" w:hAnsi="Wingdings"/>
    </w:rPr>
  </w:style>
  <w:style w:type="paragraph" w:styleId="Textodebalo">
    <w:name w:val="Balloon Text"/>
    <w:basedOn w:val="Normal"/>
    <w:link w:val="TextodebaloChar"/>
    <w:uiPriority w:val="99"/>
    <w:semiHidden/>
    <w:unhideWhenUsed/>
    <w:rsid w:val="00F1010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010E"/>
    <w:rPr>
      <w:rFonts w:ascii="Segoe UI" w:eastAsia="Times New Roman" w:hAnsi="Segoe UI" w:cs="Segoe UI"/>
      <w:sz w:val="18"/>
      <w:szCs w:val="18"/>
      <w:lang w:val="en-GB" w:eastAsia="de-DE"/>
    </w:rPr>
  </w:style>
  <w:style w:type="paragraph" w:styleId="TextosemFormatao">
    <w:name w:val="Plain Text"/>
    <w:basedOn w:val="Normal"/>
    <w:link w:val="TextosemFormataoChar"/>
    <w:uiPriority w:val="99"/>
    <w:unhideWhenUsed/>
    <w:rsid w:val="00271361"/>
    <w:pPr>
      <w:spacing w:line="240" w:lineRule="auto"/>
    </w:pPr>
    <w:rPr>
      <w:rFonts w:ascii="Verdana" w:eastAsia="Calibri" w:hAnsi="Verdana"/>
      <w:color w:val="000066"/>
      <w:sz w:val="20"/>
      <w:szCs w:val="21"/>
      <w:lang w:eastAsia="en-US"/>
    </w:rPr>
  </w:style>
  <w:style w:type="character" w:customStyle="1" w:styleId="TextosemFormataoChar">
    <w:name w:val="Texto sem Formatação Char"/>
    <w:basedOn w:val="Fontepargpadro"/>
    <w:link w:val="TextosemFormatao"/>
    <w:uiPriority w:val="99"/>
    <w:rsid w:val="00271361"/>
    <w:rPr>
      <w:rFonts w:ascii="Verdana" w:eastAsia="Calibri" w:hAnsi="Verdana" w:cs="Times New Roman"/>
      <w:color w:val="000066"/>
      <w:sz w:val="20"/>
      <w:szCs w:val="21"/>
    </w:rPr>
  </w:style>
  <w:style w:type="character" w:styleId="Refdecomentrio">
    <w:name w:val="annotation reference"/>
    <w:unhideWhenUsed/>
    <w:rsid w:val="00271361"/>
    <w:rPr>
      <w:sz w:val="16"/>
      <w:szCs w:val="16"/>
    </w:rPr>
  </w:style>
  <w:style w:type="paragraph" w:styleId="NormalWeb">
    <w:name w:val="Normal (Web)"/>
    <w:basedOn w:val="Normal"/>
    <w:uiPriority w:val="99"/>
    <w:semiHidden/>
    <w:unhideWhenUsed/>
    <w:rsid w:val="00A85C0C"/>
    <w:pPr>
      <w:spacing w:before="100" w:beforeAutospacing="1" w:after="100" w:afterAutospacing="1" w:line="240" w:lineRule="auto"/>
    </w:pPr>
    <w:rPr>
      <w:rFonts w:ascii="Times New Roman" w:hAnsi="Times New Roman"/>
      <w:sz w:val="24"/>
      <w:lang w:val="pt-BR" w:eastAsia="pt-BR"/>
    </w:rPr>
  </w:style>
  <w:style w:type="paragraph" w:customStyle="1" w:styleId="Boilerplate">
    <w:name w:val="Boilerplate"/>
    <w:basedOn w:val="Normal"/>
    <w:rsid w:val="00F53D38"/>
    <w:pPr>
      <w:spacing w:line="300" w:lineRule="atLeast"/>
    </w:pPr>
    <w:rPr>
      <w:rFonts w:ascii="Lucida Sans" w:hAnsi="Lucida Sans"/>
      <w:sz w:val="20"/>
      <w:lang w:val="de-DE"/>
    </w:rPr>
  </w:style>
  <w:style w:type="paragraph" w:styleId="Textodecomentrio">
    <w:name w:val="annotation text"/>
    <w:basedOn w:val="Normal"/>
    <w:link w:val="TextodecomentrioChar"/>
    <w:rsid w:val="00F53D38"/>
    <w:pPr>
      <w:spacing w:line="240" w:lineRule="auto"/>
    </w:pPr>
    <w:rPr>
      <w:rFonts w:ascii="Lucida Sans" w:hAnsi="Lucida Sans"/>
      <w:sz w:val="20"/>
      <w:szCs w:val="20"/>
      <w:lang w:val="de-DE"/>
    </w:rPr>
  </w:style>
  <w:style w:type="character" w:customStyle="1" w:styleId="TextodecomentrioChar">
    <w:name w:val="Texto de comentário Char"/>
    <w:basedOn w:val="Fontepargpadro"/>
    <w:link w:val="Textodecomentrio"/>
    <w:rsid w:val="00F53D38"/>
    <w:rPr>
      <w:rFonts w:ascii="Lucida Sans" w:eastAsia="Times New Roman" w:hAnsi="Lucida Sans" w:cs="Times New Roman"/>
      <w:sz w:val="20"/>
      <w:szCs w:val="20"/>
      <w:lang w:val="de-DE" w:eastAsia="de-DE"/>
    </w:rPr>
  </w:style>
  <w:style w:type="paragraph" w:styleId="Assuntodocomentrio">
    <w:name w:val="annotation subject"/>
    <w:basedOn w:val="Textodecomentrio"/>
    <w:next w:val="Textodecomentrio"/>
    <w:link w:val="AssuntodocomentrioChar"/>
    <w:uiPriority w:val="99"/>
    <w:semiHidden/>
    <w:unhideWhenUsed/>
    <w:rsid w:val="00DD6EA5"/>
    <w:rPr>
      <w:rFonts w:ascii="Lucida Sans Unicode" w:hAnsi="Lucida Sans Unicode"/>
      <w:b/>
      <w:bCs/>
      <w:lang w:val="en-GB"/>
    </w:rPr>
  </w:style>
  <w:style w:type="character" w:customStyle="1" w:styleId="AssuntodocomentrioChar">
    <w:name w:val="Assunto do comentário Char"/>
    <w:basedOn w:val="TextodecomentrioChar"/>
    <w:link w:val="Assuntodocomentrio"/>
    <w:uiPriority w:val="99"/>
    <w:semiHidden/>
    <w:rsid w:val="00DD6EA5"/>
    <w:rPr>
      <w:rFonts w:ascii="Lucida Sans Unicode" w:eastAsia="Times New Roman" w:hAnsi="Lucida Sans Unicode"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1324">
      <w:bodyDiv w:val="1"/>
      <w:marLeft w:val="0"/>
      <w:marRight w:val="0"/>
      <w:marTop w:val="0"/>
      <w:marBottom w:val="0"/>
      <w:divBdr>
        <w:top w:val="none" w:sz="0" w:space="0" w:color="auto"/>
        <w:left w:val="none" w:sz="0" w:space="0" w:color="auto"/>
        <w:bottom w:val="none" w:sz="0" w:space="0" w:color="auto"/>
        <w:right w:val="none" w:sz="0" w:space="0" w:color="auto"/>
      </w:divBdr>
      <w:divsChild>
        <w:div w:id="1047415518">
          <w:marLeft w:val="225"/>
          <w:marRight w:val="225"/>
          <w:marTop w:val="0"/>
          <w:marBottom w:val="0"/>
          <w:divBdr>
            <w:top w:val="none" w:sz="0" w:space="0" w:color="auto"/>
            <w:left w:val="none" w:sz="0" w:space="0" w:color="auto"/>
            <w:bottom w:val="none" w:sz="0" w:space="0" w:color="auto"/>
            <w:right w:val="none" w:sz="0" w:space="0" w:color="auto"/>
          </w:divBdr>
        </w:div>
        <w:div w:id="1286498397">
          <w:marLeft w:val="225"/>
          <w:marRight w:val="225"/>
          <w:marTop w:val="0"/>
          <w:marBottom w:val="0"/>
          <w:divBdr>
            <w:top w:val="none" w:sz="0" w:space="0" w:color="auto"/>
            <w:left w:val="none" w:sz="0" w:space="0" w:color="auto"/>
            <w:bottom w:val="none" w:sz="0" w:space="0" w:color="auto"/>
            <w:right w:val="none" w:sz="0" w:space="0" w:color="auto"/>
          </w:divBdr>
        </w:div>
        <w:div w:id="1863131629">
          <w:marLeft w:val="225"/>
          <w:marRight w:val="225"/>
          <w:marTop w:val="0"/>
          <w:marBottom w:val="0"/>
          <w:divBdr>
            <w:top w:val="none" w:sz="0" w:space="0" w:color="auto"/>
            <w:left w:val="none" w:sz="0" w:space="0" w:color="auto"/>
            <w:bottom w:val="none" w:sz="0" w:space="0" w:color="auto"/>
            <w:right w:val="none" w:sz="0" w:space="0" w:color="auto"/>
          </w:divBdr>
        </w:div>
      </w:divsChild>
    </w:div>
    <w:div w:id="369763163">
      <w:bodyDiv w:val="1"/>
      <w:marLeft w:val="0"/>
      <w:marRight w:val="0"/>
      <w:marTop w:val="0"/>
      <w:marBottom w:val="0"/>
      <w:divBdr>
        <w:top w:val="none" w:sz="0" w:space="0" w:color="auto"/>
        <w:left w:val="none" w:sz="0" w:space="0" w:color="auto"/>
        <w:bottom w:val="none" w:sz="0" w:space="0" w:color="auto"/>
        <w:right w:val="none" w:sz="0" w:space="0" w:color="auto"/>
      </w:divBdr>
    </w:div>
    <w:div w:id="1648558393">
      <w:bodyDiv w:val="1"/>
      <w:marLeft w:val="0"/>
      <w:marRight w:val="0"/>
      <w:marTop w:val="0"/>
      <w:marBottom w:val="0"/>
      <w:divBdr>
        <w:top w:val="none" w:sz="0" w:space="0" w:color="auto"/>
        <w:left w:val="none" w:sz="0" w:space="0" w:color="auto"/>
        <w:bottom w:val="none" w:sz="0" w:space="0" w:color="auto"/>
        <w:right w:val="none" w:sz="0" w:space="0" w:color="auto"/>
      </w:divBdr>
    </w:div>
    <w:div w:id="1886990414">
      <w:bodyDiv w:val="1"/>
      <w:marLeft w:val="0"/>
      <w:marRight w:val="0"/>
      <w:marTop w:val="0"/>
      <w:marBottom w:val="0"/>
      <w:divBdr>
        <w:top w:val="none" w:sz="0" w:space="0" w:color="auto"/>
        <w:left w:val="none" w:sz="0" w:space="0" w:color="auto"/>
        <w:bottom w:val="none" w:sz="0" w:space="0" w:color="auto"/>
        <w:right w:val="none" w:sz="0" w:space="0" w:color="auto"/>
      </w:divBdr>
      <w:divsChild>
        <w:div w:id="1577663452">
          <w:marLeft w:val="0"/>
          <w:marRight w:val="0"/>
          <w:marTop w:val="450"/>
          <w:marBottom w:val="0"/>
          <w:divBdr>
            <w:top w:val="none" w:sz="0" w:space="0" w:color="auto"/>
            <w:left w:val="none" w:sz="0" w:space="0" w:color="auto"/>
            <w:bottom w:val="none" w:sz="0" w:space="0" w:color="auto"/>
            <w:right w:val="none" w:sz="0" w:space="0" w:color="auto"/>
          </w:divBdr>
          <w:divsChild>
            <w:div w:id="411006783">
              <w:marLeft w:val="0"/>
              <w:marRight w:val="0"/>
              <w:marTop w:val="0"/>
              <w:marBottom w:val="0"/>
              <w:divBdr>
                <w:top w:val="none" w:sz="0" w:space="0" w:color="auto"/>
                <w:left w:val="none" w:sz="0" w:space="0" w:color="auto"/>
                <w:bottom w:val="none" w:sz="0" w:space="0" w:color="auto"/>
                <w:right w:val="none" w:sz="0" w:space="0" w:color="auto"/>
              </w:divBdr>
              <w:divsChild>
                <w:div w:id="28190043">
                  <w:marLeft w:val="0"/>
                  <w:marRight w:val="0"/>
                  <w:marTop w:val="0"/>
                  <w:marBottom w:val="0"/>
                  <w:divBdr>
                    <w:top w:val="none" w:sz="0" w:space="0" w:color="auto"/>
                    <w:left w:val="none" w:sz="0" w:space="0" w:color="auto"/>
                    <w:bottom w:val="none" w:sz="0" w:space="0" w:color="auto"/>
                    <w:right w:val="none" w:sz="0" w:space="0" w:color="auto"/>
                  </w:divBdr>
                  <w:divsChild>
                    <w:div w:id="1824005812">
                      <w:marLeft w:val="0"/>
                      <w:marRight w:val="0"/>
                      <w:marTop w:val="0"/>
                      <w:marBottom w:val="0"/>
                      <w:divBdr>
                        <w:top w:val="none" w:sz="0" w:space="0" w:color="auto"/>
                        <w:left w:val="none" w:sz="0" w:space="0" w:color="auto"/>
                        <w:bottom w:val="none" w:sz="0" w:space="0" w:color="auto"/>
                        <w:right w:val="none" w:sz="0" w:space="0" w:color="auto"/>
                      </w:divBdr>
                      <w:divsChild>
                        <w:div w:id="416288865">
                          <w:marLeft w:val="0"/>
                          <w:marRight w:val="0"/>
                          <w:marTop w:val="0"/>
                          <w:marBottom w:val="0"/>
                          <w:divBdr>
                            <w:top w:val="none" w:sz="0" w:space="0" w:color="auto"/>
                            <w:left w:val="none" w:sz="0" w:space="0" w:color="auto"/>
                            <w:bottom w:val="none" w:sz="0" w:space="0" w:color="auto"/>
                            <w:right w:val="none" w:sz="0" w:space="0" w:color="auto"/>
                          </w:divBdr>
                        </w:div>
                      </w:divsChild>
                    </w:div>
                    <w:div w:id="537818059">
                      <w:marLeft w:val="0"/>
                      <w:marRight w:val="0"/>
                      <w:marTop w:val="0"/>
                      <w:marBottom w:val="0"/>
                      <w:divBdr>
                        <w:top w:val="none" w:sz="0" w:space="0" w:color="auto"/>
                        <w:left w:val="none" w:sz="0" w:space="0" w:color="auto"/>
                        <w:bottom w:val="none" w:sz="0" w:space="0" w:color="auto"/>
                        <w:right w:val="none" w:sz="0" w:space="0" w:color="auto"/>
                      </w:divBdr>
                      <w:divsChild>
                        <w:div w:id="2112627708">
                          <w:marLeft w:val="0"/>
                          <w:marRight w:val="0"/>
                          <w:marTop w:val="0"/>
                          <w:marBottom w:val="0"/>
                          <w:divBdr>
                            <w:top w:val="none" w:sz="0" w:space="0" w:color="auto"/>
                            <w:left w:val="none" w:sz="0" w:space="0" w:color="auto"/>
                            <w:bottom w:val="none" w:sz="0" w:space="0" w:color="auto"/>
                            <w:right w:val="none" w:sz="0" w:space="0" w:color="auto"/>
                          </w:divBdr>
                        </w:div>
                      </w:divsChild>
                    </w:div>
                    <w:div w:id="1410926886">
                      <w:marLeft w:val="0"/>
                      <w:marRight w:val="0"/>
                      <w:marTop w:val="0"/>
                      <w:marBottom w:val="0"/>
                      <w:divBdr>
                        <w:top w:val="none" w:sz="0" w:space="0" w:color="auto"/>
                        <w:left w:val="none" w:sz="0" w:space="0" w:color="auto"/>
                        <w:bottom w:val="none" w:sz="0" w:space="0" w:color="auto"/>
                        <w:right w:val="none" w:sz="0" w:space="0" w:color="auto"/>
                      </w:divBdr>
                      <w:divsChild>
                        <w:div w:id="17550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www.linkedin.com/company/evoni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gina.barbara@evonik.com" TargetMode="External"/><Relationship Id="rId12" Type="http://schemas.openxmlformats.org/officeDocument/2006/relationships/hyperlink" Target="http://www.youtube.com/user/EvonikIndustr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iapublicacomunicacao.com.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onik" TargetMode="External"/><Relationship Id="rId5" Type="http://schemas.openxmlformats.org/officeDocument/2006/relationships/footnotes" Target="footnotes.xml"/><Relationship Id="rId15" Type="http://schemas.openxmlformats.org/officeDocument/2006/relationships/hyperlink" Target="mailto:imprensa@viapublicacomunicacao.com.br" TargetMode="External"/><Relationship Id="rId10" Type="http://schemas.openxmlformats.org/officeDocument/2006/relationships/hyperlink" Target="http://www.evonik.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sm.com" TargetMode="External"/><Relationship Id="rId14" Type="http://schemas.openxmlformats.org/officeDocument/2006/relationships/hyperlink" Target="https://twitter.com/Evoni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6021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Fábrica Evonik e DSM</dc:subject>
  <dc:creator>Taís Augusto</dc:creator>
  <dc:description>Julho/2017</dc:description>
  <cp:lastModifiedBy>Nascimento, Adolfo</cp:lastModifiedBy>
  <cp:revision>2</cp:revision>
  <dcterms:created xsi:type="dcterms:W3CDTF">2017-07-06T15:17:00Z</dcterms:created>
  <dcterms:modified xsi:type="dcterms:W3CDTF">2017-07-06T15:17:00Z</dcterms:modified>
</cp:coreProperties>
</file>