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1403C" w:rsidRPr="008463D7" w:rsidTr="009C266D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A71FDA" w:rsidRDefault="008463D7" w:rsidP="009C266D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23</w:t>
            </w:r>
            <w:r w:rsidR="0081403C" w:rsidRPr="00A71FD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352D06" w:rsidRPr="00A71FD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maio</w:t>
            </w:r>
            <w:r w:rsidR="0081403C" w:rsidRPr="00A71FD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81403C" w:rsidRPr="00A71FDA" w:rsidRDefault="0081403C" w:rsidP="009C266D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A71FDA" w:rsidRDefault="0081403C" w:rsidP="009C266D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A71FDA" w:rsidRDefault="0081403C" w:rsidP="009C266D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A71FDA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81403C" w:rsidRPr="00A71FDA" w:rsidRDefault="0081403C" w:rsidP="009C266D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A71FDA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81403C" w:rsidRPr="00A71FDA" w:rsidRDefault="0081403C" w:rsidP="009C266D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71FDA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81403C" w:rsidRPr="00A71FDA" w:rsidRDefault="0081403C" w:rsidP="009C266D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71FDA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81403C" w:rsidRPr="00A71FDA" w:rsidRDefault="00CD4651" w:rsidP="009C266D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81403C" w:rsidRPr="00A71FDA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81403C" w:rsidRPr="008463D7" w:rsidTr="009C266D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A71FDA" w:rsidRDefault="0081403C" w:rsidP="009C266D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A71FDA" w:rsidRDefault="0081403C" w:rsidP="009C266D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81403C" w:rsidRPr="00A71FDA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A71FDA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:rsidR="0081403C" w:rsidRPr="00A71FDA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A71FDA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A71FDA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A71FDA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81403C" w:rsidRPr="00A71FDA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A71FDA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81403C" w:rsidRPr="00A71FDA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A71FDA" w:rsidRDefault="00CD4651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81403C" w:rsidRPr="00A71FDA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81403C" w:rsidRPr="00A71FDA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A71FDA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A71FDA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A71FDA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81403C" w:rsidRPr="00A71FDA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A71FDA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81403C" w:rsidRPr="00A71FDA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A71FDA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A71FDA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A71FDA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81403C" w:rsidRPr="00A71FDA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A71FDA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A72C86" w:rsidRPr="00A71FDA" w:rsidRDefault="0049589C" w:rsidP="004A664C">
      <w:pPr>
        <w:pStyle w:val="Ttulo"/>
        <w:rPr>
          <w:rFonts w:cs="Lucida Sans Unicode"/>
          <w:bCs w:val="0"/>
          <w:kern w:val="0"/>
          <w:szCs w:val="24"/>
          <w:lang w:val="pt-BR"/>
        </w:rPr>
      </w:pPr>
      <w:r w:rsidRPr="00A71FDA">
        <w:rPr>
          <w:rFonts w:cs="Lucida Sans Unicode"/>
          <w:bCs w:val="0"/>
          <w:kern w:val="0"/>
          <w:szCs w:val="24"/>
          <w:lang w:val="pt-BR"/>
        </w:rPr>
        <w:t xml:space="preserve">Evonik </w:t>
      </w:r>
      <w:r w:rsidR="00DB50EF">
        <w:rPr>
          <w:rFonts w:cs="Lucida Sans Unicode"/>
          <w:bCs w:val="0"/>
          <w:kern w:val="0"/>
          <w:szCs w:val="24"/>
          <w:lang w:val="pt-BR"/>
        </w:rPr>
        <w:t xml:space="preserve">marca presença </w:t>
      </w:r>
      <w:r w:rsidR="00A72C86" w:rsidRPr="00A71FDA">
        <w:rPr>
          <w:rFonts w:cs="Lucida Sans Unicode"/>
          <w:bCs w:val="0"/>
          <w:kern w:val="0"/>
          <w:szCs w:val="24"/>
          <w:lang w:val="pt-BR"/>
        </w:rPr>
        <w:t xml:space="preserve">na </w:t>
      </w:r>
      <w:proofErr w:type="spellStart"/>
      <w:r w:rsidR="00A72C86" w:rsidRPr="00A71FDA">
        <w:rPr>
          <w:rFonts w:cs="Lucida Sans Unicode"/>
          <w:bCs w:val="0"/>
          <w:kern w:val="0"/>
          <w:szCs w:val="24"/>
          <w:lang w:val="pt-BR"/>
        </w:rPr>
        <w:t>Tissue</w:t>
      </w:r>
      <w:proofErr w:type="spellEnd"/>
      <w:r w:rsidR="00A72C86" w:rsidRPr="00A71FDA">
        <w:rPr>
          <w:rFonts w:cs="Lucida Sans Unicode"/>
          <w:bCs w:val="0"/>
          <w:kern w:val="0"/>
          <w:szCs w:val="24"/>
          <w:lang w:val="pt-BR"/>
        </w:rPr>
        <w:t xml:space="preserve"> World São Paulo</w:t>
      </w:r>
    </w:p>
    <w:p w:rsidR="00A72C86" w:rsidRPr="00B6727D" w:rsidRDefault="00A72C86" w:rsidP="004A664C">
      <w:pPr>
        <w:pStyle w:val="Ttulo"/>
        <w:rPr>
          <w:rFonts w:cs="Lucida Sans Unicode"/>
          <w:bCs w:val="0"/>
          <w:color w:val="FF0000"/>
          <w:kern w:val="0"/>
          <w:szCs w:val="24"/>
          <w:lang w:val="pt-BR"/>
        </w:rPr>
      </w:pPr>
    </w:p>
    <w:p w:rsidR="00A72C86" w:rsidRPr="00491032" w:rsidRDefault="004A664C" w:rsidP="004A664C">
      <w:pPr>
        <w:rPr>
          <w:rFonts w:cs="Lucida Sans Unicode"/>
          <w:sz w:val="24"/>
          <w:lang w:val="pt-BR"/>
        </w:rPr>
      </w:pPr>
      <w:r w:rsidRPr="00491032">
        <w:rPr>
          <w:rFonts w:cs="Lucida Sans Unicode"/>
          <w:sz w:val="24"/>
          <w:lang w:val="pt-BR"/>
        </w:rPr>
        <w:t xml:space="preserve">Empresa </w:t>
      </w:r>
      <w:r w:rsidR="00A72C86" w:rsidRPr="00491032">
        <w:rPr>
          <w:rFonts w:cs="Lucida Sans Unicode"/>
          <w:sz w:val="24"/>
          <w:lang w:val="pt-BR"/>
        </w:rPr>
        <w:t>apresenta</w:t>
      </w:r>
      <w:r w:rsidR="000E4340" w:rsidRPr="00491032">
        <w:rPr>
          <w:rFonts w:cs="Lucida Sans Unicode"/>
          <w:sz w:val="24"/>
          <w:lang w:val="pt-BR"/>
        </w:rPr>
        <w:t xml:space="preserve"> portfólio </w:t>
      </w:r>
      <w:r w:rsidR="00A72C86" w:rsidRPr="00491032">
        <w:rPr>
          <w:rFonts w:cs="Lucida Sans Unicode"/>
          <w:sz w:val="24"/>
          <w:lang w:val="pt-BR"/>
        </w:rPr>
        <w:t>voltado ao segmento</w:t>
      </w:r>
      <w:r w:rsidR="00B6727D" w:rsidRPr="00491032">
        <w:rPr>
          <w:rFonts w:cs="Lucida Sans Unicode"/>
          <w:sz w:val="24"/>
          <w:lang w:val="pt-BR"/>
        </w:rPr>
        <w:t>, destacando a</w:t>
      </w:r>
      <w:r w:rsidR="00A72C86" w:rsidRPr="00491032">
        <w:rPr>
          <w:rFonts w:cs="Lucida Sans Unicode"/>
          <w:sz w:val="24"/>
          <w:lang w:val="pt-BR"/>
        </w:rPr>
        <w:t xml:space="preserve"> </w:t>
      </w:r>
      <w:r w:rsidR="00B6727D" w:rsidRPr="00491032">
        <w:rPr>
          <w:rFonts w:cs="Lucida Sans Unicode"/>
          <w:sz w:val="24"/>
          <w:lang w:val="pt-BR"/>
        </w:rPr>
        <w:t>sua competência</w:t>
      </w:r>
      <w:r w:rsidR="00A72C86" w:rsidRPr="00491032">
        <w:rPr>
          <w:rFonts w:cs="Lucida Sans Unicode"/>
          <w:sz w:val="24"/>
          <w:lang w:val="pt-BR"/>
        </w:rPr>
        <w:t xml:space="preserve"> em oferecer </w:t>
      </w:r>
      <w:r w:rsidR="00B6727D" w:rsidRPr="00491032">
        <w:rPr>
          <w:rFonts w:cs="Lucida Sans Unicode"/>
          <w:sz w:val="24"/>
          <w:lang w:val="pt-BR"/>
        </w:rPr>
        <w:t>a melhor solução</w:t>
      </w:r>
      <w:r w:rsidR="00A72C86" w:rsidRPr="00491032">
        <w:rPr>
          <w:rFonts w:cs="Lucida Sans Unicode"/>
          <w:sz w:val="24"/>
          <w:lang w:val="pt-BR"/>
        </w:rPr>
        <w:t xml:space="preserve"> para cada aplicação </w:t>
      </w:r>
    </w:p>
    <w:p w:rsidR="008463D7" w:rsidRPr="00491032" w:rsidRDefault="008463D7" w:rsidP="004A664C">
      <w:pPr>
        <w:rPr>
          <w:rFonts w:cs="Lucida Sans Unicode"/>
          <w:sz w:val="24"/>
          <w:lang w:val="pt-BR"/>
        </w:rPr>
      </w:pPr>
    </w:p>
    <w:p w:rsidR="00A72C86" w:rsidRPr="00A71FDA" w:rsidRDefault="00A72C86" w:rsidP="004A664C">
      <w:pPr>
        <w:rPr>
          <w:rFonts w:cs="Lucida Sans Unicode"/>
          <w:sz w:val="24"/>
          <w:lang w:val="pt-BR"/>
        </w:rPr>
      </w:pPr>
      <w:r w:rsidRPr="00A71FDA">
        <w:rPr>
          <w:rFonts w:cs="Lucida Sans Unicode"/>
          <w:sz w:val="24"/>
          <w:lang w:val="pt-BR"/>
        </w:rPr>
        <w:t xml:space="preserve"> </w:t>
      </w:r>
    </w:p>
    <w:p w:rsidR="00233631" w:rsidRPr="00A71FDA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Evonik, uma das líderes mundiais em especialidades químicas, marca presença na 2ª edição nacional da </w:t>
      </w:r>
      <w:proofErr w:type="spellStart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Tissue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World São Paulo – </w:t>
      </w:r>
      <w:r w:rsidR="00E123D9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Exposição</w:t>
      </w: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e Conferência centrada na indústria de papel </w:t>
      </w:r>
      <w:proofErr w:type="spellStart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Tissue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, que acontece de 31 de maio a 2 de junho, no Transamérica Expo Center, em São Paulo (SP).</w:t>
      </w:r>
    </w:p>
    <w:p w:rsidR="00233631" w:rsidRPr="00A71FDA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233631" w:rsidRPr="00A71FDA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No estande – entre as ruas 1 e 2, número 110 -, a Evonik </w:t>
      </w:r>
      <w:r w:rsidR="00F91F8D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destacará</w:t>
      </w: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produtos para aplicação em </w:t>
      </w:r>
      <w:proofErr w:type="spellStart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Tissue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, consolidados nos Estados Unidos e Europa</w:t>
      </w:r>
      <w:r w:rsidR="007823A5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, mercados bastante competitivos</w:t>
      </w: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. </w:t>
      </w:r>
      <w:r w:rsidR="00533EA8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A empresa terá u</w:t>
      </w:r>
      <w:r w:rsidR="007823A5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m e</w:t>
      </w: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specialista para atender aos visitantes e explicar os detalhes técnicos sobre as aplicações dos produtos.</w:t>
      </w:r>
    </w:p>
    <w:p w:rsidR="00233631" w:rsidRPr="00491032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233631" w:rsidRPr="00491032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“Nosso portfólio atende às necessidades das indústrias nacionais e da América do Sul, pois possui muitas variações. Podemos oferecer ao clie</w:t>
      </w:r>
      <w:r w:rsidR="00946B91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nte a escolha do melhor produto</w:t>
      </w: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, conforme a aplicação, bem como o desenvolvimento de soluções </w:t>
      </w:r>
      <w:r w:rsidR="00A02255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exclusivas</w:t>
      </w: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. A </w:t>
      </w:r>
      <w:proofErr w:type="spellStart"/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Tissue</w:t>
      </w:r>
      <w:proofErr w:type="spellEnd"/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World é uma excelente oportunidade para quem quiser entender mais a respeito dess</w:t>
      </w:r>
      <w:r w:rsidR="00A02255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es produtos</w:t>
      </w: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”, </w:t>
      </w:r>
      <w:r w:rsidR="00A02255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comenta</w:t>
      </w: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Edson </w:t>
      </w:r>
      <w:proofErr w:type="spellStart"/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Factori</w:t>
      </w:r>
      <w:proofErr w:type="spellEnd"/>
      <w:r w:rsidR="00946B91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, gerente de Vendas Regional Amé</w:t>
      </w: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rica do Sul.</w:t>
      </w:r>
    </w:p>
    <w:p w:rsidR="00233631" w:rsidRPr="00491032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233631" w:rsidRPr="00491032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233631" w:rsidRPr="00491032" w:rsidRDefault="00233631" w:rsidP="00233631">
      <w:pPr>
        <w:pStyle w:val="Ttulo"/>
        <w:rPr>
          <w:rFonts w:cs="Lucida Sans Unicode"/>
          <w:bCs w:val="0"/>
          <w:kern w:val="0"/>
          <w:sz w:val="22"/>
          <w:szCs w:val="22"/>
          <w:lang w:val="pt-BR"/>
        </w:rPr>
      </w:pPr>
      <w:r w:rsidRPr="00491032">
        <w:rPr>
          <w:rFonts w:cs="Lucida Sans Unicode"/>
          <w:bCs w:val="0"/>
          <w:kern w:val="0"/>
          <w:sz w:val="22"/>
          <w:szCs w:val="22"/>
          <w:lang w:val="pt-BR"/>
        </w:rPr>
        <w:t>Competência em produtos</w:t>
      </w:r>
    </w:p>
    <w:p w:rsidR="00233631" w:rsidRPr="00A71FDA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A Evonik tem conhecimento em aplicação e processos baseados em uma vasta plataforma tecnológica de surfactantes orgânicos</w:t>
      </w: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especiais e de </w:t>
      </w:r>
      <w:proofErr w:type="spellStart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siloxanos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</w:t>
      </w:r>
      <w:proofErr w:type="spellStart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organo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-modificados. </w:t>
      </w:r>
    </w:p>
    <w:p w:rsidR="002C5995" w:rsidRPr="00A71FDA" w:rsidRDefault="002C5995" w:rsidP="00233631">
      <w:pPr>
        <w:pStyle w:val="Ttulo"/>
        <w:rPr>
          <w:rFonts w:cs="Lucida Sans Unicode"/>
          <w:color w:val="002060"/>
          <w:sz w:val="22"/>
          <w:szCs w:val="22"/>
          <w:lang w:val="pt-BR"/>
        </w:rPr>
      </w:pPr>
    </w:p>
    <w:p w:rsidR="00233631" w:rsidRPr="00A71FDA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Entre os produtos de seu portfólio estão AROSURF®, VARISOFT® e REWOQUAT®, que são amaciantes e </w:t>
      </w:r>
      <w:proofErr w:type="spellStart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debonders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destinados à praticamente todos os requisitos da indústria de papel </w:t>
      </w:r>
      <w:proofErr w:type="spellStart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Tissue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e de </w:t>
      </w:r>
      <w:proofErr w:type="spellStart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fluff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</w:t>
      </w:r>
      <w:proofErr w:type="spellStart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pulp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. Além destes, os visitantes poderão conhecer também o TEGOPREN®</w:t>
      </w:r>
      <w:r w:rsidR="002C5995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e </w:t>
      </w:r>
      <w:proofErr w:type="spellStart"/>
      <w:r w:rsidR="002C5995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Tego</w:t>
      </w:r>
      <w:proofErr w:type="spellEnd"/>
      <w:r w:rsidR="002C5995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</w:t>
      </w:r>
      <w:proofErr w:type="spellStart"/>
      <w:r w:rsidR="002C5995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Antifoam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, amaciante</w:t>
      </w:r>
      <w:r w:rsidR="002C5995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s</w:t>
      </w: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e </w:t>
      </w:r>
      <w:r w:rsid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anti</w:t>
      </w:r>
      <w:r w:rsidR="00A71FDA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espumantes</w:t>
      </w: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para polpa de celulose e papel.</w:t>
      </w:r>
    </w:p>
    <w:p w:rsidR="002C5995" w:rsidRPr="00946B91" w:rsidRDefault="002C5995" w:rsidP="00233631">
      <w:pPr>
        <w:pStyle w:val="Ttulo"/>
        <w:rPr>
          <w:rFonts w:cs="Lucida Sans Unicode"/>
          <w:b w:val="0"/>
          <w:bCs w:val="0"/>
          <w:strike/>
          <w:kern w:val="0"/>
          <w:sz w:val="22"/>
          <w:szCs w:val="22"/>
          <w:lang w:val="pt-BR"/>
        </w:rPr>
      </w:pPr>
    </w:p>
    <w:p w:rsidR="008463D7" w:rsidRPr="00491032" w:rsidRDefault="00946B9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lastRenderedPageBreak/>
        <w:t>Além disso, boa parte desses produto</w:t>
      </w:r>
      <w:r w:rsidR="00233631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s da Evonik é biodegradável e atende às rigorosas normas internacionais. Para que o cliente tenha </w:t>
      </w: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a melhor solução </w:t>
      </w:r>
      <w:r w:rsidR="00233631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para a sua aplicação</w:t>
      </w:r>
      <w:r w:rsidR="009C266D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,</w:t>
      </w:r>
      <w:r w:rsidR="00233631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um novo produto </w:t>
      </w:r>
      <w:r w:rsidR="009C266D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pode </w:t>
      </w: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ser </w:t>
      </w:r>
      <w:r w:rsidR="009C266D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desenvolvido. </w:t>
      </w:r>
    </w:p>
    <w:p w:rsidR="00233631" w:rsidRPr="00491032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233631" w:rsidRPr="00491032" w:rsidRDefault="00233631" w:rsidP="00233631">
      <w:pPr>
        <w:pStyle w:val="Ttulo"/>
        <w:rPr>
          <w:rFonts w:cs="Lucida Sans Unicode"/>
          <w:bCs w:val="0"/>
          <w:kern w:val="0"/>
          <w:sz w:val="22"/>
          <w:szCs w:val="22"/>
          <w:lang w:val="pt-BR"/>
        </w:rPr>
      </w:pPr>
      <w:r w:rsidRPr="00491032">
        <w:rPr>
          <w:rFonts w:cs="Lucida Sans Unicode"/>
          <w:bCs w:val="0"/>
          <w:kern w:val="0"/>
          <w:sz w:val="22"/>
          <w:szCs w:val="22"/>
          <w:lang w:val="pt-BR"/>
        </w:rPr>
        <w:t>Competência em suporte técnico</w:t>
      </w:r>
    </w:p>
    <w:p w:rsidR="00233631" w:rsidRPr="00491032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Para prestar serviços e assegurar os padrões de qualidade</w:t>
      </w:r>
      <w:r w:rsidR="00A02255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exigidos pelo mercado</w:t>
      </w: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, a Evonik conta com um Centro de Competência de papel </w:t>
      </w:r>
      <w:proofErr w:type="spellStart"/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Tissue</w:t>
      </w:r>
      <w:proofErr w:type="spellEnd"/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, localizado em </w:t>
      </w:r>
      <w:r w:rsidR="00D7326B"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Richmond</w:t>
      </w: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, na Virgínia, Estados Unidos, que atua como um laboratório de suporte global para o desenvolvimento de produtos e aplicações.</w:t>
      </w:r>
    </w:p>
    <w:p w:rsidR="00233631" w:rsidRPr="00491032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233631" w:rsidRPr="00A71FDA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491032">
        <w:rPr>
          <w:rFonts w:cs="Lucida Sans Unicode"/>
          <w:b w:val="0"/>
          <w:bCs w:val="0"/>
          <w:kern w:val="0"/>
          <w:sz w:val="22"/>
          <w:szCs w:val="22"/>
          <w:lang w:val="pt-BR"/>
        </w:rPr>
        <w:t>O suporte técnico da Evonik inclui ainda dados de aplicação, para que os clientes saibam de que forma os produtos intensificam o desempenho de seus itens. O laboratório detém o know-how para</w:t>
      </w: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formação de folhas de papel (</w:t>
      </w:r>
      <w:proofErr w:type="spellStart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hand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</w:t>
      </w:r>
      <w:proofErr w:type="spellStart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sheet</w:t>
      </w:r>
      <w:proofErr w:type="spellEnd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) que, em se</w:t>
      </w:r>
      <w:bookmarkStart w:id="0" w:name="_GoBack"/>
      <w:bookmarkEnd w:id="0"/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guida, podem ser testadas em relação a várias propriedades como, por exemplo, resistência, absorvência e maciez.</w:t>
      </w:r>
    </w:p>
    <w:p w:rsidR="00233631" w:rsidRPr="00A71FDA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233631" w:rsidRPr="00A71FDA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233631" w:rsidRPr="00A71FDA" w:rsidRDefault="00233631" w:rsidP="00233631">
      <w:pPr>
        <w:pStyle w:val="Ttulo"/>
        <w:rPr>
          <w:rFonts w:cs="Lucida Sans Unicode"/>
          <w:bCs w:val="0"/>
          <w:kern w:val="0"/>
          <w:sz w:val="22"/>
          <w:szCs w:val="22"/>
          <w:lang w:val="pt-BR"/>
        </w:rPr>
      </w:pPr>
      <w:r w:rsidRPr="00A71FDA">
        <w:rPr>
          <w:rFonts w:cs="Lucida Sans Unicode"/>
          <w:bCs w:val="0"/>
          <w:kern w:val="0"/>
          <w:sz w:val="22"/>
          <w:szCs w:val="22"/>
          <w:lang w:val="pt-BR"/>
        </w:rPr>
        <w:t>Serviço:</w:t>
      </w:r>
    </w:p>
    <w:p w:rsidR="00233631" w:rsidRPr="00A71FDA" w:rsidRDefault="00233631" w:rsidP="00233631">
      <w:pPr>
        <w:pStyle w:val="Ttulo"/>
        <w:rPr>
          <w:rFonts w:cs="Lucida Sans Unicode"/>
          <w:bCs w:val="0"/>
          <w:kern w:val="0"/>
          <w:sz w:val="22"/>
          <w:szCs w:val="22"/>
          <w:lang w:val="pt-BR"/>
        </w:rPr>
      </w:pPr>
      <w:proofErr w:type="spellStart"/>
      <w:r w:rsidRPr="00A71FDA">
        <w:rPr>
          <w:rFonts w:cs="Lucida Sans Unicode"/>
          <w:bCs w:val="0"/>
          <w:kern w:val="0"/>
          <w:sz w:val="22"/>
          <w:szCs w:val="22"/>
          <w:lang w:val="pt-BR"/>
        </w:rPr>
        <w:t>Tissue</w:t>
      </w:r>
      <w:proofErr w:type="spellEnd"/>
      <w:r w:rsidRPr="00A71FDA">
        <w:rPr>
          <w:rFonts w:cs="Lucida Sans Unicode"/>
          <w:bCs w:val="0"/>
          <w:kern w:val="0"/>
          <w:sz w:val="22"/>
          <w:szCs w:val="22"/>
          <w:lang w:val="pt-BR"/>
        </w:rPr>
        <w:t xml:space="preserve"> World São Paulo 2017</w:t>
      </w:r>
    </w:p>
    <w:p w:rsidR="00E123D9" w:rsidRPr="00A71FDA" w:rsidRDefault="00E123D9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Exposição: Dias 31 de maio e 1 de junho, da</w:t>
      </w:r>
      <w:r w:rsidR="00233631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s 13h às 20h</w:t>
      </w: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; dia 2 de junho, das 13 às 18h</w:t>
      </w:r>
      <w:r w:rsidR="00006488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; </w:t>
      </w:r>
    </w:p>
    <w:p w:rsidR="00006488" w:rsidRPr="00A71FDA" w:rsidRDefault="00E123D9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Conferência: 31 de maio a 2 de junho, </w:t>
      </w:r>
      <w:r w:rsidR="00233631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das 9h às 1</w:t>
      </w: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3</w:t>
      </w:r>
      <w:r w:rsidR="00233631"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h</w:t>
      </w:r>
    </w:p>
    <w:p w:rsidR="00233631" w:rsidRPr="00A71FDA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Transamérica Expo Center / Pavilhão E - Av. Dr. Mário Vilas Boas Rodrigues, 387 - Santo Amaro – São Paulo (SP)</w:t>
      </w:r>
    </w:p>
    <w:p w:rsidR="00233631" w:rsidRPr="00A71FDA" w:rsidRDefault="00233631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>Estande da Evonik: entre as ruas 1 e 2, número 110</w:t>
      </w:r>
    </w:p>
    <w:p w:rsidR="00006488" w:rsidRPr="00A71FDA" w:rsidRDefault="00006488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A71FD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Mais informações: </w:t>
      </w:r>
      <w:hyperlink r:id="rId9" w:history="1">
        <w:r w:rsidRPr="00A71FDA">
          <w:rPr>
            <w:rStyle w:val="Hyperlink"/>
            <w:rFonts w:cs="Lucida Sans Unicode"/>
            <w:b w:val="0"/>
            <w:bCs w:val="0"/>
            <w:kern w:val="0"/>
            <w:sz w:val="22"/>
            <w:szCs w:val="22"/>
            <w:lang w:val="pt-BR"/>
          </w:rPr>
          <w:t>http://www.tissueworld.com/saopaulo/pt-pt/</w:t>
        </w:r>
      </w:hyperlink>
    </w:p>
    <w:p w:rsidR="00006488" w:rsidRPr="00A71FDA" w:rsidRDefault="00006488" w:rsidP="00233631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DB1E37" w:rsidRPr="00A71FDA" w:rsidRDefault="00DB1E37" w:rsidP="00DB1E37">
      <w:pPr>
        <w:pStyle w:val="Ttulo"/>
        <w:rPr>
          <w:lang w:val="pt-BR"/>
        </w:rPr>
      </w:pPr>
    </w:p>
    <w:p w:rsidR="0081403C" w:rsidRPr="00A71FDA" w:rsidRDefault="0081403C" w:rsidP="0081403C">
      <w:pPr>
        <w:pStyle w:val="Ttulo"/>
        <w:rPr>
          <w:lang w:val="pt-BR"/>
        </w:rPr>
      </w:pPr>
    </w:p>
    <w:p w:rsidR="00491032" w:rsidRPr="00112C81" w:rsidRDefault="00491032" w:rsidP="00491032">
      <w:pPr>
        <w:rPr>
          <w:lang w:val="pt-BR"/>
        </w:rPr>
      </w:pPr>
    </w:p>
    <w:p w:rsidR="00491032" w:rsidRPr="00CC2A48" w:rsidRDefault="00491032" w:rsidP="00491032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491032" w:rsidRPr="00CC2A48" w:rsidRDefault="00491032" w:rsidP="00491032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491032" w:rsidRDefault="00491032" w:rsidP="00491032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lastRenderedPageBreak/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491032" w:rsidRDefault="00491032" w:rsidP="00491032">
      <w:pPr>
        <w:spacing w:line="220" w:lineRule="exact"/>
        <w:rPr>
          <w:sz w:val="18"/>
          <w:szCs w:val="18"/>
          <w:lang w:val="pt-BR"/>
        </w:rPr>
      </w:pPr>
    </w:p>
    <w:p w:rsidR="00491032" w:rsidRPr="00940FBE" w:rsidRDefault="00491032" w:rsidP="00491032">
      <w:pPr>
        <w:spacing w:line="220" w:lineRule="exact"/>
        <w:rPr>
          <w:sz w:val="18"/>
          <w:szCs w:val="18"/>
          <w:lang w:val="pt-BR"/>
        </w:rPr>
      </w:pPr>
    </w:p>
    <w:p w:rsidR="00491032" w:rsidRPr="00CC2A48" w:rsidRDefault="00491032" w:rsidP="00491032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491032" w:rsidRDefault="00491032" w:rsidP="00491032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491032" w:rsidRDefault="00491032" w:rsidP="00491032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491032" w:rsidRDefault="00491032" w:rsidP="00491032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491032" w:rsidRPr="007C7D4E" w:rsidRDefault="00491032" w:rsidP="00491032">
      <w:pPr>
        <w:rPr>
          <w:sz w:val="18"/>
          <w:szCs w:val="18"/>
          <w:lang w:val="pt-BR"/>
        </w:rPr>
      </w:pPr>
    </w:p>
    <w:p w:rsidR="00491032" w:rsidRPr="007C7D4E" w:rsidRDefault="00491032" w:rsidP="00491032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 xml:space="preserve">Evonik </w:t>
      </w:r>
      <w:proofErr w:type="spellStart"/>
      <w:r w:rsidRPr="007C7D4E">
        <w:rPr>
          <w:b/>
          <w:sz w:val="18"/>
          <w:szCs w:val="18"/>
          <w:lang w:val="pt-BR"/>
        </w:rPr>
        <w:t>Degussa</w:t>
      </w:r>
      <w:proofErr w:type="spellEnd"/>
      <w:r w:rsidRPr="007C7D4E">
        <w:rPr>
          <w:b/>
          <w:sz w:val="18"/>
          <w:szCs w:val="18"/>
          <w:lang w:val="pt-BR"/>
        </w:rPr>
        <w:t xml:space="preserve">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:rsidR="00491032" w:rsidRPr="007C7D4E" w:rsidRDefault="00491032" w:rsidP="00491032">
      <w:pPr>
        <w:spacing w:line="240" w:lineRule="auto"/>
        <w:rPr>
          <w:sz w:val="18"/>
          <w:szCs w:val="18"/>
          <w:lang w:val="pt-BR"/>
        </w:rPr>
      </w:pPr>
      <w:hyperlink r:id="rId10" w:history="1">
        <w:r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491032" w:rsidRPr="007C7D4E" w:rsidRDefault="00491032" w:rsidP="00491032">
      <w:pPr>
        <w:spacing w:line="240" w:lineRule="auto"/>
        <w:rPr>
          <w:sz w:val="18"/>
          <w:szCs w:val="18"/>
          <w:lang w:val="pt-BR"/>
        </w:rPr>
      </w:pPr>
      <w:hyperlink r:id="rId11" w:history="1">
        <w:r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491032" w:rsidRPr="007C7D4E" w:rsidRDefault="00491032" w:rsidP="00491032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Pr="007C7D4E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Pr="007C7D4E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491032" w:rsidRPr="007C7D4E" w:rsidRDefault="00491032" w:rsidP="00491032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Pr="007C7D4E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Pr="007C7D4E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Pr="007C7D4E">
          <w:rPr>
            <w:rStyle w:val="Hyperlink"/>
            <w:sz w:val="18"/>
            <w:szCs w:val="18"/>
            <w:lang w:val="pt-BR"/>
          </w:rPr>
          <w:t>/Evonik</w:t>
        </w:r>
      </w:hyperlink>
    </w:p>
    <w:p w:rsidR="00491032" w:rsidRPr="007C7D4E" w:rsidRDefault="00491032" w:rsidP="00491032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491032" w:rsidRPr="007C7D4E" w:rsidRDefault="00491032" w:rsidP="00491032">
      <w:pPr>
        <w:spacing w:line="240" w:lineRule="auto"/>
        <w:rPr>
          <w:sz w:val="18"/>
          <w:szCs w:val="18"/>
          <w:lang w:val="pt-BR"/>
        </w:rPr>
      </w:pPr>
    </w:p>
    <w:p w:rsidR="00491032" w:rsidRPr="007C7D4E" w:rsidRDefault="00491032" w:rsidP="00491032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491032" w:rsidRPr="001B2D7C" w:rsidRDefault="00491032" w:rsidP="00491032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491032" w:rsidRPr="001B2D7C" w:rsidRDefault="00491032" w:rsidP="00491032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:rsidR="00491032" w:rsidRPr="007C7D4E" w:rsidRDefault="00491032" w:rsidP="0049103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491032" w:rsidRPr="007C7D4E" w:rsidRDefault="00491032" w:rsidP="0049103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491032" w:rsidRPr="001B2D7C" w:rsidRDefault="00491032" w:rsidP="00491032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491032" w:rsidRPr="0081403C" w:rsidRDefault="00491032" w:rsidP="00491032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6" w:history="1">
        <w:r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9C266D" w:rsidRPr="00A71FDA" w:rsidRDefault="009C266D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</w:p>
    <w:sectPr w:rsidR="009C266D" w:rsidRPr="00A71FDA" w:rsidSect="0081403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51" w:rsidRDefault="00CD4651">
      <w:pPr>
        <w:spacing w:line="240" w:lineRule="auto"/>
      </w:pPr>
      <w:r>
        <w:separator/>
      </w:r>
    </w:p>
  </w:endnote>
  <w:endnote w:type="continuationSeparator" w:id="0">
    <w:p w:rsidR="00CD4651" w:rsidRDefault="00CD4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6D" w:rsidRDefault="009C266D">
    <w:pPr>
      <w:pStyle w:val="Rodap"/>
    </w:pPr>
  </w:p>
  <w:p w:rsidR="009C266D" w:rsidRDefault="009C266D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CC6E64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CC6E64">
      <w:rPr>
        <w:rStyle w:val="Nmerodepgina"/>
      </w:rPr>
      <w:fldChar w:fldCharType="separate"/>
    </w:r>
    <w:r w:rsidR="00491032">
      <w:rPr>
        <w:rStyle w:val="Nmerodepgina"/>
        <w:noProof/>
      </w:rPr>
      <w:t>3</w:t>
    </w:r>
    <w:r w:rsidR="00CC6E64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CC6E64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CC6E64">
      <w:rPr>
        <w:rStyle w:val="Nmerodepgina"/>
      </w:rPr>
      <w:fldChar w:fldCharType="separate"/>
    </w:r>
    <w:r w:rsidR="00491032">
      <w:rPr>
        <w:rStyle w:val="Nmerodepgina"/>
        <w:noProof/>
      </w:rPr>
      <w:t>3</w:t>
    </w:r>
    <w:r w:rsidR="00CC6E64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6D" w:rsidRDefault="009C266D" w:rsidP="009C266D">
    <w:pPr>
      <w:pStyle w:val="Rodap"/>
    </w:pPr>
  </w:p>
  <w:p w:rsidR="009C266D" w:rsidRPr="005225EC" w:rsidRDefault="009C266D" w:rsidP="009C266D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CC6E64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CC6E64" w:rsidRPr="005225EC">
      <w:rPr>
        <w:rStyle w:val="Nmerodepgina"/>
        <w:szCs w:val="18"/>
      </w:rPr>
      <w:fldChar w:fldCharType="separate"/>
    </w:r>
    <w:r w:rsidR="00491032">
      <w:rPr>
        <w:rStyle w:val="Nmerodepgina"/>
        <w:noProof/>
        <w:szCs w:val="18"/>
      </w:rPr>
      <w:t>1</w:t>
    </w:r>
    <w:r w:rsidR="00CC6E64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CC6E64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CC6E64" w:rsidRPr="005225EC">
      <w:rPr>
        <w:rStyle w:val="Nmerodepgina"/>
        <w:szCs w:val="18"/>
      </w:rPr>
      <w:fldChar w:fldCharType="separate"/>
    </w:r>
    <w:r w:rsidR="00491032">
      <w:rPr>
        <w:rStyle w:val="Nmerodepgina"/>
        <w:noProof/>
        <w:szCs w:val="18"/>
      </w:rPr>
      <w:t>3</w:t>
    </w:r>
    <w:r w:rsidR="00CC6E64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51" w:rsidRDefault="00CD4651">
      <w:pPr>
        <w:spacing w:line="240" w:lineRule="auto"/>
      </w:pPr>
      <w:r>
        <w:separator/>
      </w:r>
    </w:p>
  </w:footnote>
  <w:footnote w:type="continuationSeparator" w:id="0">
    <w:p w:rsidR="00CD4651" w:rsidRDefault="00CD46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6D" w:rsidRPr="003F4CD0" w:rsidRDefault="009C266D" w:rsidP="009C266D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6D" w:rsidRPr="003F4CD0" w:rsidRDefault="009C266D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1F3A"/>
    <w:multiLevelType w:val="hybridMultilevel"/>
    <w:tmpl w:val="CF7C4652"/>
    <w:lvl w:ilvl="0" w:tplc="A7A62E4E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abstractNum w:abstractNumId="3" w15:restartNumberingAfterBreak="0">
    <w:nsid w:val="55C40C8C"/>
    <w:multiLevelType w:val="hybridMultilevel"/>
    <w:tmpl w:val="EDFA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22032"/>
    <w:multiLevelType w:val="hybridMultilevel"/>
    <w:tmpl w:val="5D9A4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3C"/>
    <w:rsid w:val="00006488"/>
    <w:rsid w:val="00050107"/>
    <w:rsid w:val="0005661A"/>
    <w:rsid w:val="00072BF5"/>
    <w:rsid w:val="000C7439"/>
    <w:rsid w:val="000C7AEF"/>
    <w:rsid w:val="000E4340"/>
    <w:rsid w:val="000F530A"/>
    <w:rsid w:val="00151232"/>
    <w:rsid w:val="00152B0A"/>
    <w:rsid w:val="001B2076"/>
    <w:rsid w:val="001D3AE3"/>
    <w:rsid w:val="001D46E1"/>
    <w:rsid w:val="00217C5F"/>
    <w:rsid w:val="00233631"/>
    <w:rsid w:val="00292A85"/>
    <w:rsid w:val="00294E96"/>
    <w:rsid w:val="002A6EDF"/>
    <w:rsid w:val="002C5995"/>
    <w:rsid w:val="00323EE2"/>
    <w:rsid w:val="00352D06"/>
    <w:rsid w:val="00375AD6"/>
    <w:rsid w:val="003F78AA"/>
    <w:rsid w:val="004029C7"/>
    <w:rsid w:val="0046371E"/>
    <w:rsid w:val="00484406"/>
    <w:rsid w:val="00491032"/>
    <w:rsid w:val="00494CE9"/>
    <w:rsid w:val="0049589C"/>
    <w:rsid w:val="004A664C"/>
    <w:rsid w:val="004B0461"/>
    <w:rsid w:val="005250D0"/>
    <w:rsid w:val="00533EA8"/>
    <w:rsid w:val="00554560"/>
    <w:rsid w:val="00557246"/>
    <w:rsid w:val="00562151"/>
    <w:rsid w:val="00572C68"/>
    <w:rsid w:val="005B393F"/>
    <w:rsid w:val="005D7D69"/>
    <w:rsid w:val="00610F23"/>
    <w:rsid w:val="00664CC2"/>
    <w:rsid w:val="006750DC"/>
    <w:rsid w:val="006A0FF1"/>
    <w:rsid w:val="006B2257"/>
    <w:rsid w:val="006B5FDC"/>
    <w:rsid w:val="006F0AA6"/>
    <w:rsid w:val="006F3EEB"/>
    <w:rsid w:val="007823A5"/>
    <w:rsid w:val="007B69D1"/>
    <w:rsid w:val="007F2E0B"/>
    <w:rsid w:val="00802528"/>
    <w:rsid w:val="0081131B"/>
    <w:rsid w:val="0081403C"/>
    <w:rsid w:val="008170E7"/>
    <w:rsid w:val="00831661"/>
    <w:rsid w:val="008463D7"/>
    <w:rsid w:val="008479D6"/>
    <w:rsid w:val="008673B4"/>
    <w:rsid w:val="00885573"/>
    <w:rsid w:val="008A19E5"/>
    <w:rsid w:val="008E621D"/>
    <w:rsid w:val="008F5126"/>
    <w:rsid w:val="009104B8"/>
    <w:rsid w:val="009372B2"/>
    <w:rsid w:val="00946B91"/>
    <w:rsid w:val="009630FD"/>
    <w:rsid w:val="009864E1"/>
    <w:rsid w:val="009A7964"/>
    <w:rsid w:val="009C266D"/>
    <w:rsid w:val="00A02255"/>
    <w:rsid w:val="00A126A6"/>
    <w:rsid w:val="00A458FB"/>
    <w:rsid w:val="00A67423"/>
    <w:rsid w:val="00A71FDA"/>
    <w:rsid w:val="00A72C86"/>
    <w:rsid w:val="00AA10DF"/>
    <w:rsid w:val="00AF2231"/>
    <w:rsid w:val="00B025E8"/>
    <w:rsid w:val="00B128C6"/>
    <w:rsid w:val="00B2430A"/>
    <w:rsid w:val="00B6727D"/>
    <w:rsid w:val="00B67810"/>
    <w:rsid w:val="00B720C3"/>
    <w:rsid w:val="00C02345"/>
    <w:rsid w:val="00C378FC"/>
    <w:rsid w:val="00CC6E64"/>
    <w:rsid w:val="00CD4651"/>
    <w:rsid w:val="00CD53E6"/>
    <w:rsid w:val="00D105D3"/>
    <w:rsid w:val="00D37F88"/>
    <w:rsid w:val="00D41AF9"/>
    <w:rsid w:val="00D708A5"/>
    <w:rsid w:val="00D7326B"/>
    <w:rsid w:val="00D830DC"/>
    <w:rsid w:val="00DB1E37"/>
    <w:rsid w:val="00DB50EF"/>
    <w:rsid w:val="00E123D9"/>
    <w:rsid w:val="00E15825"/>
    <w:rsid w:val="00E45330"/>
    <w:rsid w:val="00E64B61"/>
    <w:rsid w:val="00E66476"/>
    <w:rsid w:val="00EA38D7"/>
    <w:rsid w:val="00EB2570"/>
    <w:rsid w:val="00ED1A83"/>
    <w:rsid w:val="00EE4B45"/>
    <w:rsid w:val="00EF7A90"/>
    <w:rsid w:val="00F1010E"/>
    <w:rsid w:val="00F15DF5"/>
    <w:rsid w:val="00F6678F"/>
    <w:rsid w:val="00F91F8D"/>
    <w:rsid w:val="00FA0984"/>
    <w:rsid w:val="00F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7DC8C-A36B-4772-AB7B-FBC9E91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1403C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03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1403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1403C"/>
  </w:style>
  <w:style w:type="character" w:styleId="Hyperlink">
    <w:name w:val="Hyperlink"/>
    <w:basedOn w:val="Fontepargpadro"/>
    <w:rsid w:val="0081403C"/>
    <w:rPr>
      <w:color w:val="auto"/>
      <w:u w:val="none"/>
    </w:rPr>
  </w:style>
  <w:style w:type="paragraph" w:customStyle="1" w:styleId="M7">
    <w:name w:val="M7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1403C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qFormat/>
    <w:rsid w:val="0081403C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81403C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34"/>
    <w:qFormat/>
    <w:rsid w:val="00814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Forte">
    <w:name w:val="Strong"/>
    <w:qFormat/>
    <w:rsid w:val="004A664C"/>
    <w:rPr>
      <w:rFonts w:cs="Times New Roman"/>
      <w:b/>
      <w:bCs/>
    </w:rPr>
  </w:style>
  <w:style w:type="paragraph" w:styleId="SemEspaamento">
    <w:name w:val="No Spacing"/>
    <w:uiPriority w:val="1"/>
    <w:qFormat/>
    <w:rsid w:val="004A6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1z2">
    <w:name w:val="WW8Num11z2"/>
    <w:rsid w:val="006F3EEB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10E"/>
    <w:rPr>
      <w:rFonts w:ascii="Segoe UI" w:eastAsia="Times New Roman" w:hAnsi="Segoe UI" w:cs="Segoe UI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viapublicacomunicacao.com.br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tissueworld.com/saopaulo/pt-pt/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Taís Augusto</Manager>
  <Company>Via Pública Comunicação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Tissue World 2017</dc:subject>
  <dc:creator>Regiane Damasceno</dc:creator>
  <dc:description>Maio/2017</dc:description>
  <cp:lastModifiedBy>Tais</cp:lastModifiedBy>
  <cp:revision>2</cp:revision>
  <dcterms:created xsi:type="dcterms:W3CDTF">2017-05-23T17:16:00Z</dcterms:created>
  <dcterms:modified xsi:type="dcterms:W3CDTF">2017-05-23T17:16:00Z</dcterms:modified>
</cp:coreProperties>
</file>