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29693C" w:rsidRPr="003467EF" w14:paraId="347FD2F8" w14:textId="77777777" w:rsidTr="005822D7">
        <w:trPr>
          <w:trHeight w:val="851"/>
        </w:trPr>
        <w:tc>
          <w:tcPr>
            <w:tcW w:w="2552" w:type="dxa"/>
            <w:shd w:val="clear" w:color="auto" w:fill="auto"/>
          </w:tcPr>
          <w:p w14:paraId="5B3FD7C1" w14:textId="2B0C042C" w:rsidR="005822D7" w:rsidRPr="005822D7" w:rsidRDefault="00E12167" w:rsidP="005822D7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324D2E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7</w:t>
            </w:r>
            <w:r w:rsidR="005822D7" w:rsidRPr="005822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BF67A0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abril</w:t>
            </w:r>
            <w:r w:rsidR="005822D7" w:rsidRPr="005822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C218F6" w:rsidRPr="005822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2017</w:t>
            </w:r>
          </w:p>
          <w:p w14:paraId="3B44F3E9" w14:textId="77777777" w:rsidR="005822D7" w:rsidRPr="005822D7" w:rsidRDefault="005822D7" w:rsidP="005822D7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F4E0197" w14:textId="77777777" w:rsidR="005822D7" w:rsidRPr="005822D7" w:rsidRDefault="005822D7" w:rsidP="005822D7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E9FF6CA" w14:textId="3237CCB6" w:rsidR="005822D7" w:rsidRPr="005822D7" w:rsidRDefault="005822D7" w:rsidP="005822D7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5822D7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</w:t>
            </w:r>
            <w:r w:rsidR="00FC6AAD" w:rsidRPr="005822D7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t</w:t>
            </w:r>
            <w:r w:rsidRPr="005822D7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o</w:t>
            </w:r>
          </w:p>
          <w:p w14:paraId="69CB83AA" w14:textId="56BF9C0E" w:rsidR="005822D7" w:rsidRPr="005822D7" w:rsidRDefault="005822D7" w:rsidP="005822D7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5822D7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14:paraId="3F86FA42" w14:textId="761F901B" w:rsidR="005822D7" w:rsidRPr="003467EF" w:rsidRDefault="005822D7" w:rsidP="005822D7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467EF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383B863A" w14:textId="5DAA834E" w:rsidR="005822D7" w:rsidRPr="003467EF" w:rsidRDefault="00C73B21" w:rsidP="005822D7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3467EF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5822D7" w:rsidRPr="003467EF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</w:t>
            </w:r>
            <w:r w:rsidR="00F24B58" w:rsidRPr="003467EF">
              <w:rPr>
                <w:rFonts w:eastAsia="Lucida Sans Unicode" w:cs="Lucida Sans Unicode"/>
                <w:szCs w:val="13"/>
                <w:bdr w:val="nil"/>
                <w:lang w:val="pt-BR"/>
              </w:rPr>
              <w:t>7</w:t>
            </w:r>
            <w:r w:rsidR="005822D7" w:rsidRPr="003467EF">
              <w:rPr>
                <w:rFonts w:eastAsia="Lucida Sans Unicode" w:cs="Lucida Sans Unicode"/>
                <w:szCs w:val="13"/>
                <w:bdr w:val="nil"/>
                <w:lang w:val="pt-BR"/>
              </w:rPr>
              <w:t>0</w:t>
            </w:r>
            <w:r w:rsidRPr="003467E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5E992726" w14:textId="2037C86E" w:rsidR="005822D7" w:rsidRDefault="00E71215" w:rsidP="005822D7">
            <w:pPr>
              <w:pStyle w:val="M10"/>
              <w:framePr w:wrap="auto" w:vAnchor="margin" w:hAnchor="text" w:xAlign="left" w:yAlign="inline"/>
              <w:suppressOverlap w:val="0"/>
            </w:pPr>
            <w:hyperlink r:id="rId9" w:history="1">
              <w:r w:rsidR="005822D7" w:rsidRPr="003467EF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29693C" w:rsidRPr="003467EF" w14:paraId="480A2178" w14:textId="77777777" w:rsidTr="005822D7">
        <w:trPr>
          <w:trHeight w:val="851"/>
        </w:trPr>
        <w:tc>
          <w:tcPr>
            <w:tcW w:w="2552" w:type="dxa"/>
            <w:shd w:val="clear" w:color="auto" w:fill="auto"/>
          </w:tcPr>
          <w:p w14:paraId="26CD38BB" w14:textId="77777777" w:rsidR="005822D7" w:rsidRPr="003467EF" w:rsidRDefault="005822D7" w:rsidP="005822D7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A062019" w14:textId="77777777" w:rsidR="005822D7" w:rsidRPr="003467EF" w:rsidRDefault="005822D7" w:rsidP="005822D7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7B2CFE3" w14:textId="7E2784FB" w:rsidR="005822D7" w:rsidRPr="003467EF" w:rsidRDefault="00C73B21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3467EF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5822D7" w:rsidRPr="003467EF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Degussa Brasil Ltda.</w:t>
      </w:r>
    </w:p>
    <w:p w14:paraId="2694E36F" w14:textId="58348BFF" w:rsidR="005822D7" w:rsidRPr="005822D7" w:rsidRDefault="005822D7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pt-BR"/>
        </w:rPr>
      </w:pPr>
      <w:r w:rsidRPr="005822D7">
        <w:rPr>
          <w:rFonts w:eastAsia="Lucida Sans Unicode" w:cs="Lucida Sans Unicode"/>
          <w:noProof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noProof/>
          <w:sz w:val="13"/>
          <w:szCs w:val="13"/>
          <w:bdr w:val="nil"/>
          <w:lang w:val="pt-BR"/>
        </w:rPr>
        <w:t>.</w:t>
      </w:r>
      <w:r w:rsidRPr="005822D7">
        <w:rPr>
          <w:rFonts w:eastAsia="Lucida Sans Unicode" w:cs="Lucida Sans Unicode"/>
          <w:noProof/>
          <w:sz w:val="13"/>
          <w:szCs w:val="13"/>
          <w:bdr w:val="nil"/>
          <w:lang w:val="pt-BR"/>
        </w:rPr>
        <w:t xml:space="preserve"> Olavo Redig de Campos, 105 </w:t>
      </w:r>
    </w:p>
    <w:p w14:paraId="4086BACA" w14:textId="5EA8F3D8" w:rsidR="005822D7" w:rsidRDefault="005822D7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noProof/>
          <w:sz w:val="13"/>
          <w:szCs w:val="13"/>
          <w:bdr w:val="nil"/>
          <w:lang w:val="pt-BR"/>
        </w:rPr>
        <w:t>Torre A – 04711-904 - São Paulo</w:t>
      </w:r>
    </w:p>
    <w:p w14:paraId="266C68E0" w14:textId="0BB8B113" w:rsidR="0042328B" w:rsidRDefault="005822D7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pt-BR"/>
        </w:rPr>
      </w:pPr>
      <w:r>
        <w:rPr>
          <w:rFonts w:eastAsia="Lucida Sans Unicode" w:cs="Lucida Sans Unicode"/>
          <w:noProof/>
          <w:sz w:val="13"/>
          <w:szCs w:val="13"/>
          <w:bdr w:val="nil"/>
          <w:lang w:val="pt-BR"/>
        </w:rPr>
        <w:t>Brasil</w:t>
      </w:r>
    </w:p>
    <w:p w14:paraId="129F9950" w14:textId="77777777" w:rsidR="005822D7" w:rsidRPr="005822D7" w:rsidRDefault="005822D7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</w:p>
    <w:p w14:paraId="06F68CD4" w14:textId="4C9E542A" w:rsidR="005822D7" w:rsidRPr="003467EF" w:rsidRDefault="00E71215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hyperlink r:id="rId10" w:history="1">
        <w:r w:rsidR="005822D7" w:rsidRPr="003467E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02021CA3" w14:textId="77777777" w:rsidR="005822D7" w:rsidRPr="003467EF" w:rsidRDefault="005822D7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</w:p>
    <w:p w14:paraId="6B504196" w14:textId="77777777" w:rsidR="00F24B58" w:rsidRDefault="00F24B58" w:rsidP="00F24B5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</w:pPr>
      <w:r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facebook.com/Evonik</w:t>
      </w:r>
    </w:p>
    <w:p w14:paraId="00F11633" w14:textId="77777777" w:rsidR="00F24B58" w:rsidRDefault="00F24B58" w:rsidP="00F24B5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</w:pPr>
      <w:r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youtube.com/</w:t>
      </w:r>
      <w:proofErr w:type="spellStart"/>
      <w:r>
        <w:rPr>
          <w:rFonts w:eastAsia="Lucida Sans Unicode" w:cs="Lucida Sans Unicode"/>
          <w:sz w:val="13"/>
          <w:szCs w:val="13"/>
          <w:bdr w:val="none" w:sz="0" w:space="0" w:color="auto" w:frame="1"/>
          <w:lang w:val="pt-BR"/>
        </w:rPr>
        <w:t>EvonikIndustries</w:t>
      </w:r>
      <w:proofErr w:type="spellEnd"/>
    </w:p>
    <w:p w14:paraId="3BED5BFF" w14:textId="77777777" w:rsidR="00F24B58" w:rsidRPr="00F24B58" w:rsidRDefault="00F24B58" w:rsidP="00F24B5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en-US"/>
        </w:rPr>
      </w:pPr>
      <w:r w:rsidRPr="00F24B58">
        <w:rPr>
          <w:rFonts w:eastAsia="Lucida Sans Unicode" w:cs="Lucida Sans Unicode"/>
          <w:sz w:val="13"/>
          <w:szCs w:val="13"/>
          <w:bdr w:val="none" w:sz="0" w:space="0" w:color="auto" w:frame="1"/>
          <w:lang w:val="en-US"/>
        </w:rPr>
        <w:t>linkedin.com/company/Evonik</w:t>
      </w:r>
    </w:p>
    <w:p w14:paraId="2C9CE421" w14:textId="416BF360" w:rsidR="00F24B58" w:rsidRPr="00F24B58" w:rsidRDefault="00F24B58" w:rsidP="005822D7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one" w:sz="0" w:space="0" w:color="auto" w:frame="1"/>
          <w:lang w:val="en-US"/>
        </w:rPr>
      </w:pPr>
      <w:r w:rsidRPr="00F24B58">
        <w:rPr>
          <w:rFonts w:eastAsia="Lucida Sans Unicode" w:cs="Lucida Sans Unicode"/>
          <w:sz w:val="13"/>
          <w:szCs w:val="13"/>
          <w:bdr w:val="none" w:sz="0" w:space="0" w:color="auto" w:frame="1"/>
          <w:lang w:val="en-US"/>
        </w:rPr>
        <w:t>twitter.com/Evonik</w:t>
      </w:r>
    </w:p>
    <w:p w14:paraId="3A00B277" w14:textId="77777777" w:rsidR="00324D2E" w:rsidRPr="003467EF" w:rsidRDefault="00324D2E" w:rsidP="00324D2E">
      <w:pPr>
        <w:rPr>
          <w:rFonts w:cs="Lucida Sans Unicode"/>
          <w:b/>
          <w:bCs/>
          <w:sz w:val="24"/>
          <w:lang w:val="pt-BR"/>
        </w:rPr>
      </w:pPr>
      <w:r w:rsidRPr="003467EF">
        <w:rPr>
          <w:rFonts w:cs="Lucida Sans Unicode"/>
          <w:b/>
          <w:bCs/>
          <w:sz w:val="24"/>
          <w:lang w:val="pt-BR"/>
        </w:rPr>
        <w:t>Evonik lança novo produto para formulações de limpeza de pele</w:t>
      </w:r>
    </w:p>
    <w:p w14:paraId="1CAB3DBA" w14:textId="2A44F537" w:rsidR="00324D2E" w:rsidRPr="00324D2E" w:rsidRDefault="00324D2E" w:rsidP="00324D2E">
      <w:pPr>
        <w:rPr>
          <w:rFonts w:cs="Lucida Sans Unicode"/>
          <w:b/>
          <w:bCs/>
          <w:sz w:val="24"/>
          <w:lang w:val="pt-BR"/>
        </w:rPr>
      </w:pPr>
    </w:p>
    <w:p w14:paraId="32800497" w14:textId="77777777" w:rsidR="00324D2E" w:rsidRPr="00324D2E" w:rsidRDefault="00324D2E" w:rsidP="00324D2E">
      <w:pPr>
        <w:rPr>
          <w:rFonts w:cs="Lucida Sans Unicode"/>
          <w:b/>
          <w:bCs/>
          <w:sz w:val="24"/>
          <w:lang w:val="pt-BR"/>
        </w:rPr>
      </w:pPr>
    </w:p>
    <w:p w14:paraId="4D3EED40" w14:textId="0AE4FA51" w:rsidR="00324D2E" w:rsidRPr="004472F8" w:rsidRDefault="00324D2E" w:rsidP="00324D2E">
      <w:pPr>
        <w:rPr>
          <w:rFonts w:cs="Lucida Sans Unicode"/>
          <w:sz w:val="24"/>
          <w:lang w:val="pt-BR"/>
        </w:rPr>
      </w:pPr>
      <w:r w:rsidRPr="00F6552D">
        <w:rPr>
          <w:rFonts w:cs="Lucida Sans Unicode"/>
          <w:sz w:val="24"/>
          <w:lang w:val="pt-BR"/>
        </w:rPr>
        <w:t>A Evonik apresenta ANTIL® 500 Pellets, um modificador de reologia novo e versátil para diversa</w:t>
      </w:r>
      <w:r w:rsidR="000067CD">
        <w:rPr>
          <w:rFonts w:cs="Lucida Sans Unicode"/>
          <w:sz w:val="24"/>
          <w:lang w:val="pt-BR"/>
        </w:rPr>
        <w:t>s formulações de limpeza da pele</w:t>
      </w:r>
      <w:r w:rsidRPr="00F6552D">
        <w:rPr>
          <w:rFonts w:cs="Lucida Sans Unicode"/>
          <w:sz w:val="24"/>
          <w:lang w:val="pt-BR"/>
        </w:rPr>
        <w:t xml:space="preserve">. </w:t>
      </w:r>
      <w:r w:rsidRPr="004472F8">
        <w:rPr>
          <w:rFonts w:cs="Lucida Sans Unicode"/>
          <w:sz w:val="24"/>
          <w:lang w:val="pt-BR"/>
        </w:rPr>
        <w:t xml:space="preserve"> </w:t>
      </w:r>
    </w:p>
    <w:p w14:paraId="022097F4" w14:textId="32414A38" w:rsidR="00324D2E" w:rsidRDefault="00324D2E" w:rsidP="00324D2E">
      <w:pPr>
        <w:rPr>
          <w:rFonts w:cs="Lucida Sans Unicode"/>
          <w:sz w:val="24"/>
          <w:lang w:val="pt-BR"/>
        </w:rPr>
      </w:pPr>
      <w:bookmarkStart w:id="0" w:name="_GoBack"/>
      <w:bookmarkEnd w:id="0"/>
    </w:p>
    <w:p w14:paraId="0DC90BF5" w14:textId="77777777" w:rsidR="00324D2E" w:rsidRPr="004472F8" w:rsidRDefault="00324D2E" w:rsidP="00324D2E">
      <w:pPr>
        <w:rPr>
          <w:rFonts w:cs="Lucida Sans Unicode"/>
          <w:sz w:val="24"/>
          <w:lang w:val="pt-BR"/>
        </w:rPr>
      </w:pPr>
    </w:p>
    <w:p w14:paraId="37722E1A" w14:textId="46DBCFB1" w:rsidR="00324D2E" w:rsidRPr="004472F8" w:rsidRDefault="00324D2E" w:rsidP="00324D2E">
      <w:pPr>
        <w:rPr>
          <w:rFonts w:ascii="Lucida Sans" w:hAnsi="Lucida Sans" w:cs="Lucida Sans Unicode"/>
          <w:szCs w:val="22"/>
          <w:lang w:val="pt-BR"/>
        </w:rPr>
      </w:pPr>
      <w:r w:rsidRPr="00F6552D">
        <w:rPr>
          <w:rFonts w:ascii="Lucida Sans" w:hAnsi="Lucida Sans" w:cs="Lucida Sans Unicode"/>
          <w:szCs w:val="22"/>
          <w:lang w:val="pt-BR"/>
        </w:rPr>
        <w:t xml:space="preserve">Como polímero </w:t>
      </w:r>
      <w:r w:rsidRPr="00DA108F">
        <w:rPr>
          <w:rFonts w:ascii="Lucida Sans" w:hAnsi="Lucida Sans" w:cs="Lucida Sans Unicode"/>
          <w:szCs w:val="22"/>
          <w:lang w:val="pt-BR"/>
        </w:rPr>
        <w:t>hidrofílico</w:t>
      </w:r>
      <w:r w:rsidRPr="00324D2E">
        <w:rPr>
          <w:rFonts w:ascii="Lucida Sans" w:hAnsi="Lucida Sans" w:cs="Lucida Sans Unicode"/>
          <w:color w:val="FF0000"/>
          <w:szCs w:val="22"/>
          <w:lang w:val="pt-BR"/>
        </w:rPr>
        <w:t xml:space="preserve"> </w:t>
      </w:r>
      <w:r w:rsidRPr="00F6552D">
        <w:rPr>
          <w:rFonts w:ascii="Lucida Sans" w:hAnsi="Lucida Sans" w:cs="Lucida Sans Unicode"/>
          <w:szCs w:val="22"/>
          <w:lang w:val="pt-BR"/>
        </w:rPr>
        <w:t>inovador, ANTIL® 500 Pellets permite uma redução significativa do nível de surfactante ativo em formulações convencionais para a limpeza da pele.</w:t>
      </w:r>
      <w:r w:rsidRPr="004472F8">
        <w:rPr>
          <w:rFonts w:ascii="Lucida Sans" w:hAnsi="Lucida Sans" w:cs="Lucida Sans Unicode"/>
          <w:szCs w:val="22"/>
          <w:lang w:val="pt-BR"/>
        </w:rPr>
        <w:t xml:space="preserve"> </w:t>
      </w:r>
      <w:r w:rsidRPr="00F6552D">
        <w:rPr>
          <w:rFonts w:ascii="Lucida Sans" w:hAnsi="Lucida Sans" w:cs="Lucida Sans Unicode"/>
          <w:szCs w:val="22"/>
          <w:lang w:val="pt-BR"/>
        </w:rPr>
        <w:t>Além disso, a extraordinária eficácia e a alta flexibilidade do ANTIL® 500 Pellets facilita o espessamento de sistemas de surfactantes d</w:t>
      </w:r>
      <w:r>
        <w:rPr>
          <w:rFonts w:ascii="Lucida Sans" w:hAnsi="Lucida Sans" w:cs="Lucida Sans Unicode"/>
          <w:szCs w:val="22"/>
          <w:lang w:val="pt-BR"/>
        </w:rPr>
        <w:t>ifíceis como, por exemplo, as fó</w:t>
      </w:r>
      <w:r w:rsidRPr="00F6552D">
        <w:rPr>
          <w:rFonts w:ascii="Lucida Sans" w:hAnsi="Lucida Sans" w:cs="Lucida Sans Unicode"/>
          <w:szCs w:val="22"/>
          <w:lang w:val="pt-BR"/>
        </w:rPr>
        <w:t xml:space="preserve">rmulas sem sulfato, apoiando de modo eficiente a tendência por limpadores mais suaves no segmento de cuidados pessoais. </w:t>
      </w:r>
      <w:r w:rsidRPr="004472F8">
        <w:rPr>
          <w:rFonts w:ascii="Lucida Sans" w:hAnsi="Lucida Sans" w:cs="Lucida Sans Unicode"/>
          <w:szCs w:val="22"/>
          <w:lang w:val="pt-BR"/>
        </w:rPr>
        <w:t xml:space="preserve"> </w:t>
      </w:r>
    </w:p>
    <w:p w14:paraId="325F79B5" w14:textId="77777777" w:rsidR="00324D2E" w:rsidRPr="004472F8" w:rsidRDefault="00324D2E" w:rsidP="00324D2E">
      <w:pPr>
        <w:rPr>
          <w:rFonts w:ascii="Lucida Sans" w:hAnsi="Lucida Sans" w:cs="Lucida Sans Unicode"/>
          <w:szCs w:val="22"/>
          <w:lang w:val="pt-BR"/>
        </w:rPr>
      </w:pPr>
    </w:p>
    <w:p w14:paraId="13CCF291" w14:textId="7DA0D73B" w:rsidR="00324D2E" w:rsidRPr="004472F8" w:rsidRDefault="00324D2E" w:rsidP="00324D2E">
      <w:pPr>
        <w:rPr>
          <w:rFonts w:ascii="Lucida Sans" w:hAnsi="Lucida Sans" w:cs="Lucida Sans Unicode"/>
          <w:szCs w:val="22"/>
          <w:lang w:val="pt-BR"/>
        </w:rPr>
      </w:pPr>
      <w:r w:rsidRPr="00F6552D">
        <w:rPr>
          <w:rFonts w:ascii="Lucida Sans" w:hAnsi="Lucida Sans" w:cs="Lucida Sans Unicode"/>
          <w:szCs w:val="22"/>
          <w:lang w:val="pt-BR"/>
        </w:rPr>
        <w:t xml:space="preserve">O sólido 100% ativo e sem conservantes é claramente solúvel em água e processável à temperatura ambiente. </w:t>
      </w:r>
      <w:r w:rsidRPr="004472F8">
        <w:rPr>
          <w:rFonts w:ascii="Lucida Sans" w:hAnsi="Lucida Sans" w:cs="Lucida Sans Unicode"/>
          <w:szCs w:val="22"/>
          <w:lang w:val="pt-BR"/>
        </w:rPr>
        <w:t xml:space="preserve"> </w:t>
      </w:r>
      <w:r w:rsidRPr="00F6552D">
        <w:rPr>
          <w:rFonts w:ascii="Lucida Sans" w:hAnsi="Lucida Sans" w:cs="Lucida Sans Unicode"/>
          <w:szCs w:val="22"/>
          <w:lang w:val="pt-BR"/>
        </w:rPr>
        <w:t>Além disso, ANTIL® 500 Pellets é estável em relação à hidrólise e eficaz em ampla faixa de pH. O agente espessante permite uma textura de formulação de</w:t>
      </w:r>
      <w:r w:rsidR="00DA108F">
        <w:rPr>
          <w:rFonts w:ascii="Lucida Sans" w:hAnsi="Lucida Sans" w:cs="Lucida Sans Unicode"/>
          <w:szCs w:val="22"/>
          <w:lang w:val="pt-BR"/>
        </w:rPr>
        <w:t>nsa com comportamento de um fluí</w:t>
      </w:r>
      <w:r w:rsidRPr="00F6552D">
        <w:rPr>
          <w:rFonts w:ascii="Lucida Sans" w:hAnsi="Lucida Sans" w:cs="Lucida Sans Unicode"/>
          <w:szCs w:val="22"/>
          <w:lang w:val="pt-BR"/>
        </w:rPr>
        <w:t xml:space="preserve">do newtoniano, mas sem alterar as características de </w:t>
      </w:r>
      <w:proofErr w:type="spellStart"/>
      <w:r w:rsidRPr="00F6552D">
        <w:rPr>
          <w:rFonts w:ascii="Lucida Sans" w:hAnsi="Lucida Sans" w:cs="Lucida Sans Unicode"/>
          <w:szCs w:val="22"/>
          <w:lang w:val="pt-BR"/>
        </w:rPr>
        <w:t>espumação</w:t>
      </w:r>
      <w:proofErr w:type="spellEnd"/>
      <w:r w:rsidRPr="00F6552D">
        <w:rPr>
          <w:rFonts w:ascii="Lucida Sans" w:hAnsi="Lucida Sans" w:cs="Lucida Sans Unicode"/>
          <w:szCs w:val="22"/>
          <w:lang w:val="pt-BR"/>
        </w:rPr>
        <w:t xml:space="preserve">, algo essencial quando se trata de atender as expectativas sensoriais dos consumidores de produtos de limpeza pessoal. </w:t>
      </w:r>
    </w:p>
    <w:p w14:paraId="38826809" w14:textId="77777777" w:rsidR="00324D2E" w:rsidRPr="004472F8" w:rsidRDefault="00324D2E" w:rsidP="00324D2E">
      <w:pPr>
        <w:rPr>
          <w:rFonts w:ascii="Lucida Sans" w:hAnsi="Lucida Sans" w:cs="Lucida Sans Unicode"/>
          <w:szCs w:val="22"/>
          <w:lang w:val="pt-BR"/>
        </w:rPr>
      </w:pPr>
    </w:p>
    <w:p w14:paraId="7DDE066B" w14:textId="1E806550" w:rsidR="00324D2E" w:rsidRPr="004472F8" w:rsidRDefault="00324D2E" w:rsidP="00324D2E">
      <w:pPr>
        <w:rPr>
          <w:rFonts w:ascii="Lucida Sans" w:hAnsi="Lucida Sans" w:cs="Lucida Sans Unicode"/>
          <w:szCs w:val="22"/>
          <w:lang w:val="pt-BR"/>
        </w:rPr>
      </w:pPr>
      <w:r w:rsidRPr="00F6552D">
        <w:rPr>
          <w:rFonts w:ascii="Lucida Sans" w:hAnsi="Lucida Sans" w:cs="Lucida Sans Unicode"/>
          <w:szCs w:val="22"/>
          <w:lang w:val="pt-BR"/>
        </w:rPr>
        <w:t xml:space="preserve">ANTIL® 500 Pellets é a sua opção inovadora para o desenvolvimento de formulações em base surfactante suaves e </w:t>
      </w:r>
      <w:r w:rsidR="00DA108F">
        <w:rPr>
          <w:rFonts w:ascii="Lucida Sans" w:hAnsi="Lucida Sans" w:cs="Lucida Sans Unicode"/>
          <w:szCs w:val="22"/>
          <w:lang w:val="pt-BR"/>
        </w:rPr>
        <w:t xml:space="preserve">com bom </w:t>
      </w:r>
      <w:r w:rsidRPr="00F6552D">
        <w:rPr>
          <w:rFonts w:ascii="Lucida Sans" w:hAnsi="Lucida Sans" w:cs="Lucida Sans Unicode"/>
          <w:szCs w:val="22"/>
          <w:lang w:val="pt-BR"/>
        </w:rPr>
        <w:t>custo</w:t>
      </w:r>
      <w:r w:rsidR="00DA108F">
        <w:rPr>
          <w:rFonts w:ascii="Lucida Sans" w:hAnsi="Lucida Sans" w:cs="Lucida Sans Unicode"/>
          <w:szCs w:val="22"/>
          <w:lang w:val="pt-BR"/>
        </w:rPr>
        <w:t xml:space="preserve"> benefício</w:t>
      </w:r>
      <w:r w:rsidRPr="00F6552D">
        <w:rPr>
          <w:rFonts w:ascii="Lucida Sans" w:hAnsi="Lucida Sans" w:cs="Lucida Sans Unicode"/>
          <w:szCs w:val="22"/>
          <w:lang w:val="pt-BR"/>
        </w:rPr>
        <w:t xml:space="preserve"> para o cuidado da pele e dos cabelos. </w:t>
      </w:r>
    </w:p>
    <w:p w14:paraId="70C638AB" w14:textId="3F055B16" w:rsidR="009E0FC4" w:rsidRDefault="009E0FC4" w:rsidP="005822D7">
      <w:pPr>
        <w:spacing w:line="220" w:lineRule="exact"/>
        <w:rPr>
          <w:rFonts w:eastAsia="Lucida Sans Unicode" w:cs="Lucida Sans Unicode"/>
          <w:szCs w:val="22"/>
          <w:bdr w:val="none" w:sz="0" w:space="0" w:color="auto" w:frame="1"/>
          <w:lang w:val="pt-BR"/>
        </w:rPr>
      </w:pPr>
    </w:p>
    <w:p w14:paraId="4B844145" w14:textId="1F7DEF57" w:rsidR="00324D2E" w:rsidRDefault="00324D2E" w:rsidP="005822D7">
      <w:pPr>
        <w:spacing w:line="220" w:lineRule="exact"/>
        <w:rPr>
          <w:rFonts w:eastAsia="Lucida Sans Unicode" w:cs="Lucida Sans Unicode"/>
          <w:szCs w:val="22"/>
          <w:bdr w:val="none" w:sz="0" w:space="0" w:color="auto" w:frame="1"/>
          <w:lang w:val="pt-BR"/>
        </w:rPr>
      </w:pPr>
    </w:p>
    <w:p w14:paraId="3D53B027" w14:textId="1EF19680" w:rsidR="00324D2E" w:rsidRDefault="00324D2E" w:rsidP="005822D7">
      <w:pPr>
        <w:spacing w:line="220" w:lineRule="exact"/>
        <w:rPr>
          <w:rFonts w:eastAsia="Lucida Sans Unicode" w:cs="Lucida Sans Unicode"/>
          <w:szCs w:val="22"/>
          <w:bdr w:val="none" w:sz="0" w:space="0" w:color="auto" w:frame="1"/>
          <w:lang w:val="pt-BR"/>
        </w:rPr>
      </w:pPr>
    </w:p>
    <w:p w14:paraId="35276599" w14:textId="77777777" w:rsidR="00324D2E" w:rsidRDefault="00324D2E" w:rsidP="005822D7">
      <w:pPr>
        <w:spacing w:line="220" w:lineRule="exact"/>
        <w:rPr>
          <w:rFonts w:ascii="Lucida Sans" w:eastAsia="Lucida Sans Unicode" w:hAnsi="Lucida Sans" w:cs="Lucida Sans Unicode"/>
          <w:sz w:val="18"/>
          <w:szCs w:val="18"/>
          <w:bdr w:val="nil"/>
          <w:lang w:val="pt-BR"/>
        </w:rPr>
      </w:pPr>
    </w:p>
    <w:p w14:paraId="640D79D5" w14:textId="77777777" w:rsidR="009E0FC4" w:rsidRPr="00CC2A48" w:rsidRDefault="009E0FC4" w:rsidP="009E0FC4">
      <w:pPr>
        <w:rPr>
          <w:lang w:val="pt-BR"/>
        </w:rPr>
      </w:pPr>
    </w:p>
    <w:p w14:paraId="7407BA5D" w14:textId="77777777" w:rsidR="009E0FC4" w:rsidRPr="00CC2A48" w:rsidRDefault="009E0FC4" w:rsidP="009E0FC4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CC2A48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14:paraId="678587C1" w14:textId="77777777" w:rsidR="009E0FC4" w:rsidRPr="00CC2A48" w:rsidRDefault="009E0FC4" w:rsidP="009E0FC4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08B5EEA1" w14:textId="77777777" w:rsidR="009E0FC4" w:rsidRDefault="009E0FC4" w:rsidP="009E0FC4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46903F19" w14:textId="5EEDB6BB" w:rsidR="009E0FC4" w:rsidRDefault="009E0FC4" w:rsidP="009E0FC4">
      <w:pPr>
        <w:pStyle w:val="Default"/>
        <w:spacing w:line="220" w:lineRule="exact"/>
        <w:rPr>
          <w:rFonts w:ascii="Trebuchet MS" w:hAnsi="Trebuchet MS"/>
          <w:color w:val="0D0D0D"/>
          <w:sz w:val="20"/>
          <w:szCs w:val="20"/>
          <w:lang w:val="pt-BR"/>
        </w:rPr>
      </w:pPr>
    </w:p>
    <w:p w14:paraId="60880603" w14:textId="77777777" w:rsidR="009E0FC4" w:rsidRPr="009E0FC4" w:rsidRDefault="009E0FC4" w:rsidP="009E0FC4">
      <w:pPr>
        <w:pStyle w:val="Default"/>
        <w:spacing w:line="220" w:lineRule="exact"/>
        <w:rPr>
          <w:color w:val="0D0D0D"/>
          <w:sz w:val="20"/>
          <w:szCs w:val="20"/>
          <w:lang w:val="pt-BR"/>
        </w:rPr>
      </w:pPr>
    </w:p>
    <w:p w14:paraId="1D21DFE2" w14:textId="77777777" w:rsidR="00324D2E" w:rsidRPr="004472F8" w:rsidRDefault="00324D2E" w:rsidP="00324D2E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F6552D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F6552D">
        <w:rPr>
          <w:rFonts w:cs="Lucida Sans Unicode"/>
          <w:b/>
          <w:sz w:val="18"/>
          <w:szCs w:val="18"/>
          <w:lang w:val="pt-BR"/>
        </w:rPr>
        <w:t>Nutrition</w:t>
      </w:r>
      <w:proofErr w:type="spellEnd"/>
      <w:r w:rsidRPr="00F6552D">
        <w:rPr>
          <w:rFonts w:cs="Lucida Sans Unicode"/>
          <w:b/>
          <w:sz w:val="18"/>
          <w:szCs w:val="18"/>
          <w:lang w:val="pt-BR"/>
        </w:rPr>
        <w:t xml:space="preserve"> &amp; </w:t>
      </w:r>
      <w:proofErr w:type="spellStart"/>
      <w:r w:rsidRPr="00F6552D">
        <w:rPr>
          <w:rFonts w:cs="Lucida Sans Unicode"/>
          <w:b/>
          <w:sz w:val="18"/>
          <w:szCs w:val="18"/>
          <w:lang w:val="pt-BR"/>
        </w:rPr>
        <w:t>Care</w:t>
      </w:r>
      <w:proofErr w:type="spellEnd"/>
    </w:p>
    <w:p w14:paraId="3796A344" w14:textId="77777777" w:rsidR="00324D2E" w:rsidRPr="004472F8" w:rsidRDefault="00324D2E" w:rsidP="00324D2E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F6552D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F6552D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F6552D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F6552D">
        <w:rPr>
          <w:rFonts w:cs="Lucida Sans Unicode"/>
          <w:sz w:val="18"/>
          <w:szCs w:val="18"/>
          <w:lang w:val="pt-BR"/>
        </w:rPr>
        <w:t>Care</w:t>
      </w:r>
      <w:proofErr w:type="spellEnd"/>
      <w:r w:rsidRPr="00F6552D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F6552D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F6552D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F6552D">
        <w:rPr>
          <w:rFonts w:cs="Lucida Sans Unicode"/>
          <w:sz w:val="18"/>
          <w:szCs w:val="18"/>
          <w:lang w:val="pt-BR"/>
        </w:rPr>
        <w:t>Care</w:t>
      </w:r>
      <w:proofErr w:type="spellEnd"/>
      <w:r w:rsidRPr="00F6552D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F6552D">
        <w:rPr>
          <w:rFonts w:cs="Lucida Sans Unicode"/>
          <w:sz w:val="18"/>
          <w:szCs w:val="18"/>
          <w:lang w:val="pt-BR"/>
        </w:rPr>
        <w:t>GmbH</w:t>
      </w:r>
      <w:proofErr w:type="spellEnd"/>
      <w:r w:rsidRPr="00F6552D">
        <w:rPr>
          <w:rFonts w:cs="Lucida Sans Unicode"/>
          <w:sz w:val="18"/>
          <w:szCs w:val="18"/>
          <w:lang w:val="pt-BR"/>
        </w:rPr>
        <w:t>, contribui para o atendimento das necessidades humanas básicas,</w:t>
      </w:r>
      <w:r w:rsidRPr="004472F8">
        <w:rPr>
          <w:rFonts w:cs="Lucida Sans Unicode"/>
          <w:sz w:val="18"/>
          <w:szCs w:val="18"/>
          <w:lang w:val="pt-BR"/>
        </w:rPr>
        <w:t xml:space="preserve"> </w:t>
      </w:r>
      <w:r w:rsidRPr="00F6552D">
        <w:rPr>
          <w:rFonts w:cs="Lucida Sans Unicode"/>
          <w:sz w:val="18"/>
          <w:szCs w:val="18"/>
          <w:lang w:val="pt-BR"/>
        </w:rPr>
        <w:t>incluindo aplicações para bens de consumo de uso diário, nutrição animal e cuidados com a saúde.</w:t>
      </w:r>
      <w:r w:rsidRPr="004472F8">
        <w:rPr>
          <w:rFonts w:cs="Lucida Sans Unicode"/>
          <w:sz w:val="18"/>
          <w:szCs w:val="18"/>
          <w:lang w:val="pt-BR"/>
        </w:rPr>
        <w:t xml:space="preserve"> </w:t>
      </w:r>
      <w:r w:rsidRPr="00F6552D">
        <w:rPr>
          <w:rFonts w:cs="Lucida Sans Unicode"/>
          <w:sz w:val="18"/>
          <w:szCs w:val="18"/>
          <w:lang w:val="pt-BR"/>
        </w:rPr>
        <w:t xml:space="preserve">Com cerca de 7.500 colaboradores, esse segmento gerou vendas da ordem de 4,3 bilhões de euros em 2016. </w:t>
      </w:r>
    </w:p>
    <w:p w14:paraId="61A6917B" w14:textId="61C22720" w:rsidR="009E0FC4" w:rsidRDefault="009E0FC4" w:rsidP="009E0FC4">
      <w:pPr>
        <w:pStyle w:val="Default"/>
        <w:spacing w:line="220" w:lineRule="exact"/>
        <w:rPr>
          <w:color w:val="0D0D0D"/>
          <w:sz w:val="20"/>
          <w:szCs w:val="20"/>
          <w:lang w:val="pt-BR"/>
        </w:rPr>
      </w:pPr>
    </w:p>
    <w:p w14:paraId="7063F421" w14:textId="77777777" w:rsidR="009E0FC4" w:rsidRPr="009E0FC4" w:rsidRDefault="009E0FC4" w:rsidP="009E0FC4">
      <w:pPr>
        <w:pStyle w:val="Default"/>
        <w:spacing w:line="220" w:lineRule="exact"/>
        <w:rPr>
          <w:color w:val="0D0D0D"/>
          <w:sz w:val="20"/>
          <w:szCs w:val="20"/>
          <w:lang w:val="pt-BR"/>
        </w:rPr>
      </w:pPr>
    </w:p>
    <w:p w14:paraId="502100A9" w14:textId="77777777" w:rsidR="009E0FC4" w:rsidRPr="00940FBE" w:rsidRDefault="009E0FC4" w:rsidP="009E0FC4">
      <w:pPr>
        <w:spacing w:line="220" w:lineRule="exact"/>
        <w:rPr>
          <w:sz w:val="18"/>
          <w:szCs w:val="18"/>
          <w:lang w:val="pt-BR"/>
        </w:rPr>
      </w:pPr>
    </w:p>
    <w:p w14:paraId="1D233807" w14:textId="77777777" w:rsidR="009E0FC4" w:rsidRPr="00CC2A48" w:rsidRDefault="009E0FC4" w:rsidP="009E0FC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CC2A48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6B2915D8" w14:textId="77777777" w:rsidR="009E0FC4" w:rsidRDefault="009E0FC4" w:rsidP="009E0FC4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CC2A48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2237ED3E" w14:textId="77777777" w:rsidR="009E0FC4" w:rsidRPr="001B2D7C" w:rsidRDefault="009E0FC4" w:rsidP="009E0FC4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56951B0B" w14:textId="77777777" w:rsidR="009E0FC4" w:rsidRPr="003467EF" w:rsidRDefault="009E0FC4" w:rsidP="009E0FC4">
      <w:pPr>
        <w:rPr>
          <w:sz w:val="18"/>
          <w:szCs w:val="18"/>
          <w:lang w:val="pt-BR"/>
        </w:rPr>
      </w:pPr>
    </w:p>
    <w:p w14:paraId="313B65B1" w14:textId="77777777" w:rsidR="009E0FC4" w:rsidRPr="003467EF" w:rsidRDefault="009E0FC4" w:rsidP="009E0FC4">
      <w:pPr>
        <w:spacing w:line="240" w:lineRule="auto"/>
        <w:rPr>
          <w:sz w:val="18"/>
          <w:szCs w:val="18"/>
          <w:lang w:val="pt-BR"/>
        </w:rPr>
      </w:pPr>
      <w:r w:rsidRPr="003467EF">
        <w:rPr>
          <w:b/>
          <w:sz w:val="18"/>
          <w:szCs w:val="18"/>
          <w:lang w:val="pt-BR"/>
        </w:rPr>
        <w:t xml:space="preserve">Evonik </w:t>
      </w:r>
      <w:proofErr w:type="spellStart"/>
      <w:r w:rsidRPr="003467EF">
        <w:rPr>
          <w:b/>
          <w:sz w:val="18"/>
          <w:szCs w:val="18"/>
          <w:lang w:val="pt-BR"/>
        </w:rPr>
        <w:t>Degussa</w:t>
      </w:r>
      <w:proofErr w:type="spellEnd"/>
      <w:r w:rsidRPr="003467EF">
        <w:rPr>
          <w:b/>
          <w:sz w:val="18"/>
          <w:szCs w:val="18"/>
          <w:lang w:val="pt-BR"/>
        </w:rPr>
        <w:t xml:space="preserve"> Brasil Ltda.</w:t>
      </w:r>
      <w:r w:rsidRPr="003467EF">
        <w:rPr>
          <w:b/>
          <w:sz w:val="18"/>
          <w:szCs w:val="18"/>
          <w:lang w:val="pt-BR"/>
        </w:rPr>
        <w:br/>
      </w:r>
      <w:r w:rsidRPr="003467EF">
        <w:rPr>
          <w:sz w:val="18"/>
          <w:szCs w:val="18"/>
          <w:lang w:val="pt-BR"/>
        </w:rPr>
        <w:t>Fone: (11) 3146-4100</w:t>
      </w:r>
    </w:p>
    <w:p w14:paraId="4EB8F1F8" w14:textId="77777777" w:rsidR="009E0FC4" w:rsidRPr="003467EF" w:rsidRDefault="00E71215" w:rsidP="009E0FC4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9E0FC4" w:rsidRPr="003467EF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2827998D" w14:textId="77777777" w:rsidR="009E0FC4" w:rsidRPr="003467EF" w:rsidRDefault="00E71215" w:rsidP="009E0FC4">
      <w:pPr>
        <w:spacing w:line="240" w:lineRule="auto"/>
        <w:rPr>
          <w:sz w:val="18"/>
          <w:szCs w:val="18"/>
          <w:lang w:val="pt-BR"/>
        </w:rPr>
      </w:pPr>
      <w:hyperlink r:id="rId12" w:history="1">
        <w:r w:rsidR="009E0FC4" w:rsidRPr="003467EF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123A83A0" w14:textId="77777777" w:rsidR="009E0FC4" w:rsidRPr="003467EF" w:rsidRDefault="00E71215" w:rsidP="009E0FC4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9E0FC4" w:rsidRPr="003467EF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proofErr w:type="gramStart"/>
        <w:r w:rsidR="009E0FC4" w:rsidRPr="003467EF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  <w:proofErr w:type="gramEnd"/>
      </w:hyperlink>
    </w:p>
    <w:p w14:paraId="69D85CF3" w14:textId="77777777" w:rsidR="009E0FC4" w:rsidRPr="003467EF" w:rsidRDefault="00E71215" w:rsidP="009E0FC4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9E0FC4" w:rsidRPr="003467EF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9E0FC4" w:rsidRPr="003467EF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9E0FC4" w:rsidRPr="003467EF">
          <w:rPr>
            <w:rStyle w:val="Hyperlink"/>
            <w:sz w:val="18"/>
            <w:szCs w:val="18"/>
            <w:lang w:val="pt-BR"/>
          </w:rPr>
          <w:t>/Evonik</w:t>
        </w:r>
      </w:hyperlink>
    </w:p>
    <w:p w14:paraId="2C72CF96" w14:textId="77777777" w:rsidR="009E0FC4" w:rsidRPr="003467EF" w:rsidRDefault="00E71215" w:rsidP="009E0FC4">
      <w:pPr>
        <w:spacing w:line="240" w:lineRule="auto"/>
        <w:rPr>
          <w:color w:val="FF0000"/>
          <w:sz w:val="18"/>
          <w:szCs w:val="18"/>
          <w:lang w:val="pt-BR"/>
        </w:rPr>
      </w:pPr>
      <w:hyperlink r:id="rId15" w:history="1">
        <w:r w:rsidR="009E0FC4" w:rsidRPr="003467EF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4B928A41" w14:textId="77777777" w:rsidR="009E0FC4" w:rsidRPr="003467EF" w:rsidRDefault="009E0FC4" w:rsidP="009E0FC4">
      <w:pPr>
        <w:spacing w:line="240" w:lineRule="auto"/>
        <w:rPr>
          <w:sz w:val="18"/>
          <w:szCs w:val="18"/>
          <w:lang w:val="pt-BR"/>
        </w:rPr>
      </w:pPr>
    </w:p>
    <w:p w14:paraId="4FCEB482" w14:textId="77777777" w:rsidR="009E0FC4" w:rsidRPr="003467EF" w:rsidRDefault="009E0FC4" w:rsidP="009E0FC4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47EFB159" w14:textId="77777777" w:rsidR="009E0FC4" w:rsidRPr="001B2D7C" w:rsidRDefault="009E0FC4" w:rsidP="009E0FC4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14:paraId="5173802B" w14:textId="77777777" w:rsidR="009E0FC4" w:rsidRPr="001B2D7C" w:rsidRDefault="009E0FC4" w:rsidP="009E0FC4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14:paraId="5708CD7B" w14:textId="77777777" w:rsidR="009E0FC4" w:rsidRPr="003467EF" w:rsidRDefault="009E0FC4" w:rsidP="009E0FC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3467EF">
        <w:rPr>
          <w:rFonts w:cs="Lucida Sans Unicode"/>
          <w:sz w:val="18"/>
          <w:szCs w:val="18"/>
          <w:lang w:val="pt-BR"/>
        </w:rPr>
        <w:t>Taís Augusto: (11) 4423.3150 – 99642.7274</w:t>
      </w:r>
    </w:p>
    <w:p w14:paraId="07BFDC0D" w14:textId="77777777" w:rsidR="009E0FC4" w:rsidRPr="003467EF" w:rsidRDefault="009E0FC4" w:rsidP="009E0FC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3467EF">
        <w:rPr>
          <w:rFonts w:cs="Lucida Sans Unicode"/>
          <w:sz w:val="18"/>
          <w:szCs w:val="18"/>
          <w:lang w:val="pt-BR"/>
        </w:rPr>
        <w:t>Inês Cardoso: (11) 3562.5555 – 99950.6687</w:t>
      </w:r>
    </w:p>
    <w:p w14:paraId="66699591" w14:textId="77777777" w:rsidR="009E0FC4" w:rsidRPr="001B2D7C" w:rsidRDefault="00E71215" w:rsidP="009E0FC4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6" w:history="1">
        <w:r w:rsidR="009E0FC4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9E0FC4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14:paraId="7B9BDA60" w14:textId="77777777" w:rsidR="009E0FC4" w:rsidRPr="001B2D7C" w:rsidRDefault="00E71215" w:rsidP="009E0FC4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7" w:history="1">
        <w:r w:rsidR="009E0FC4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14:paraId="25159B00" w14:textId="77777777" w:rsidR="009E0FC4" w:rsidRPr="001B2D7C" w:rsidRDefault="009E0FC4" w:rsidP="009E0FC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3DAAF1AC" w14:textId="6D58924D" w:rsidR="009E0FC4" w:rsidRDefault="009E0FC4" w:rsidP="005822D7">
      <w:pPr>
        <w:spacing w:line="220" w:lineRule="exact"/>
        <w:rPr>
          <w:rFonts w:ascii="Lucida Sans" w:eastAsia="Lucida Sans Unicode" w:hAnsi="Lucida Sans" w:cs="Lucida Sans Unicode"/>
          <w:sz w:val="18"/>
          <w:szCs w:val="18"/>
          <w:bdr w:val="nil"/>
          <w:lang w:val="pt-BR"/>
        </w:rPr>
      </w:pPr>
    </w:p>
    <w:sectPr w:rsidR="009E0FC4" w:rsidSect="005822D7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6C0F2" w14:textId="77777777" w:rsidR="00E71215" w:rsidRDefault="00E71215">
      <w:pPr>
        <w:spacing w:line="240" w:lineRule="auto"/>
      </w:pPr>
      <w:r>
        <w:separator/>
      </w:r>
    </w:p>
  </w:endnote>
  <w:endnote w:type="continuationSeparator" w:id="0">
    <w:p w14:paraId="6ED9121B" w14:textId="77777777" w:rsidR="00E71215" w:rsidRDefault="00E71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CEB29" w14:textId="77777777" w:rsidR="005822D7" w:rsidRDefault="005822D7">
    <w:pPr>
      <w:pStyle w:val="Rodap"/>
    </w:pPr>
  </w:p>
  <w:p w14:paraId="55E64AB3" w14:textId="473021EB" w:rsidR="005822D7" w:rsidRDefault="005822D7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E4DB1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E4DB1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AA955" w14:textId="77777777" w:rsidR="005822D7" w:rsidRDefault="005822D7" w:rsidP="005822D7">
    <w:pPr>
      <w:pStyle w:val="Rodap"/>
    </w:pPr>
  </w:p>
  <w:p w14:paraId="1B0ED3B5" w14:textId="0145FF0B" w:rsidR="005822D7" w:rsidRPr="005225EC" w:rsidRDefault="005822D7" w:rsidP="005822D7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3467EF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3467EF">
      <w:rPr>
        <w:rStyle w:val="Nmerodepgina"/>
        <w:noProof/>
        <w:szCs w:val="18"/>
      </w:rPr>
      <w:t>2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D25EC" w14:textId="77777777" w:rsidR="00E71215" w:rsidRDefault="00E71215">
      <w:pPr>
        <w:spacing w:line="240" w:lineRule="auto"/>
      </w:pPr>
      <w:r>
        <w:separator/>
      </w:r>
    </w:p>
  </w:footnote>
  <w:footnote w:type="continuationSeparator" w:id="0">
    <w:p w14:paraId="7FA5CC6F" w14:textId="77777777" w:rsidR="00E71215" w:rsidRDefault="00E71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A27C8" w14:textId="77777777" w:rsidR="005822D7" w:rsidRPr="003F4CD0" w:rsidRDefault="005822D7" w:rsidP="005822D7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499899EB" wp14:editId="7E5598DF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4D68E4F" wp14:editId="261E4ABC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E142" w14:textId="77777777" w:rsidR="005822D7" w:rsidRPr="003F4CD0" w:rsidRDefault="005822D7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7325E68F" wp14:editId="100AFB1B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104FF7BB" wp14:editId="66DF67E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F7C55"/>
    <w:multiLevelType w:val="hybridMultilevel"/>
    <w:tmpl w:val="CF8EF462"/>
    <w:lvl w:ilvl="0" w:tplc="0B6C8F0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4F54D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2839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6CF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89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CA2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D6D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061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AAD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4115FD0"/>
    <w:multiLevelType w:val="hybridMultilevel"/>
    <w:tmpl w:val="F23A3ACA"/>
    <w:lvl w:ilvl="0" w:tplc="D3D885B8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719005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C645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E4C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AED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2D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E3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CA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EAD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3C"/>
    <w:rsid w:val="0000575B"/>
    <w:rsid w:val="000067CD"/>
    <w:rsid w:val="00033800"/>
    <w:rsid w:val="00113CB5"/>
    <w:rsid w:val="00152BEE"/>
    <w:rsid w:val="001A6708"/>
    <w:rsid w:val="001F0C06"/>
    <w:rsid w:val="0029693C"/>
    <w:rsid w:val="00324D2E"/>
    <w:rsid w:val="003467EF"/>
    <w:rsid w:val="00362155"/>
    <w:rsid w:val="003B4CCD"/>
    <w:rsid w:val="003C2825"/>
    <w:rsid w:val="004037F8"/>
    <w:rsid w:val="0042328B"/>
    <w:rsid w:val="004D0BA1"/>
    <w:rsid w:val="005254DD"/>
    <w:rsid w:val="005822D7"/>
    <w:rsid w:val="00592248"/>
    <w:rsid w:val="005B6946"/>
    <w:rsid w:val="005E4DB1"/>
    <w:rsid w:val="006362F3"/>
    <w:rsid w:val="00715093"/>
    <w:rsid w:val="00791FE6"/>
    <w:rsid w:val="00835E34"/>
    <w:rsid w:val="009E0FC4"/>
    <w:rsid w:val="00A35CF4"/>
    <w:rsid w:val="00AB29A5"/>
    <w:rsid w:val="00AE7B32"/>
    <w:rsid w:val="00B50546"/>
    <w:rsid w:val="00B75D22"/>
    <w:rsid w:val="00BB7443"/>
    <w:rsid w:val="00BD618D"/>
    <w:rsid w:val="00BF67A0"/>
    <w:rsid w:val="00C218F6"/>
    <w:rsid w:val="00C73B21"/>
    <w:rsid w:val="00CE561D"/>
    <w:rsid w:val="00D136A2"/>
    <w:rsid w:val="00D760B2"/>
    <w:rsid w:val="00D91FC6"/>
    <w:rsid w:val="00DA108F"/>
    <w:rsid w:val="00DC4068"/>
    <w:rsid w:val="00E12167"/>
    <w:rsid w:val="00E71215"/>
    <w:rsid w:val="00EC7452"/>
    <w:rsid w:val="00ED2D33"/>
    <w:rsid w:val="00F24B58"/>
    <w:rsid w:val="00F43E00"/>
    <w:rsid w:val="00F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06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tema">
    <w:name w:val="Table Theme"/>
    <w:basedOn w:val="Tabelanormal"/>
    <w:semiHidden/>
    <w:rsid w:val="00174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1F0C0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F0C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F0C06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F0C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F0C06"/>
    <w:rPr>
      <w:rFonts w:ascii="Lucida Sans Unicode" w:hAnsi="Lucida Sans Unicode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tema">
    <w:name w:val="Table Theme"/>
    <w:basedOn w:val="Tabelanormal"/>
    <w:semiHidden/>
    <w:rsid w:val="00174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1F0C0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F0C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F0C06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F0C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F0C06"/>
    <w:rPr>
      <w:rFonts w:ascii="Lucida Sans Unicode" w:hAnsi="Lucida Sans Unicod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vonik.com.b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Evoni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vonik.com.br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egina.barbara@evonik.com" TargetMode="External"/><Relationship Id="rId14" Type="http://schemas.openxmlformats.org/officeDocument/2006/relationships/hyperlink" Target="http://www.linkedin.com/company/evoni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B9191-83C3-4348-9818-017C6652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674</Words>
  <Characters>3644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ANTIL 500 Pellets</dc:subject>
  <dc:creator>Tais</dc:creator>
  <dc:description>Abril/2017</dc:description>
  <cp:lastModifiedBy>Sheila</cp:lastModifiedBy>
  <cp:revision>3</cp:revision>
  <cp:lastPrinted>2017-03-28T10:05:00Z</cp:lastPrinted>
  <dcterms:created xsi:type="dcterms:W3CDTF">2017-04-07T16:45:00Z</dcterms:created>
  <dcterms:modified xsi:type="dcterms:W3CDTF">2017-04-27T13:11:00Z</dcterms:modified>
</cp:coreProperties>
</file>