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711820C9" w:rsidR="00005968" w:rsidRPr="00CC2A48" w:rsidRDefault="00F32B11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03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B7338B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FF17BF">
                <w:rPr>
                  <w:rStyle w:val="Hyperlink"/>
                  <w:rFonts w:eastAsia="Lucida Sans Unicode" w:cs="Lucida Sans Unicode"/>
                  <w:szCs w:val="13"/>
                  <w:bdr w:val="nil"/>
                  <w:lang w:val="en-US"/>
                </w:rPr>
                <w:t>regina.barbara@evonik.com</w:t>
              </w:r>
            </w:hyperlink>
          </w:p>
        </w:tc>
      </w:tr>
      <w:tr w:rsidR="00AA66FC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E12886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75A400F3" w14:textId="77777777" w:rsidR="00005968" w:rsidRPr="00F31F7C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40BB833A" w14:textId="7ED5A30D" w:rsidR="00005968" w:rsidRPr="00065E62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en-US"/>
        </w:rPr>
      </w:pPr>
      <w:r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 xml:space="preserve">Evonik </w:t>
      </w:r>
      <w:r w:rsidR="00CC2A48"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>Degussa 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B7338B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39D8087C" w14:textId="0016F0B9" w:rsidR="00593D14" w:rsidRPr="00CC2A48" w:rsidRDefault="00F32B11" w:rsidP="00C51EF3">
      <w:pPr>
        <w:spacing w:line="240" w:lineRule="auto"/>
        <w:rPr>
          <w:lang w:val="pt-BR"/>
        </w:rPr>
      </w:pPr>
      <w:r w:rsidRPr="00095479">
        <w:rPr>
          <w:b/>
          <w:sz w:val="24"/>
        </w:rPr>
        <w:t xml:space="preserve">Evonik </w:t>
      </w:r>
      <w:proofErr w:type="spellStart"/>
      <w:r w:rsidRPr="00095479">
        <w:rPr>
          <w:b/>
          <w:sz w:val="24"/>
        </w:rPr>
        <w:t>apresenta</w:t>
      </w:r>
      <w:proofErr w:type="spellEnd"/>
      <w:r w:rsidRPr="00095479">
        <w:rPr>
          <w:b/>
          <w:sz w:val="24"/>
        </w:rPr>
        <w:t xml:space="preserve"> </w:t>
      </w:r>
      <w:proofErr w:type="spellStart"/>
      <w:r w:rsidRPr="00095479">
        <w:rPr>
          <w:b/>
          <w:sz w:val="24"/>
        </w:rPr>
        <w:t>Avaliação</w:t>
      </w:r>
      <w:proofErr w:type="spellEnd"/>
      <w:r w:rsidRPr="00095479">
        <w:rPr>
          <w:b/>
          <w:sz w:val="24"/>
        </w:rPr>
        <w:t xml:space="preserve"> de </w:t>
      </w:r>
      <w:proofErr w:type="spellStart"/>
      <w:r w:rsidRPr="00095479">
        <w:rPr>
          <w:b/>
          <w:sz w:val="24"/>
        </w:rPr>
        <w:t>Ciclo</w:t>
      </w:r>
      <w:proofErr w:type="spellEnd"/>
      <w:r w:rsidRPr="00095479">
        <w:rPr>
          <w:b/>
          <w:sz w:val="24"/>
        </w:rPr>
        <w:t xml:space="preserve"> de Vida (LCA - Life Cycle Analyses) da </w:t>
      </w:r>
      <w:proofErr w:type="spellStart"/>
      <w:r w:rsidRPr="00095479">
        <w:rPr>
          <w:b/>
          <w:sz w:val="24"/>
        </w:rPr>
        <w:t>tecnologia</w:t>
      </w:r>
      <w:proofErr w:type="spellEnd"/>
      <w:r w:rsidRPr="00095479">
        <w:rPr>
          <w:b/>
          <w:sz w:val="24"/>
        </w:rPr>
        <w:t xml:space="preserve"> </w:t>
      </w:r>
      <w:proofErr w:type="spellStart"/>
      <w:r w:rsidRPr="00095479">
        <w:rPr>
          <w:b/>
          <w:sz w:val="24"/>
        </w:rPr>
        <w:t>Sílica</w:t>
      </w:r>
      <w:proofErr w:type="spellEnd"/>
      <w:r w:rsidRPr="00095479">
        <w:rPr>
          <w:b/>
          <w:sz w:val="24"/>
        </w:rPr>
        <w:t>/</w:t>
      </w:r>
      <w:proofErr w:type="spellStart"/>
      <w:r w:rsidRPr="00095479">
        <w:rPr>
          <w:b/>
          <w:sz w:val="24"/>
        </w:rPr>
        <w:t>Silano</w:t>
      </w:r>
      <w:proofErr w:type="spellEnd"/>
      <w:r w:rsidRPr="00095479">
        <w:rPr>
          <w:b/>
          <w:sz w:val="24"/>
        </w:rPr>
        <w:t xml:space="preserve"> para </w:t>
      </w:r>
      <w:proofErr w:type="spellStart"/>
      <w:r w:rsidRPr="00095479">
        <w:rPr>
          <w:b/>
          <w:sz w:val="24"/>
        </w:rPr>
        <w:t>pneus</w:t>
      </w:r>
      <w:proofErr w:type="spellEnd"/>
      <w:r w:rsidRPr="00095479">
        <w:rPr>
          <w:b/>
          <w:sz w:val="24"/>
        </w:rPr>
        <w:t xml:space="preserve"> “</w:t>
      </w:r>
      <w:proofErr w:type="spellStart"/>
      <w:r w:rsidRPr="00095479">
        <w:rPr>
          <w:b/>
          <w:sz w:val="24"/>
        </w:rPr>
        <w:t>verdes</w:t>
      </w:r>
      <w:proofErr w:type="spellEnd"/>
      <w:r w:rsidRPr="00095479">
        <w:rPr>
          <w:b/>
          <w:sz w:val="24"/>
        </w:rPr>
        <w:t>”</w:t>
      </w:r>
    </w:p>
    <w:p w14:paraId="5322EA03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29E248A2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11AEC490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4D6BE2C5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58D66EE6" w14:textId="77777777" w:rsidR="00F32B11" w:rsidRPr="00095479" w:rsidRDefault="00F32B11" w:rsidP="00F32B11">
      <w:pPr>
        <w:pStyle w:val="Ttulo1"/>
        <w:keepNext w:val="0"/>
        <w:widowControl w:val="0"/>
        <w:numPr>
          <w:ilvl w:val="0"/>
          <w:numId w:val="33"/>
        </w:numPr>
        <w:tabs>
          <w:tab w:val="left" w:pos="529"/>
        </w:tabs>
        <w:spacing w:line="300" w:lineRule="atLeast"/>
        <w:ind w:left="527" w:right="699" w:hanging="357"/>
        <w:rPr>
          <w:szCs w:val="24"/>
        </w:rPr>
      </w:pPr>
      <w:r w:rsidRPr="00095479">
        <w:rPr>
          <w:szCs w:val="24"/>
        </w:rPr>
        <w:t xml:space="preserve">O </w:t>
      </w:r>
      <w:proofErr w:type="spellStart"/>
      <w:r w:rsidRPr="00095479">
        <w:rPr>
          <w:szCs w:val="24"/>
        </w:rPr>
        <w:t>uso</w:t>
      </w:r>
      <w:proofErr w:type="spellEnd"/>
      <w:r w:rsidRPr="00095479">
        <w:rPr>
          <w:szCs w:val="24"/>
        </w:rPr>
        <w:t xml:space="preserve"> </w:t>
      </w:r>
      <w:proofErr w:type="spellStart"/>
      <w:r w:rsidRPr="00095479">
        <w:rPr>
          <w:szCs w:val="24"/>
        </w:rPr>
        <w:t>combinado</w:t>
      </w:r>
      <w:proofErr w:type="spellEnd"/>
      <w:r w:rsidRPr="00095479">
        <w:rPr>
          <w:szCs w:val="24"/>
        </w:rPr>
        <w:t xml:space="preserve"> da </w:t>
      </w:r>
      <w:proofErr w:type="spellStart"/>
      <w:r w:rsidRPr="00095479">
        <w:rPr>
          <w:szCs w:val="24"/>
        </w:rPr>
        <w:t>sílica</w:t>
      </w:r>
      <w:proofErr w:type="spellEnd"/>
      <w:r w:rsidRPr="00095479">
        <w:rPr>
          <w:szCs w:val="24"/>
        </w:rPr>
        <w:t xml:space="preserve"> ULTRASIL® e dos </w:t>
      </w:r>
      <w:proofErr w:type="spellStart"/>
      <w:r w:rsidRPr="00095479">
        <w:rPr>
          <w:szCs w:val="24"/>
        </w:rPr>
        <w:t>silanos</w:t>
      </w:r>
      <w:proofErr w:type="spellEnd"/>
      <w:r w:rsidRPr="00095479">
        <w:rPr>
          <w:szCs w:val="24"/>
        </w:rPr>
        <w:t xml:space="preserve"> da Evonik </w:t>
      </w:r>
      <w:proofErr w:type="spellStart"/>
      <w:r w:rsidRPr="00095479">
        <w:rPr>
          <w:szCs w:val="24"/>
        </w:rPr>
        <w:t>permite</w:t>
      </w:r>
      <w:proofErr w:type="spellEnd"/>
      <w:r w:rsidRPr="00095479">
        <w:rPr>
          <w:szCs w:val="24"/>
        </w:rPr>
        <w:t xml:space="preserve"> a </w:t>
      </w:r>
      <w:proofErr w:type="spellStart"/>
      <w:r w:rsidRPr="00095479">
        <w:rPr>
          <w:szCs w:val="24"/>
        </w:rPr>
        <w:t>produção</w:t>
      </w:r>
      <w:proofErr w:type="spellEnd"/>
      <w:r w:rsidRPr="00095479">
        <w:rPr>
          <w:szCs w:val="24"/>
        </w:rPr>
        <w:t xml:space="preserve"> de </w:t>
      </w:r>
      <w:proofErr w:type="spellStart"/>
      <w:r w:rsidRPr="00095479">
        <w:rPr>
          <w:szCs w:val="24"/>
        </w:rPr>
        <w:t>pneus</w:t>
      </w:r>
      <w:proofErr w:type="spellEnd"/>
      <w:r w:rsidRPr="00095479">
        <w:rPr>
          <w:szCs w:val="24"/>
        </w:rPr>
        <w:t xml:space="preserve"> ”</w:t>
      </w:r>
      <w:proofErr w:type="spellStart"/>
      <w:r w:rsidRPr="00095479">
        <w:rPr>
          <w:szCs w:val="24"/>
        </w:rPr>
        <w:t>verdes</w:t>
      </w:r>
      <w:proofErr w:type="spellEnd"/>
      <w:r w:rsidRPr="00095479">
        <w:rPr>
          <w:szCs w:val="24"/>
        </w:rPr>
        <w:t>”</w:t>
      </w:r>
    </w:p>
    <w:p w14:paraId="356943E0" w14:textId="77777777" w:rsidR="00F32B11" w:rsidRPr="00095479" w:rsidRDefault="00F32B11" w:rsidP="00F32B11">
      <w:pPr>
        <w:pStyle w:val="PargrafodaLista"/>
        <w:widowControl w:val="0"/>
        <w:numPr>
          <w:ilvl w:val="0"/>
          <w:numId w:val="33"/>
        </w:numPr>
        <w:tabs>
          <w:tab w:val="left" w:pos="529"/>
        </w:tabs>
        <w:spacing w:after="0" w:line="300" w:lineRule="atLeast"/>
        <w:ind w:left="527" w:right="365" w:hanging="357"/>
        <w:contextualSpacing w:val="0"/>
        <w:rPr>
          <w:rFonts w:ascii="Lucida Sans Unicode"/>
          <w:sz w:val="24"/>
          <w:szCs w:val="24"/>
          <w:lang w:val="pt-BR"/>
        </w:rPr>
      </w:pPr>
      <w:r w:rsidRPr="00095479">
        <w:rPr>
          <w:rFonts w:ascii="Lucida Sans Unicode"/>
          <w:sz w:val="24"/>
          <w:szCs w:val="24"/>
          <w:lang w:val="pt-BR"/>
        </w:rPr>
        <w:t xml:space="preserve">Pneus </w:t>
      </w:r>
      <w:r w:rsidRPr="00095479">
        <w:rPr>
          <w:rFonts w:ascii="Lucida Sans Unicode"/>
          <w:sz w:val="24"/>
          <w:szCs w:val="24"/>
          <w:lang w:val="pt-BR"/>
        </w:rPr>
        <w:t>“</w:t>
      </w:r>
      <w:r w:rsidRPr="00095479">
        <w:rPr>
          <w:rFonts w:ascii="Lucida Sans Unicode"/>
          <w:sz w:val="24"/>
          <w:szCs w:val="24"/>
          <w:lang w:val="pt-BR"/>
        </w:rPr>
        <w:t>verdes</w:t>
      </w:r>
      <w:r w:rsidRPr="00095479">
        <w:rPr>
          <w:rFonts w:ascii="Lucida Sans Unicode"/>
          <w:sz w:val="24"/>
          <w:szCs w:val="24"/>
          <w:lang w:val="pt-BR"/>
        </w:rPr>
        <w:t>”</w:t>
      </w:r>
      <w:r w:rsidRPr="00095479">
        <w:rPr>
          <w:rFonts w:ascii="Lucida Sans Unicode"/>
          <w:sz w:val="24"/>
          <w:szCs w:val="24"/>
          <w:lang w:val="pt-BR"/>
        </w:rPr>
        <w:t xml:space="preserve"> com borracha S-SBR e tecnologia S</w:t>
      </w:r>
      <w:r w:rsidRPr="00095479">
        <w:rPr>
          <w:rFonts w:ascii="Lucida Sans Unicode"/>
          <w:sz w:val="24"/>
          <w:szCs w:val="24"/>
          <w:lang w:val="pt-BR"/>
        </w:rPr>
        <w:t>í</w:t>
      </w:r>
      <w:r w:rsidRPr="00095479">
        <w:rPr>
          <w:rFonts w:ascii="Lucida Sans Unicode"/>
          <w:sz w:val="24"/>
          <w:szCs w:val="24"/>
          <w:lang w:val="pt-BR"/>
        </w:rPr>
        <w:t>lica/</w:t>
      </w:r>
      <w:proofErr w:type="spellStart"/>
      <w:r w:rsidRPr="00095479">
        <w:rPr>
          <w:rFonts w:ascii="Lucida Sans Unicode"/>
          <w:sz w:val="24"/>
          <w:szCs w:val="24"/>
          <w:lang w:val="pt-BR"/>
        </w:rPr>
        <w:t>Silano</w:t>
      </w:r>
      <w:proofErr w:type="spellEnd"/>
      <w:r w:rsidRPr="00095479">
        <w:rPr>
          <w:rFonts w:ascii="Lucida Sans Unicode"/>
          <w:sz w:val="24"/>
          <w:szCs w:val="24"/>
          <w:lang w:val="pt-BR"/>
        </w:rPr>
        <w:t xml:space="preserve"> reduzem em 5% o consumo de combust</w:t>
      </w:r>
      <w:r w:rsidRPr="00095479">
        <w:rPr>
          <w:rFonts w:ascii="Lucida Sans Unicode"/>
          <w:sz w:val="24"/>
          <w:szCs w:val="24"/>
          <w:lang w:val="pt-BR"/>
        </w:rPr>
        <w:t>í</w:t>
      </w:r>
      <w:r w:rsidRPr="00095479">
        <w:rPr>
          <w:rFonts w:ascii="Lucida Sans Unicode"/>
          <w:sz w:val="24"/>
          <w:szCs w:val="24"/>
          <w:lang w:val="pt-BR"/>
        </w:rPr>
        <w:t xml:space="preserve">vel </w:t>
      </w:r>
    </w:p>
    <w:p w14:paraId="225DA572" w14:textId="77777777" w:rsidR="00F32B11" w:rsidRPr="00095479" w:rsidRDefault="00F32B11" w:rsidP="00F32B11">
      <w:pPr>
        <w:pStyle w:val="PargrafodaLista"/>
        <w:widowControl w:val="0"/>
        <w:numPr>
          <w:ilvl w:val="0"/>
          <w:numId w:val="33"/>
        </w:numPr>
        <w:tabs>
          <w:tab w:val="left" w:pos="529"/>
        </w:tabs>
        <w:spacing w:before="27" w:after="0" w:line="300" w:lineRule="atLeast"/>
        <w:ind w:left="527" w:right="164" w:hanging="357"/>
        <w:contextualSpacing w:val="0"/>
        <w:rPr>
          <w:rFonts w:ascii="Lucida Sans Unicode"/>
          <w:position w:val="2"/>
          <w:sz w:val="24"/>
          <w:szCs w:val="24"/>
          <w:lang w:val="pt-BR"/>
        </w:rPr>
      </w:pPr>
      <w:bookmarkStart w:id="0" w:name="ListeWfPara"/>
      <w:r w:rsidRPr="00095479">
        <w:rPr>
          <w:rFonts w:ascii="Lucida Sans Unicode"/>
          <w:position w:val="2"/>
          <w:sz w:val="24"/>
          <w:szCs w:val="24"/>
          <w:lang w:val="pt-BR"/>
        </w:rPr>
        <w:t xml:space="preserve">Nova LCA comprova que </w:t>
      </w:r>
      <w:r w:rsidRPr="00095479">
        <w:rPr>
          <w:rFonts w:ascii="Lucida Sans Unicode"/>
          <w:position w:val="2"/>
          <w:sz w:val="24"/>
          <w:szCs w:val="24"/>
          <w:lang w:val="pt-BR"/>
        </w:rPr>
        <w:t>é</w:t>
      </w:r>
      <w:r w:rsidRPr="00095479">
        <w:rPr>
          <w:rFonts w:ascii="Lucida Sans Unicode"/>
          <w:position w:val="2"/>
          <w:sz w:val="24"/>
          <w:szCs w:val="24"/>
          <w:lang w:val="pt-BR"/>
        </w:rPr>
        <w:t xml:space="preserve"> poss</w:t>
      </w:r>
      <w:r w:rsidRPr="00095479">
        <w:rPr>
          <w:rFonts w:ascii="Lucida Sans Unicode"/>
          <w:position w:val="2"/>
          <w:sz w:val="24"/>
          <w:szCs w:val="24"/>
          <w:lang w:val="pt-BR"/>
        </w:rPr>
        <w:t>í</w:t>
      </w:r>
      <w:r w:rsidRPr="00095479">
        <w:rPr>
          <w:rFonts w:ascii="Lucida Sans Unicode"/>
          <w:position w:val="2"/>
          <w:sz w:val="24"/>
          <w:szCs w:val="24"/>
          <w:lang w:val="pt-BR"/>
        </w:rPr>
        <w:t>vel evitar a produ</w:t>
      </w:r>
      <w:r w:rsidRPr="00095479">
        <w:rPr>
          <w:rFonts w:ascii="Lucida Sans Unicode"/>
          <w:position w:val="2"/>
          <w:sz w:val="24"/>
          <w:szCs w:val="24"/>
          <w:lang w:val="pt-BR"/>
        </w:rPr>
        <w:t>çã</w:t>
      </w:r>
      <w:r w:rsidRPr="00095479">
        <w:rPr>
          <w:rFonts w:ascii="Lucida Sans Unicode"/>
          <w:position w:val="2"/>
          <w:sz w:val="24"/>
          <w:szCs w:val="24"/>
          <w:lang w:val="pt-BR"/>
        </w:rPr>
        <w:t>o de 1,4 tonelada m</w:t>
      </w:r>
      <w:r w:rsidRPr="00095479">
        <w:rPr>
          <w:rFonts w:ascii="Lucida Sans Unicode"/>
          <w:position w:val="2"/>
          <w:sz w:val="24"/>
          <w:szCs w:val="24"/>
          <w:lang w:val="pt-BR"/>
        </w:rPr>
        <w:t>é</w:t>
      </w:r>
      <w:r w:rsidRPr="00095479">
        <w:rPr>
          <w:rFonts w:ascii="Lucida Sans Unicode"/>
          <w:position w:val="2"/>
          <w:sz w:val="24"/>
          <w:szCs w:val="24"/>
          <w:lang w:val="pt-BR"/>
        </w:rPr>
        <w:t>trica de CO</w:t>
      </w:r>
      <w:r w:rsidRPr="00095479">
        <w:rPr>
          <w:rFonts w:ascii="Lucida Sans Unicode"/>
          <w:position w:val="2"/>
          <w:sz w:val="24"/>
          <w:szCs w:val="24"/>
          <w:vertAlign w:val="subscript"/>
          <w:lang w:val="pt-BR"/>
        </w:rPr>
        <w:t>2</w:t>
      </w:r>
      <w:r w:rsidRPr="00095479">
        <w:rPr>
          <w:rFonts w:ascii="Lucida Sans Unicode"/>
          <w:position w:val="2"/>
          <w:sz w:val="24"/>
          <w:szCs w:val="24"/>
          <w:lang w:val="pt-BR"/>
        </w:rPr>
        <w:t xml:space="preserve"> equivalente por 150.000 km rodados. </w:t>
      </w:r>
    </w:p>
    <w:bookmarkEnd w:id="0"/>
    <w:p w14:paraId="5B64C002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3078515E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7D53C03D" w14:textId="22E9FEB2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7DE3F126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49F9C217" w14:textId="77777777" w:rsidR="00F32B11" w:rsidRPr="00095479" w:rsidRDefault="00F32B11" w:rsidP="00F32B11">
      <w:pPr>
        <w:spacing w:line="300" w:lineRule="atLeast"/>
        <w:rPr>
          <w:rFonts w:eastAsia="Lucida Sans Unicode"/>
          <w:szCs w:val="22"/>
        </w:rPr>
      </w:pPr>
      <w:proofErr w:type="spellStart"/>
      <w:r w:rsidRPr="00095479">
        <w:rPr>
          <w:szCs w:val="22"/>
        </w:rPr>
        <w:t>Pneus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são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artigos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alta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tecnologia</w:t>
      </w:r>
      <w:proofErr w:type="spellEnd"/>
      <w:r w:rsidRPr="00095479">
        <w:rPr>
          <w:szCs w:val="22"/>
        </w:rPr>
        <w:t xml:space="preserve">, e </w:t>
      </w:r>
      <w:proofErr w:type="spellStart"/>
      <w:r w:rsidRPr="00095479">
        <w:rPr>
          <w:szCs w:val="22"/>
        </w:rPr>
        <w:t>os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componentes</w:t>
      </w:r>
      <w:proofErr w:type="spellEnd"/>
      <w:r w:rsidRPr="00095479">
        <w:rPr>
          <w:szCs w:val="22"/>
        </w:rPr>
        <w:t xml:space="preserve"> das </w:t>
      </w:r>
      <w:proofErr w:type="spellStart"/>
      <w:r w:rsidRPr="00095479">
        <w:rPr>
          <w:szCs w:val="22"/>
        </w:rPr>
        <w:t>bandas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rolagem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exercem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enorme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impacto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sobre</w:t>
      </w:r>
      <w:proofErr w:type="spellEnd"/>
      <w:r w:rsidRPr="00095479">
        <w:rPr>
          <w:szCs w:val="22"/>
        </w:rPr>
        <w:t xml:space="preserve"> o </w:t>
      </w:r>
      <w:proofErr w:type="spellStart"/>
      <w:r w:rsidRPr="00095479">
        <w:rPr>
          <w:szCs w:val="22"/>
        </w:rPr>
        <w:t>desempenho</w:t>
      </w:r>
      <w:proofErr w:type="spellEnd"/>
      <w:r w:rsidRPr="00095479">
        <w:rPr>
          <w:szCs w:val="22"/>
        </w:rPr>
        <w:t xml:space="preserve"> dos </w:t>
      </w:r>
      <w:proofErr w:type="spellStart"/>
      <w:r w:rsidRPr="00095479">
        <w:rPr>
          <w:szCs w:val="22"/>
        </w:rPr>
        <w:t>mesmos</w:t>
      </w:r>
      <w:proofErr w:type="spellEnd"/>
      <w:r w:rsidRPr="00095479">
        <w:rPr>
          <w:szCs w:val="22"/>
        </w:rPr>
        <w:t xml:space="preserve">. Na </w:t>
      </w:r>
      <w:proofErr w:type="spellStart"/>
      <w:r w:rsidRPr="00095479">
        <w:rPr>
          <w:szCs w:val="22"/>
        </w:rPr>
        <w:t>comparação</w:t>
      </w:r>
      <w:proofErr w:type="spellEnd"/>
      <w:r w:rsidRPr="00095479">
        <w:rPr>
          <w:szCs w:val="22"/>
        </w:rPr>
        <w:t xml:space="preserve"> com </w:t>
      </w:r>
      <w:proofErr w:type="spellStart"/>
      <w:r w:rsidRPr="00095479">
        <w:rPr>
          <w:szCs w:val="22"/>
        </w:rPr>
        <w:t>pneus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convencionais</w:t>
      </w:r>
      <w:proofErr w:type="spellEnd"/>
      <w:r w:rsidRPr="00095479">
        <w:rPr>
          <w:szCs w:val="22"/>
        </w:rPr>
        <w:t xml:space="preserve"> (</w:t>
      </w:r>
      <w:proofErr w:type="spellStart"/>
      <w:r w:rsidRPr="00095479">
        <w:rPr>
          <w:szCs w:val="22"/>
        </w:rPr>
        <w:t>borracha</w:t>
      </w:r>
      <w:proofErr w:type="spellEnd"/>
      <w:r w:rsidRPr="00095479">
        <w:rPr>
          <w:szCs w:val="22"/>
        </w:rPr>
        <w:t xml:space="preserve"> E-SBR, com negro de </w:t>
      </w:r>
      <w:proofErr w:type="spellStart"/>
      <w:r w:rsidRPr="00095479">
        <w:rPr>
          <w:szCs w:val="22"/>
        </w:rPr>
        <w:t>fumo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apenas</w:t>
      </w:r>
      <w:proofErr w:type="spellEnd"/>
      <w:r w:rsidRPr="00095479">
        <w:rPr>
          <w:szCs w:val="22"/>
        </w:rPr>
        <w:t xml:space="preserve">), </w:t>
      </w:r>
      <w:proofErr w:type="spellStart"/>
      <w:r w:rsidRPr="00095479">
        <w:rPr>
          <w:szCs w:val="22"/>
        </w:rPr>
        <w:t>os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pneus</w:t>
      </w:r>
      <w:proofErr w:type="spellEnd"/>
      <w:r w:rsidRPr="00095479">
        <w:rPr>
          <w:szCs w:val="22"/>
        </w:rPr>
        <w:t xml:space="preserve"> “</w:t>
      </w:r>
      <w:proofErr w:type="spellStart"/>
      <w:r w:rsidRPr="00095479">
        <w:rPr>
          <w:szCs w:val="22"/>
        </w:rPr>
        <w:t>verdes</w:t>
      </w:r>
      <w:proofErr w:type="spellEnd"/>
      <w:r w:rsidRPr="00095479">
        <w:rPr>
          <w:szCs w:val="22"/>
        </w:rPr>
        <w:t>” (</w:t>
      </w:r>
      <w:proofErr w:type="spellStart"/>
      <w:r w:rsidRPr="00095479">
        <w:rPr>
          <w:szCs w:val="22"/>
        </w:rPr>
        <w:t>borracha</w:t>
      </w:r>
      <w:proofErr w:type="spellEnd"/>
      <w:r w:rsidRPr="00095479">
        <w:rPr>
          <w:szCs w:val="22"/>
        </w:rPr>
        <w:t xml:space="preserve"> S-SBR e </w:t>
      </w:r>
      <w:proofErr w:type="spellStart"/>
      <w:r w:rsidRPr="00095479">
        <w:rPr>
          <w:szCs w:val="22"/>
        </w:rPr>
        <w:t>tecnologia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sílica</w:t>
      </w:r>
      <w:proofErr w:type="spellEnd"/>
      <w:r w:rsidRPr="00095479">
        <w:rPr>
          <w:szCs w:val="22"/>
        </w:rPr>
        <w:t>/</w:t>
      </w:r>
      <w:proofErr w:type="spellStart"/>
      <w:r w:rsidRPr="00095479">
        <w:rPr>
          <w:szCs w:val="22"/>
        </w:rPr>
        <w:t>silano</w:t>
      </w:r>
      <w:proofErr w:type="spellEnd"/>
      <w:r w:rsidRPr="00095479">
        <w:rPr>
          <w:szCs w:val="22"/>
        </w:rPr>
        <w:t xml:space="preserve">) </w:t>
      </w:r>
      <w:proofErr w:type="spellStart"/>
      <w:r w:rsidRPr="00095479">
        <w:rPr>
          <w:szCs w:val="22"/>
        </w:rPr>
        <w:t>comprovaram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oferecer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uma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resistência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rolamento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significativamente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menor</w:t>
      </w:r>
      <w:proofErr w:type="spellEnd"/>
      <w:r w:rsidRPr="00095479">
        <w:rPr>
          <w:szCs w:val="22"/>
        </w:rPr>
        <w:t xml:space="preserve">, </w:t>
      </w:r>
      <w:proofErr w:type="spellStart"/>
      <w:r w:rsidRPr="00095479">
        <w:rPr>
          <w:szCs w:val="22"/>
        </w:rPr>
        <w:t>resultando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uma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redução</w:t>
      </w:r>
      <w:proofErr w:type="spellEnd"/>
      <w:r w:rsidRPr="00095479">
        <w:rPr>
          <w:szCs w:val="22"/>
        </w:rPr>
        <w:t xml:space="preserve"> de 5% no </w:t>
      </w:r>
      <w:proofErr w:type="spellStart"/>
      <w:r w:rsidRPr="00095479">
        <w:rPr>
          <w:szCs w:val="22"/>
        </w:rPr>
        <w:t>consumo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combustível</w:t>
      </w:r>
      <w:proofErr w:type="spellEnd"/>
      <w:r w:rsidRPr="00095479">
        <w:rPr>
          <w:szCs w:val="22"/>
        </w:rPr>
        <w:t xml:space="preserve"> e, </w:t>
      </w:r>
      <w:proofErr w:type="spellStart"/>
      <w:r w:rsidRPr="00095479">
        <w:rPr>
          <w:szCs w:val="22"/>
        </w:rPr>
        <w:t>consequentemente</w:t>
      </w:r>
      <w:proofErr w:type="spellEnd"/>
      <w:r w:rsidRPr="00095479">
        <w:rPr>
          <w:szCs w:val="22"/>
        </w:rPr>
        <w:t xml:space="preserve">, </w:t>
      </w:r>
      <w:proofErr w:type="spellStart"/>
      <w:r w:rsidRPr="00095479">
        <w:rPr>
          <w:szCs w:val="22"/>
        </w:rPr>
        <w:t>emitindo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menos</w:t>
      </w:r>
      <w:proofErr w:type="spellEnd"/>
      <w:r w:rsidRPr="00095479">
        <w:rPr>
          <w:szCs w:val="22"/>
        </w:rPr>
        <w:t xml:space="preserve"> CO2. </w:t>
      </w:r>
      <w:proofErr w:type="spellStart"/>
      <w:r w:rsidRPr="00095479">
        <w:rPr>
          <w:szCs w:val="22"/>
        </w:rPr>
        <w:t>Além</w:t>
      </w:r>
      <w:proofErr w:type="spellEnd"/>
      <w:r w:rsidRPr="00095479">
        <w:rPr>
          <w:szCs w:val="22"/>
        </w:rPr>
        <w:t xml:space="preserve"> disso, </w:t>
      </w:r>
      <w:proofErr w:type="spellStart"/>
      <w:r w:rsidRPr="00095479">
        <w:rPr>
          <w:szCs w:val="22"/>
        </w:rPr>
        <w:t>eles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oferecem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melhor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aderência</w:t>
      </w:r>
      <w:proofErr w:type="spellEnd"/>
      <w:r w:rsidRPr="00095479">
        <w:rPr>
          <w:szCs w:val="22"/>
        </w:rPr>
        <w:t xml:space="preserve"> – </w:t>
      </w:r>
      <w:proofErr w:type="spellStart"/>
      <w:r w:rsidRPr="00095479">
        <w:rPr>
          <w:szCs w:val="22"/>
        </w:rPr>
        <w:t>especialmente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condições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pistas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molhadas</w:t>
      </w:r>
      <w:proofErr w:type="spellEnd"/>
      <w:r w:rsidRPr="00095479">
        <w:rPr>
          <w:szCs w:val="22"/>
        </w:rPr>
        <w:t xml:space="preserve"> – </w:t>
      </w:r>
      <w:proofErr w:type="spellStart"/>
      <w:r w:rsidRPr="00095479">
        <w:rPr>
          <w:szCs w:val="22"/>
        </w:rPr>
        <w:t>enquanto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apresentam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uma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durabilidade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comparável</w:t>
      </w:r>
      <w:proofErr w:type="spellEnd"/>
      <w:r w:rsidRPr="00095479">
        <w:rPr>
          <w:szCs w:val="22"/>
        </w:rPr>
        <w:t xml:space="preserve">. </w:t>
      </w:r>
    </w:p>
    <w:p w14:paraId="0D97D5B5" w14:textId="77777777" w:rsidR="00F32B11" w:rsidRPr="00872D9F" w:rsidRDefault="00F32B11" w:rsidP="00F32B11">
      <w:pPr>
        <w:spacing w:line="300" w:lineRule="atLeast"/>
        <w:rPr>
          <w:rFonts w:eastAsia="Lucida Sans Unicode"/>
          <w:szCs w:val="22"/>
        </w:rPr>
      </w:pPr>
    </w:p>
    <w:p w14:paraId="14EE4312" w14:textId="77777777" w:rsidR="00F32B11" w:rsidRPr="00095479" w:rsidRDefault="00F32B11" w:rsidP="00F32B11">
      <w:pPr>
        <w:spacing w:line="300" w:lineRule="atLeast"/>
        <w:rPr>
          <w:rFonts w:eastAsia="Lucida Sans Unicode"/>
          <w:szCs w:val="22"/>
        </w:rPr>
      </w:pPr>
      <w:r w:rsidRPr="00095479">
        <w:rPr>
          <w:szCs w:val="22"/>
        </w:rPr>
        <w:t xml:space="preserve">O </w:t>
      </w:r>
      <w:proofErr w:type="spellStart"/>
      <w:r w:rsidRPr="00095479">
        <w:rPr>
          <w:szCs w:val="22"/>
        </w:rPr>
        <w:t>segredo</w:t>
      </w:r>
      <w:proofErr w:type="spellEnd"/>
      <w:r w:rsidRPr="00095479">
        <w:rPr>
          <w:szCs w:val="22"/>
        </w:rPr>
        <w:t xml:space="preserve"> do </w:t>
      </w:r>
      <w:proofErr w:type="spellStart"/>
      <w:r w:rsidRPr="00095479">
        <w:rPr>
          <w:szCs w:val="22"/>
        </w:rPr>
        <w:t>sucesso</w:t>
      </w:r>
      <w:proofErr w:type="spellEnd"/>
      <w:r w:rsidRPr="00095479">
        <w:rPr>
          <w:szCs w:val="22"/>
        </w:rPr>
        <w:t xml:space="preserve"> reside </w:t>
      </w:r>
      <w:proofErr w:type="spellStart"/>
      <w:r w:rsidRPr="00095479">
        <w:rPr>
          <w:szCs w:val="22"/>
        </w:rPr>
        <w:t>na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interação</w:t>
      </w:r>
      <w:proofErr w:type="spellEnd"/>
      <w:r w:rsidRPr="00095479">
        <w:rPr>
          <w:szCs w:val="22"/>
        </w:rPr>
        <w:t xml:space="preserve"> dos </w:t>
      </w:r>
      <w:proofErr w:type="spellStart"/>
      <w:r w:rsidRPr="00095479">
        <w:rPr>
          <w:szCs w:val="22"/>
        </w:rPr>
        <w:t>componentes</w:t>
      </w:r>
      <w:proofErr w:type="spellEnd"/>
      <w:r w:rsidRPr="00095479">
        <w:rPr>
          <w:szCs w:val="22"/>
        </w:rPr>
        <w:t xml:space="preserve">:  a </w:t>
      </w:r>
      <w:proofErr w:type="spellStart"/>
      <w:r w:rsidRPr="00095479">
        <w:rPr>
          <w:szCs w:val="22"/>
        </w:rPr>
        <w:t>sílica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atua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como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carga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ativa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nas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bandas</w:t>
      </w:r>
      <w:proofErr w:type="spellEnd"/>
      <w:r w:rsidRPr="00095479">
        <w:rPr>
          <w:szCs w:val="22"/>
        </w:rPr>
        <w:t xml:space="preserve"> e </w:t>
      </w:r>
      <w:proofErr w:type="spellStart"/>
      <w:r w:rsidRPr="00095479">
        <w:rPr>
          <w:szCs w:val="22"/>
        </w:rPr>
        <w:t>assegura</w:t>
      </w:r>
      <w:proofErr w:type="spellEnd"/>
      <w:r w:rsidRPr="00095479">
        <w:rPr>
          <w:szCs w:val="22"/>
        </w:rPr>
        <w:t xml:space="preserve"> a </w:t>
      </w:r>
      <w:proofErr w:type="spellStart"/>
      <w:r w:rsidRPr="00095479">
        <w:rPr>
          <w:szCs w:val="22"/>
        </w:rPr>
        <w:t>resistência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desgaste</w:t>
      </w:r>
      <w:proofErr w:type="spellEnd"/>
      <w:r w:rsidRPr="00095479">
        <w:rPr>
          <w:szCs w:val="22"/>
        </w:rPr>
        <w:t xml:space="preserve"> dos </w:t>
      </w:r>
      <w:proofErr w:type="spellStart"/>
      <w:r w:rsidRPr="00095479">
        <w:rPr>
          <w:szCs w:val="22"/>
        </w:rPr>
        <w:t>pneus</w:t>
      </w:r>
      <w:proofErr w:type="spellEnd"/>
      <w:r w:rsidRPr="00095479">
        <w:rPr>
          <w:szCs w:val="22"/>
        </w:rPr>
        <w:t xml:space="preserve">, mas, </w:t>
      </w:r>
      <w:proofErr w:type="spellStart"/>
      <w:r w:rsidRPr="00095479">
        <w:rPr>
          <w:szCs w:val="22"/>
        </w:rPr>
        <w:t>na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realidade</w:t>
      </w:r>
      <w:proofErr w:type="spellEnd"/>
      <w:r w:rsidRPr="00095479">
        <w:rPr>
          <w:szCs w:val="22"/>
        </w:rPr>
        <w:t xml:space="preserve">, é </w:t>
      </w:r>
      <w:proofErr w:type="spellStart"/>
      <w:r w:rsidRPr="00095479">
        <w:rPr>
          <w:szCs w:val="22"/>
        </w:rPr>
        <w:t>incompatível</w:t>
      </w:r>
      <w:proofErr w:type="spellEnd"/>
      <w:r w:rsidRPr="00095479">
        <w:rPr>
          <w:szCs w:val="22"/>
        </w:rPr>
        <w:t xml:space="preserve"> com a </w:t>
      </w:r>
      <w:proofErr w:type="spellStart"/>
      <w:r w:rsidRPr="00095479">
        <w:rPr>
          <w:szCs w:val="22"/>
        </w:rPr>
        <w:t>borracha</w:t>
      </w:r>
      <w:proofErr w:type="spellEnd"/>
      <w:r w:rsidRPr="00095479">
        <w:rPr>
          <w:szCs w:val="22"/>
        </w:rPr>
        <w:t xml:space="preserve"> S-SBR. A Evonik, </w:t>
      </w:r>
      <w:proofErr w:type="spellStart"/>
      <w:r w:rsidRPr="00095479">
        <w:rPr>
          <w:szCs w:val="22"/>
        </w:rPr>
        <w:t>uma</w:t>
      </w:r>
      <w:proofErr w:type="spellEnd"/>
      <w:r w:rsidRPr="00095479">
        <w:rPr>
          <w:szCs w:val="22"/>
        </w:rPr>
        <w:t xml:space="preserve"> das </w:t>
      </w:r>
      <w:proofErr w:type="spellStart"/>
      <w:r w:rsidRPr="00095479">
        <w:rPr>
          <w:szCs w:val="22"/>
        </w:rPr>
        <w:t>maiores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fabricantes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mundiais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sílica</w:t>
      </w:r>
      <w:proofErr w:type="spellEnd"/>
      <w:r w:rsidRPr="00095479">
        <w:rPr>
          <w:szCs w:val="22"/>
        </w:rPr>
        <w:t xml:space="preserve"> e </w:t>
      </w:r>
      <w:proofErr w:type="spellStart"/>
      <w:r w:rsidRPr="00095479">
        <w:rPr>
          <w:szCs w:val="22"/>
        </w:rPr>
        <w:t>silanos</w:t>
      </w:r>
      <w:proofErr w:type="spellEnd"/>
      <w:r w:rsidRPr="00095479">
        <w:rPr>
          <w:szCs w:val="22"/>
        </w:rPr>
        <w:t xml:space="preserve"> e a </w:t>
      </w:r>
      <w:proofErr w:type="spellStart"/>
      <w:r w:rsidRPr="00095479">
        <w:rPr>
          <w:szCs w:val="22"/>
        </w:rPr>
        <w:t>única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empresa</w:t>
      </w:r>
      <w:proofErr w:type="spellEnd"/>
      <w:r w:rsidRPr="00095479">
        <w:rPr>
          <w:szCs w:val="22"/>
        </w:rPr>
        <w:t xml:space="preserve"> no </w:t>
      </w:r>
      <w:proofErr w:type="spellStart"/>
      <w:r w:rsidRPr="00095479">
        <w:rPr>
          <w:szCs w:val="22"/>
        </w:rPr>
        <w:t>mundo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inteiro</w:t>
      </w:r>
      <w:proofErr w:type="spellEnd"/>
      <w:r w:rsidRPr="00095479">
        <w:rPr>
          <w:szCs w:val="22"/>
        </w:rPr>
        <w:t xml:space="preserve"> que </w:t>
      </w:r>
      <w:proofErr w:type="spellStart"/>
      <w:r w:rsidRPr="00095479">
        <w:rPr>
          <w:szCs w:val="22"/>
        </w:rPr>
        <w:t>fabrica</w:t>
      </w:r>
      <w:proofErr w:type="spellEnd"/>
      <w:r w:rsidRPr="00095479">
        <w:rPr>
          <w:szCs w:val="22"/>
        </w:rPr>
        <w:t xml:space="preserve"> e </w:t>
      </w:r>
      <w:proofErr w:type="spellStart"/>
      <w:r w:rsidRPr="00095479">
        <w:rPr>
          <w:szCs w:val="22"/>
        </w:rPr>
        <w:t>comercializa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os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dois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materiais</w:t>
      </w:r>
      <w:proofErr w:type="spellEnd"/>
      <w:r w:rsidRPr="00095479">
        <w:rPr>
          <w:szCs w:val="22"/>
        </w:rPr>
        <w:t xml:space="preserve">, </w:t>
      </w:r>
      <w:proofErr w:type="spellStart"/>
      <w:r w:rsidRPr="00095479">
        <w:rPr>
          <w:szCs w:val="22"/>
        </w:rPr>
        <w:t>resolveu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esse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problema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por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meio</w:t>
      </w:r>
      <w:proofErr w:type="spellEnd"/>
      <w:r w:rsidRPr="00095479">
        <w:rPr>
          <w:szCs w:val="22"/>
        </w:rPr>
        <w:t xml:space="preserve"> </w:t>
      </w:r>
      <w:r w:rsidRPr="00095479">
        <w:rPr>
          <w:szCs w:val="22"/>
        </w:rPr>
        <w:lastRenderedPageBreak/>
        <w:t xml:space="preserve">da </w:t>
      </w:r>
      <w:proofErr w:type="spellStart"/>
      <w:r w:rsidRPr="00095479">
        <w:rPr>
          <w:szCs w:val="22"/>
        </w:rPr>
        <w:t>adição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silano</w:t>
      </w:r>
      <w:proofErr w:type="spellEnd"/>
      <w:r w:rsidRPr="00095479">
        <w:rPr>
          <w:szCs w:val="22"/>
        </w:rPr>
        <w:t xml:space="preserve"> a </w:t>
      </w:r>
      <w:proofErr w:type="spellStart"/>
      <w:r w:rsidRPr="00095479">
        <w:rPr>
          <w:szCs w:val="22"/>
        </w:rPr>
        <w:t>fim</w:t>
      </w:r>
      <w:proofErr w:type="spellEnd"/>
      <w:r w:rsidRPr="00095479">
        <w:rPr>
          <w:szCs w:val="22"/>
        </w:rPr>
        <w:t xml:space="preserve"> de “</w:t>
      </w:r>
      <w:proofErr w:type="spellStart"/>
      <w:r w:rsidRPr="00095479">
        <w:rPr>
          <w:szCs w:val="22"/>
        </w:rPr>
        <w:t>acoplar</w:t>
      </w:r>
      <w:proofErr w:type="spellEnd"/>
      <w:r w:rsidRPr="00095479">
        <w:rPr>
          <w:szCs w:val="22"/>
        </w:rPr>
        <w:t xml:space="preserve">” </w:t>
      </w:r>
      <w:proofErr w:type="spellStart"/>
      <w:r w:rsidRPr="00095479">
        <w:rPr>
          <w:szCs w:val="22"/>
        </w:rPr>
        <w:t>quimicamente</w:t>
      </w:r>
      <w:proofErr w:type="spellEnd"/>
      <w:r w:rsidRPr="00095479">
        <w:rPr>
          <w:szCs w:val="22"/>
        </w:rPr>
        <w:t xml:space="preserve"> a </w:t>
      </w:r>
      <w:proofErr w:type="spellStart"/>
      <w:r w:rsidRPr="00095479">
        <w:rPr>
          <w:szCs w:val="22"/>
        </w:rPr>
        <w:t>borracha</w:t>
      </w:r>
      <w:proofErr w:type="spellEnd"/>
      <w:r w:rsidRPr="00095479">
        <w:rPr>
          <w:szCs w:val="22"/>
        </w:rPr>
        <w:t xml:space="preserve"> S-SBR e a </w:t>
      </w:r>
      <w:proofErr w:type="spellStart"/>
      <w:r w:rsidRPr="00095479">
        <w:rPr>
          <w:szCs w:val="22"/>
        </w:rPr>
        <w:t>sílica</w:t>
      </w:r>
      <w:proofErr w:type="spellEnd"/>
      <w:r w:rsidRPr="00095479">
        <w:rPr>
          <w:szCs w:val="22"/>
        </w:rPr>
        <w:t xml:space="preserve">. </w:t>
      </w:r>
    </w:p>
    <w:p w14:paraId="138FB380" w14:textId="77777777" w:rsidR="00F32B11" w:rsidRPr="00872D9F" w:rsidRDefault="00F32B11" w:rsidP="00F32B11">
      <w:pPr>
        <w:spacing w:line="300" w:lineRule="atLeast"/>
        <w:rPr>
          <w:rFonts w:eastAsia="Lucida Sans Unicode"/>
          <w:szCs w:val="22"/>
        </w:rPr>
      </w:pPr>
    </w:p>
    <w:p w14:paraId="0AE6048E" w14:textId="77777777" w:rsidR="00F32B11" w:rsidRPr="00872D9F" w:rsidRDefault="00F32B11" w:rsidP="00F32B11">
      <w:pPr>
        <w:spacing w:line="300" w:lineRule="atLeast"/>
        <w:rPr>
          <w:rFonts w:eastAsia="Lucida Sans Unicode"/>
          <w:b/>
          <w:szCs w:val="22"/>
        </w:rPr>
      </w:pPr>
      <w:proofErr w:type="spellStart"/>
      <w:r w:rsidRPr="00872D9F">
        <w:rPr>
          <w:b/>
          <w:szCs w:val="22"/>
        </w:rPr>
        <w:t>Etapa</w:t>
      </w:r>
      <w:proofErr w:type="spellEnd"/>
      <w:r w:rsidRPr="00872D9F">
        <w:rPr>
          <w:b/>
          <w:szCs w:val="22"/>
        </w:rPr>
        <w:t xml:space="preserve"> </w:t>
      </w:r>
      <w:proofErr w:type="spellStart"/>
      <w:r w:rsidRPr="00872D9F">
        <w:rPr>
          <w:b/>
          <w:szCs w:val="22"/>
        </w:rPr>
        <w:t>seguinte</w:t>
      </w:r>
      <w:proofErr w:type="spellEnd"/>
      <w:r w:rsidRPr="00872D9F">
        <w:rPr>
          <w:b/>
          <w:szCs w:val="22"/>
        </w:rPr>
        <w:t xml:space="preserve">: </w:t>
      </w:r>
      <w:proofErr w:type="spellStart"/>
      <w:r w:rsidRPr="00872D9F">
        <w:rPr>
          <w:b/>
          <w:szCs w:val="22"/>
        </w:rPr>
        <w:t>Avaliação</w:t>
      </w:r>
      <w:proofErr w:type="spellEnd"/>
      <w:r w:rsidRPr="00872D9F">
        <w:rPr>
          <w:b/>
          <w:szCs w:val="22"/>
        </w:rPr>
        <w:t xml:space="preserve"> de </w:t>
      </w:r>
      <w:proofErr w:type="spellStart"/>
      <w:r w:rsidRPr="00872D9F">
        <w:rPr>
          <w:b/>
          <w:szCs w:val="22"/>
        </w:rPr>
        <w:t>Ciclo</w:t>
      </w:r>
      <w:proofErr w:type="spellEnd"/>
      <w:r w:rsidRPr="00872D9F">
        <w:rPr>
          <w:b/>
          <w:szCs w:val="22"/>
        </w:rPr>
        <w:t xml:space="preserve"> de Vida </w:t>
      </w:r>
    </w:p>
    <w:p w14:paraId="354960E7" w14:textId="77777777" w:rsidR="00F32B11" w:rsidRPr="00095479" w:rsidRDefault="00F32B11" w:rsidP="00F32B11">
      <w:pPr>
        <w:spacing w:line="300" w:lineRule="atLeast"/>
        <w:rPr>
          <w:szCs w:val="22"/>
        </w:rPr>
      </w:pPr>
      <w:proofErr w:type="spellStart"/>
      <w:r w:rsidRPr="00095479">
        <w:rPr>
          <w:szCs w:val="22"/>
        </w:rPr>
        <w:t>Os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pneus</w:t>
      </w:r>
      <w:proofErr w:type="spellEnd"/>
      <w:r w:rsidRPr="00095479">
        <w:rPr>
          <w:szCs w:val="22"/>
        </w:rPr>
        <w:t xml:space="preserve"> “</w:t>
      </w:r>
      <w:proofErr w:type="spellStart"/>
      <w:r w:rsidRPr="00095479">
        <w:rPr>
          <w:szCs w:val="22"/>
        </w:rPr>
        <w:t>verdes</w:t>
      </w:r>
      <w:proofErr w:type="spellEnd"/>
      <w:r w:rsidRPr="00095479">
        <w:rPr>
          <w:szCs w:val="22"/>
        </w:rPr>
        <w:t xml:space="preserve">” </w:t>
      </w:r>
      <w:proofErr w:type="spellStart"/>
      <w:r w:rsidRPr="00095479">
        <w:rPr>
          <w:szCs w:val="22"/>
        </w:rPr>
        <w:t>já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comprovaram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exercer</w:t>
      </w:r>
      <w:proofErr w:type="spellEnd"/>
      <w:r w:rsidRPr="00095479">
        <w:rPr>
          <w:szCs w:val="22"/>
        </w:rPr>
        <w:t xml:space="preserve"> um </w:t>
      </w:r>
      <w:proofErr w:type="spellStart"/>
      <w:r w:rsidRPr="00095479">
        <w:rPr>
          <w:szCs w:val="22"/>
        </w:rPr>
        <w:t>impacto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significativo</w:t>
      </w:r>
      <w:proofErr w:type="spellEnd"/>
      <w:r w:rsidRPr="00095479">
        <w:rPr>
          <w:szCs w:val="22"/>
        </w:rPr>
        <w:t xml:space="preserve"> no </w:t>
      </w:r>
      <w:proofErr w:type="spellStart"/>
      <w:r w:rsidRPr="00095479">
        <w:rPr>
          <w:szCs w:val="22"/>
        </w:rPr>
        <w:t>consumo</w:t>
      </w:r>
      <w:proofErr w:type="spellEnd"/>
      <w:r w:rsidRPr="00095479">
        <w:rPr>
          <w:szCs w:val="22"/>
        </w:rPr>
        <w:t xml:space="preserve"> total de </w:t>
      </w:r>
      <w:proofErr w:type="spellStart"/>
      <w:r w:rsidRPr="00095479">
        <w:rPr>
          <w:szCs w:val="22"/>
        </w:rPr>
        <w:t>combustível</w:t>
      </w:r>
      <w:proofErr w:type="spellEnd"/>
      <w:r w:rsidRPr="00095479">
        <w:rPr>
          <w:szCs w:val="22"/>
        </w:rPr>
        <w:t xml:space="preserve"> dos </w:t>
      </w:r>
      <w:proofErr w:type="spellStart"/>
      <w:r w:rsidRPr="00095479">
        <w:rPr>
          <w:szCs w:val="22"/>
        </w:rPr>
        <w:t>veículos</w:t>
      </w:r>
      <w:proofErr w:type="spellEnd"/>
      <w:r w:rsidRPr="00095479">
        <w:rPr>
          <w:szCs w:val="22"/>
        </w:rPr>
        <w:t xml:space="preserve">. A </w:t>
      </w:r>
      <w:proofErr w:type="spellStart"/>
      <w:r w:rsidRPr="00095479">
        <w:rPr>
          <w:szCs w:val="22"/>
        </w:rPr>
        <w:t>próxima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etapa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lógica</w:t>
      </w:r>
      <w:proofErr w:type="spellEnd"/>
      <w:r w:rsidRPr="00095479">
        <w:rPr>
          <w:szCs w:val="22"/>
        </w:rPr>
        <w:t xml:space="preserve"> era </w:t>
      </w:r>
      <w:proofErr w:type="spellStart"/>
      <w:r w:rsidRPr="00095479">
        <w:rPr>
          <w:szCs w:val="22"/>
        </w:rPr>
        <w:t>examinar</w:t>
      </w:r>
      <w:proofErr w:type="spellEnd"/>
      <w:r w:rsidRPr="00095479">
        <w:rPr>
          <w:szCs w:val="22"/>
        </w:rPr>
        <w:t xml:space="preserve"> o </w:t>
      </w:r>
      <w:proofErr w:type="spellStart"/>
      <w:r w:rsidRPr="00095479">
        <w:rPr>
          <w:szCs w:val="22"/>
        </w:rPr>
        <w:t>potencial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impacto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ambiental</w:t>
      </w:r>
      <w:proofErr w:type="spellEnd"/>
      <w:r w:rsidRPr="00095479">
        <w:rPr>
          <w:szCs w:val="22"/>
        </w:rPr>
        <w:t xml:space="preserve"> das </w:t>
      </w:r>
      <w:proofErr w:type="spellStart"/>
      <w:r w:rsidRPr="00095479">
        <w:rPr>
          <w:szCs w:val="22"/>
        </w:rPr>
        <w:t>bandas</w:t>
      </w:r>
      <w:proofErr w:type="spellEnd"/>
      <w:r w:rsidRPr="00095479">
        <w:rPr>
          <w:szCs w:val="22"/>
        </w:rPr>
        <w:t xml:space="preserve"> dos </w:t>
      </w:r>
      <w:proofErr w:type="spellStart"/>
      <w:r w:rsidRPr="00095479">
        <w:rPr>
          <w:szCs w:val="22"/>
        </w:rPr>
        <w:t>pneus</w:t>
      </w:r>
      <w:proofErr w:type="spellEnd"/>
      <w:r w:rsidRPr="00095479">
        <w:rPr>
          <w:szCs w:val="22"/>
        </w:rPr>
        <w:t xml:space="preserve"> à base de </w:t>
      </w:r>
      <w:proofErr w:type="spellStart"/>
      <w:r w:rsidRPr="00095479">
        <w:rPr>
          <w:szCs w:val="22"/>
        </w:rPr>
        <w:t>sílica</w:t>
      </w:r>
      <w:proofErr w:type="spellEnd"/>
      <w:r w:rsidRPr="00095479">
        <w:rPr>
          <w:szCs w:val="22"/>
        </w:rPr>
        <w:t>/</w:t>
      </w:r>
      <w:proofErr w:type="spellStart"/>
      <w:r w:rsidRPr="00095479">
        <w:rPr>
          <w:szCs w:val="22"/>
        </w:rPr>
        <w:t>silano</w:t>
      </w:r>
      <w:proofErr w:type="spellEnd"/>
      <w:r w:rsidRPr="00095479">
        <w:rPr>
          <w:szCs w:val="22"/>
        </w:rPr>
        <w:t xml:space="preserve"> e S-SBR (</w:t>
      </w:r>
      <w:proofErr w:type="spellStart"/>
      <w:r w:rsidRPr="00095479">
        <w:rPr>
          <w:szCs w:val="22"/>
        </w:rPr>
        <w:t>pneus</w:t>
      </w:r>
      <w:proofErr w:type="spellEnd"/>
      <w:r w:rsidRPr="00095479">
        <w:rPr>
          <w:szCs w:val="22"/>
        </w:rPr>
        <w:t xml:space="preserve"> “</w:t>
      </w:r>
      <w:proofErr w:type="spellStart"/>
      <w:r w:rsidRPr="00095479">
        <w:rPr>
          <w:szCs w:val="22"/>
        </w:rPr>
        <w:t>verdes</w:t>
      </w:r>
      <w:proofErr w:type="spellEnd"/>
      <w:r w:rsidRPr="00095479">
        <w:rPr>
          <w:szCs w:val="22"/>
        </w:rPr>
        <w:t xml:space="preserve">”) </w:t>
      </w:r>
      <w:proofErr w:type="spellStart"/>
      <w:r w:rsidRPr="00095479">
        <w:rPr>
          <w:szCs w:val="22"/>
        </w:rPr>
        <w:t>em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comparação</w:t>
      </w:r>
      <w:proofErr w:type="spellEnd"/>
      <w:r w:rsidRPr="00095479">
        <w:rPr>
          <w:szCs w:val="22"/>
        </w:rPr>
        <w:t xml:space="preserve"> com as </w:t>
      </w:r>
      <w:proofErr w:type="spellStart"/>
      <w:r w:rsidRPr="00095479">
        <w:rPr>
          <w:szCs w:val="22"/>
        </w:rPr>
        <w:t>bandas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pneus</w:t>
      </w:r>
      <w:proofErr w:type="spellEnd"/>
      <w:r w:rsidRPr="00095479">
        <w:rPr>
          <w:szCs w:val="22"/>
        </w:rPr>
        <w:t xml:space="preserve"> à base de negro de </w:t>
      </w:r>
      <w:proofErr w:type="spellStart"/>
      <w:r w:rsidRPr="00095479">
        <w:rPr>
          <w:szCs w:val="22"/>
        </w:rPr>
        <w:t>fumo</w:t>
      </w:r>
      <w:proofErr w:type="spellEnd"/>
      <w:r w:rsidRPr="00095479">
        <w:rPr>
          <w:szCs w:val="22"/>
        </w:rPr>
        <w:t xml:space="preserve"> e E-SBR, </w:t>
      </w:r>
      <w:proofErr w:type="spellStart"/>
      <w:r w:rsidRPr="00095479">
        <w:rPr>
          <w:szCs w:val="22"/>
        </w:rPr>
        <w:t>não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somente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durante</w:t>
      </w:r>
      <w:proofErr w:type="spellEnd"/>
      <w:r w:rsidRPr="00095479">
        <w:rPr>
          <w:szCs w:val="22"/>
        </w:rPr>
        <w:t xml:space="preserve"> a </w:t>
      </w:r>
      <w:proofErr w:type="spellStart"/>
      <w:r w:rsidRPr="00095479">
        <w:rPr>
          <w:szCs w:val="22"/>
        </w:rPr>
        <w:t>fase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uso</w:t>
      </w:r>
      <w:proofErr w:type="spellEnd"/>
      <w:r w:rsidRPr="00095479">
        <w:rPr>
          <w:szCs w:val="22"/>
        </w:rPr>
        <w:t xml:space="preserve">, mas </w:t>
      </w:r>
      <w:proofErr w:type="spellStart"/>
      <w:r w:rsidRPr="00095479">
        <w:rPr>
          <w:szCs w:val="22"/>
        </w:rPr>
        <w:t>em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toda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sua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vida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útil</w:t>
      </w:r>
      <w:proofErr w:type="spellEnd"/>
      <w:r w:rsidRPr="00095479">
        <w:rPr>
          <w:szCs w:val="22"/>
        </w:rPr>
        <w:t xml:space="preserve">. Para </w:t>
      </w:r>
      <w:proofErr w:type="spellStart"/>
      <w:r w:rsidRPr="00095479">
        <w:rPr>
          <w:szCs w:val="22"/>
        </w:rPr>
        <w:t>examinar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os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efeitos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ambientais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durante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todo</w:t>
      </w:r>
      <w:proofErr w:type="spellEnd"/>
      <w:r w:rsidRPr="00095479">
        <w:rPr>
          <w:szCs w:val="22"/>
        </w:rPr>
        <w:t xml:space="preserve"> o </w:t>
      </w:r>
      <w:proofErr w:type="spellStart"/>
      <w:r w:rsidRPr="00095479">
        <w:rPr>
          <w:szCs w:val="22"/>
        </w:rPr>
        <w:t>ciclo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vida</w:t>
      </w:r>
      <w:proofErr w:type="spellEnd"/>
      <w:r w:rsidRPr="00095479">
        <w:rPr>
          <w:szCs w:val="22"/>
        </w:rPr>
        <w:t xml:space="preserve">, a Evonik </w:t>
      </w:r>
      <w:proofErr w:type="spellStart"/>
      <w:r w:rsidRPr="00095479">
        <w:rPr>
          <w:szCs w:val="22"/>
        </w:rPr>
        <w:t>conduziu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uma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Avaliação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Ciclo</w:t>
      </w:r>
      <w:proofErr w:type="spellEnd"/>
      <w:r w:rsidRPr="00095479">
        <w:rPr>
          <w:szCs w:val="22"/>
        </w:rPr>
        <w:t xml:space="preserve"> de Vida (LCA) </w:t>
      </w:r>
      <w:proofErr w:type="spellStart"/>
      <w:r w:rsidRPr="00095479">
        <w:rPr>
          <w:szCs w:val="22"/>
        </w:rPr>
        <w:t>abrangente</w:t>
      </w:r>
      <w:proofErr w:type="spellEnd"/>
      <w:r w:rsidRPr="00095479">
        <w:rPr>
          <w:szCs w:val="22"/>
        </w:rPr>
        <w:t xml:space="preserve">, que se </w:t>
      </w:r>
      <w:proofErr w:type="spellStart"/>
      <w:r w:rsidRPr="00095479">
        <w:rPr>
          <w:szCs w:val="22"/>
        </w:rPr>
        <w:t>estendia</w:t>
      </w:r>
      <w:proofErr w:type="spellEnd"/>
      <w:r w:rsidRPr="00095479">
        <w:rPr>
          <w:szCs w:val="22"/>
        </w:rPr>
        <w:t xml:space="preserve"> da </w:t>
      </w:r>
      <w:proofErr w:type="spellStart"/>
      <w:r w:rsidRPr="00095479">
        <w:rPr>
          <w:szCs w:val="22"/>
        </w:rPr>
        <w:t>produção</w:t>
      </w:r>
      <w:proofErr w:type="spellEnd"/>
      <w:r w:rsidRPr="00095479">
        <w:rPr>
          <w:szCs w:val="22"/>
        </w:rPr>
        <w:t xml:space="preserve"> da </w:t>
      </w:r>
      <w:proofErr w:type="spellStart"/>
      <w:r w:rsidRPr="00095479">
        <w:rPr>
          <w:szCs w:val="22"/>
        </w:rPr>
        <w:t>matéria</w:t>
      </w:r>
      <w:proofErr w:type="spellEnd"/>
      <w:r w:rsidRPr="00095479">
        <w:rPr>
          <w:szCs w:val="22"/>
        </w:rPr>
        <w:t xml:space="preserve">-prima </w:t>
      </w:r>
      <w:proofErr w:type="spellStart"/>
      <w:r w:rsidRPr="00095479">
        <w:rPr>
          <w:szCs w:val="22"/>
        </w:rPr>
        <w:t>ao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fim</w:t>
      </w:r>
      <w:proofErr w:type="spellEnd"/>
      <w:r w:rsidRPr="00095479">
        <w:rPr>
          <w:szCs w:val="22"/>
        </w:rPr>
        <w:t xml:space="preserve"> da </w:t>
      </w:r>
      <w:proofErr w:type="spellStart"/>
      <w:r w:rsidRPr="00095479">
        <w:rPr>
          <w:szCs w:val="22"/>
        </w:rPr>
        <w:t>sua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vida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útil</w:t>
      </w:r>
      <w:proofErr w:type="spellEnd"/>
      <w:r w:rsidRPr="00095479">
        <w:rPr>
          <w:szCs w:val="22"/>
        </w:rPr>
        <w:t xml:space="preserve">. </w:t>
      </w:r>
    </w:p>
    <w:p w14:paraId="5B1742ED" w14:textId="77777777" w:rsidR="00F32B11" w:rsidRPr="00872D9F" w:rsidRDefault="00F32B11" w:rsidP="00F32B11">
      <w:pPr>
        <w:spacing w:line="300" w:lineRule="atLeast"/>
        <w:rPr>
          <w:szCs w:val="22"/>
        </w:rPr>
      </w:pPr>
    </w:p>
    <w:p w14:paraId="266F631A" w14:textId="77777777" w:rsidR="00F32B11" w:rsidRPr="00872D9F" w:rsidRDefault="00F32B11" w:rsidP="00F32B11">
      <w:pPr>
        <w:spacing w:line="300" w:lineRule="atLeast"/>
        <w:rPr>
          <w:szCs w:val="22"/>
        </w:rPr>
      </w:pPr>
      <w:r w:rsidRPr="00095479">
        <w:rPr>
          <w:rFonts w:cs="Lucida Sans Unicode"/>
          <w:szCs w:val="22"/>
        </w:rPr>
        <w:t xml:space="preserve">O </w:t>
      </w:r>
      <w:proofErr w:type="spellStart"/>
      <w:r w:rsidRPr="00095479">
        <w:rPr>
          <w:rFonts w:cs="Lucida Sans Unicode"/>
          <w:szCs w:val="22"/>
        </w:rPr>
        <w:t>estudo</w:t>
      </w:r>
      <w:proofErr w:type="spellEnd"/>
      <w:r w:rsidRPr="00095479">
        <w:rPr>
          <w:rFonts w:cs="Lucida Sans Unicode"/>
          <w:szCs w:val="22"/>
        </w:rPr>
        <w:t xml:space="preserve"> </w:t>
      </w:r>
      <w:proofErr w:type="spellStart"/>
      <w:r w:rsidRPr="00095479">
        <w:rPr>
          <w:rFonts w:cs="Lucida Sans Unicode"/>
          <w:szCs w:val="22"/>
        </w:rPr>
        <w:t>analisou</w:t>
      </w:r>
      <w:proofErr w:type="spellEnd"/>
      <w:r w:rsidRPr="00095479">
        <w:rPr>
          <w:rFonts w:cs="Lucida Sans Unicode"/>
          <w:szCs w:val="22"/>
        </w:rPr>
        <w:t xml:space="preserve"> </w:t>
      </w:r>
      <w:proofErr w:type="spellStart"/>
      <w:r w:rsidRPr="00095479">
        <w:rPr>
          <w:rFonts w:cs="Lucida Sans Unicode"/>
          <w:szCs w:val="22"/>
        </w:rPr>
        <w:t>categorias</w:t>
      </w:r>
      <w:proofErr w:type="spellEnd"/>
      <w:r w:rsidRPr="00095479">
        <w:rPr>
          <w:rFonts w:cs="Lucida Sans Unicode"/>
          <w:szCs w:val="22"/>
        </w:rPr>
        <w:t xml:space="preserve"> de </w:t>
      </w:r>
      <w:proofErr w:type="spellStart"/>
      <w:r w:rsidRPr="00095479">
        <w:rPr>
          <w:rFonts w:cs="Lucida Sans Unicode"/>
          <w:szCs w:val="22"/>
        </w:rPr>
        <w:t>impacto</w:t>
      </w:r>
      <w:proofErr w:type="spellEnd"/>
      <w:r w:rsidRPr="00095479">
        <w:rPr>
          <w:rFonts w:cs="Lucida Sans Unicode"/>
          <w:szCs w:val="22"/>
        </w:rPr>
        <w:t xml:space="preserve"> </w:t>
      </w:r>
      <w:proofErr w:type="spellStart"/>
      <w:r w:rsidRPr="00095479">
        <w:rPr>
          <w:rFonts w:cs="Lucida Sans Unicode"/>
          <w:szCs w:val="22"/>
        </w:rPr>
        <w:t>como</w:t>
      </w:r>
      <w:proofErr w:type="spellEnd"/>
      <w:r w:rsidRPr="00095479">
        <w:rPr>
          <w:rFonts w:cs="Lucida Sans Unicode"/>
          <w:szCs w:val="22"/>
        </w:rPr>
        <w:t xml:space="preserve"> o </w:t>
      </w:r>
      <w:proofErr w:type="spellStart"/>
      <w:r w:rsidRPr="00095479">
        <w:rPr>
          <w:rFonts w:cs="Lucida Sans Unicode"/>
          <w:szCs w:val="22"/>
        </w:rPr>
        <w:t>Potencial</w:t>
      </w:r>
      <w:proofErr w:type="spellEnd"/>
      <w:r w:rsidRPr="00095479">
        <w:rPr>
          <w:rFonts w:cs="Lucida Sans Unicode"/>
          <w:szCs w:val="22"/>
        </w:rPr>
        <w:t xml:space="preserve"> de </w:t>
      </w:r>
      <w:proofErr w:type="spellStart"/>
      <w:r w:rsidRPr="00095479">
        <w:rPr>
          <w:rFonts w:cs="Lucida Sans Unicode"/>
          <w:szCs w:val="22"/>
        </w:rPr>
        <w:t>Aquecimento</w:t>
      </w:r>
      <w:proofErr w:type="spellEnd"/>
      <w:r w:rsidRPr="00095479">
        <w:rPr>
          <w:rFonts w:cs="Lucida Sans Unicode"/>
          <w:szCs w:val="22"/>
        </w:rPr>
        <w:t xml:space="preserve"> Global (GWP, </w:t>
      </w:r>
      <w:r w:rsidRPr="00F705AD">
        <w:rPr>
          <w:rFonts w:cs="Lucida Sans Unicode"/>
          <w:color w:val="000000" w:themeColor="text1"/>
          <w:szCs w:val="22"/>
        </w:rPr>
        <w:t>Global Warming Potential</w:t>
      </w:r>
      <w:r w:rsidRPr="00095479">
        <w:rPr>
          <w:rFonts w:cs="Lucida Sans Unicode"/>
          <w:szCs w:val="22"/>
        </w:rPr>
        <w:t xml:space="preserve">), </w:t>
      </w:r>
      <w:r w:rsidRPr="00D84D4C">
        <w:rPr>
          <w:rFonts w:cs="Lucida Sans Unicode"/>
          <w:szCs w:val="22"/>
        </w:rPr>
        <w:t xml:space="preserve">o </w:t>
      </w:r>
      <w:proofErr w:type="spellStart"/>
      <w:r w:rsidRPr="00D84D4C">
        <w:rPr>
          <w:rFonts w:cs="Lucida Sans Unicode"/>
          <w:szCs w:val="22"/>
        </w:rPr>
        <w:t>Potencial</w:t>
      </w:r>
      <w:proofErr w:type="spellEnd"/>
      <w:r w:rsidRPr="00D84D4C">
        <w:rPr>
          <w:rFonts w:cs="Lucida Sans Unicode"/>
          <w:szCs w:val="22"/>
        </w:rPr>
        <w:t xml:space="preserve"> de </w:t>
      </w:r>
      <w:proofErr w:type="spellStart"/>
      <w:r w:rsidRPr="00D84D4C">
        <w:rPr>
          <w:rFonts w:cs="Lucida Sans Unicode"/>
          <w:szCs w:val="22"/>
        </w:rPr>
        <w:t>Criação</w:t>
      </w:r>
      <w:proofErr w:type="spellEnd"/>
      <w:r w:rsidRPr="00D84D4C">
        <w:rPr>
          <w:rFonts w:cs="Lucida Sans Unicode"/>
          <w:szCs w:val="22"/>
        </w:rPr>
        <w:t xml:space="preserve"> de </w:t>
      </w:r>
      <w:proofErr w:type="spellStart"/>
      <w:r w:rsidRPr="00D84D4C">
        <w:rPr>
          <w:rFonts w:cs="Lucida Sans Unicode"/>
          <w:szCs w:val="22"/>
        </w:rPr>
        <w:t>Ozônio</w:t>
      </w:r>
      <w:proofErr w:type="spellEnd"/>
      <w:r w:rsidRPr="00D84D4C">
        <w:rPr>
          <w:rFonts w:cs="Lucida Sans Unicode"/>
          <w:szCs w:val="22"/>
        </w:rPr>
        <w:t xml:space="preserve"> </w:t>
      </w:r>
      <w:proofErr w:type="spellStart"/>
      <w:r w:rsidRPr="00D84D4C">
        <w:rPr>
          <w:rFonts w:cs="Lucida Sans Unicode"/>
          <w:szCs w:val="22"/>
        </w:rPr>
        <w:t>Fotoquímico</w:t>
      </w:r>
      <w:proofErr w:type="spellEnd"/>
      <w:r w:rsidRPr="00D84D4C">
        <w:rPr>
          <w:rFonts w:cs="Lucida Sans Unicode"/>
          <w:szCs w:val="22"/>
        </w:rPr>
        <w:t xml:space="preserve"> (POCP, </w:t>
      </w:r>
      <w:r w:rsidRPr="00D84D4C">
        <w:rPr>
          <w:rFonts w:cs="Lucida Sans Unicode"/>
          <w:szCs w:val="22"/>
          <w:shd w:val="clear" w:color="auto" w:fill="FFFFFF"/>
        </w:rPr>
        <w:t>Photochemical Ozone Creation Potential</w:t>
      </w:r>
      <w:r w:rsidRPr="00D84D4C">
        <w:rPr>
          <w:rFonts w:cs="Lucida Sans Unicode"/>
          <w:szCs w:val="22"/>
        </w:rPr>
        <w:t xml:space="preserve">) e a </w:t>
      </w:r>
      <w:proofErr w:type="spellStart"/>
      <w:r w:rsidRPr="00D84D4C">
        <w:rPr>
          <w:rFonts w:cs="Lucida Sans Unicode"/>
          <w:szCs w:val="22"/>
        </w:rPr>
        <w:t>Demanda</w:t>
      </w:r>
      <w:proofErr w:type="spellEnd"/>
      <w:r w:rsidRPr="00D84D4C">
        <w:rPr>
          <w:rFonts w:cs="Lucida Sans Unicode"/>
          <w:szCs w:val="22"/>
        </w:rPr>
        <w:t xml:space="preserve"> </w:t>
      </w:r>
      <w:proofErr w:type="spellStart"/>
      <w:r w:rsidRPr="00D84D4C">
        <w:rPr>
          <w:rFonts w:cs="Lucida Sans Unicode"/>
          <w:szCs w:val="22"/>
        </w:rPr>
        <w:t>Energética</w:t>
      </w:r>
      <w:proofErr w:type="spellEnd"/>
      <w:r w:rsidRPr="00D84D4C">
        <w:rPr>
          <w:rFonts w:cs="Lucida Sans Unicode"/>
          <w:szCs w:val="22"/>
        </w:rPr>
        <w:t xml:space="preserve"> </w:t>
      </w:r>
      <w:proofErr w:type="spellStart"/>
      <w:r w:rsidRPr="00D84D4C">
        <w:rPr>
          <w:rFonts w:cs="Lucida Sans Unicode"/>
          <w:szCs w:val="22"/>
        </w:rPr>
        <w:t>Primária</w:t>
      </w:r>
      <w:proofErr w:type="spellEnd"/>
      <w:r w:rsidRPr="00D84D4C">
        <w:rPr>
          <w:rFonts w:cs="Lucida Sans Unicode"/>
          <w:szCs w:val="22"/>
        </w:rPr>
        <w:t xml:space="preserve"> (PED, </w:t>
      </w:r>
      <w:r w:rsidRPr="00D84D4C">
        <w:rPr>
          <w:rFonts w:cs="Lucida Sans Unicode"/>
          <w:szCs w:val="22"/>
          <w:shd w:val="clear" w:color="auto" w:fill="FFFFFF"/>
        </w:rPr>
        <w:t>Primary Energy Demands</w:t>
      </w:r>
      <w:r w:rsidRPr="00D84D4C">
        <w:rPr>
          <w:rFonts w:cs="Lucida Sans Unicode"/>
          <w:szCs w:val="22"/>
        </w:rPr>
        <w:t xml:space="preserve">). A </w:t>
      </w:r>
      <w:proofErr w:type="spellStart"/>
      <w:r w:rsidRPr="00D84D4C">
        <w:rPr>
          <w:rFonts w:cs="Lucida Sans Unicode"/>
          <w:szCs w:val="22"/>
        </w:rPr>
        <w:t>unidade</w:t>
      </w:r>
      <w:proofErr w:type="spellEnd"/>
      <w:r w:rsidRPr="00D84D4C">
        <w:rPr>
          <w:rFonts w:cs="Lucida Sans Unicode"/>
          <w:szCs w:val="22"/>
        </w:rPr>
        <w:t xml:space="preserve"> </w:t>
      </w:r>
      <w:proofErr w:type="spellStart"/>
      <w:r w:rsidRPr="00D84D4C">
        <w:rPr>
          <w:rFonts w:cs="Lucida Sans Unicode"/>
          <w:szCs w:val="22"/>
        </w:rPr>
        <w:t>funcional</w:t>
      </w:r>
      <w:proofErr w:type="spellEnd"/>
      <w:r w:rsidRPr="00D84D4C">
        <w:rPr>
          <w:rFonts w:cs="Lucida Sans Unicode"/>
          <w:szCs w:val="22"/>
        </w:rPr>
        <w:t xml:space="preserve"> </w:t>
      </w:r>
      <w:proofErr w:type="spellStart"/>
      <w:r w:rsidRPr="00D84D4C">
        <w:rPr>
          <w:rFonts w:cs="Lucida Sans Unicode"/>
          <w:szCs w:val="22"/>
        </w:rPr>
        <w:t>definida</w:t>
      </w:r>
      <w:proofErr w:type="spellEnd"/>
      <w:r w:rsidRPr="00D84D4C">
        <w:rPr>
          <w:rFonts w:cs="Lucida Sans Unicode"/>
          <w:szCs w:val="22"/>
        </w:rPr>
        <w:t xml:space="preserve"> </w:t>
      </w:r>
      <w:proofErr w:type="spellStart"/>
      <w:r w:rsidRPr="00D84D4C">
        <w:rPr>
          <w:rFonts w:cs="Lucida Sans Unicode"/>
          <w:szCs w:val="22"/>
        </w:rPr>
        <w:t>foi</w:t>
      </w:r>
      <w:proofErr w:type="spellEnd"/>
      <w:r w:rsidRPr="00D84D4C">
        <w:rPr>
          <w:rFonts w:cs="Lucida Sans Unicode"/>
          <w:szCs w:val="22"/>
        </w:rPr>
        <w:t xml:space="preserve"> o </w:t>
      </w:r>
      <w:proofErr w:type="spellStart"/>
      <w:r w:rsidRPr="00D84D4C">
        <w:rPr>
          <w:rFonts w:cs="Lucida Sans Unicode"/>
          <w:szCs w:val="22"/>
        </w:rPr>
        <w:t>uso</w:t>
      </w:r>
      <w:proofErr w:type="spellEnd"/>
      <w:r w:rsidRPr="00D84D4C">
        <w:rPr>
          <w:rFonts w:cs="Lucida Sans Unicode"/>
          <w:szCs w:val="22"/>
        </w:rPr>
        <w:t xml:space="preserve"> de </w:t>
      </w:r>
      <w:proofErr w:type="spellStart"/>
      <w:r w:rsidRPr="00D84D4C">
        <w:rPr>
          <w:rFonts w:cs="Lucida Sans Unicode"/>
          <w:szCs w:val="22"/>
        </w:rPr>
        <w:t>sílica</w:t>
      </w:r>
      <w:proofErr w:type="spellEnd"/>
      <w:r w:rsidRPr="00D84D4C">
        <w:rPr>
          <w:rFonts w:cs="Lucida Sans Unicode"/>
          <w:szCs w:val="22"/>
        </w:rPr>
        <w:t>/</w:t>
      </w:r>
      <w:proofErr w:type="spellStart"/>
      <w:r w:rsidRPr="00D84D4C">
        <w:rPr>
          <w:rFonts w:cs="Lucida Sans Unicode"/>
          <w:szCs w:val="22"/>
        </w:rPr>
        <w:t>silano</w:t>
      </w:r>
      <w:proofErr w:type="spellEnd"/>
      <w:r w:rsidRPr="00D84D4C">
        <w:rPr>
          <w:rFonts w:cs="Lucida Sans Unicode"/>
          <w:szCs w:val="22"/>
        </w:rPr>
        <w:t xml:space="preserve"> e S-SBR </w:t>
      </w:r>
      <w:proofErr w:type="spellStart"/>
      <w:r w:rsidRPr="00D84D4C">
        <w:rPr>
          <w:rFonts w:cs="Lucida Sans Unicode"/>
          <w:szCs w:val="22"/>
        </w:rPr>
        <w:t>em</w:t>
      </w:r>
      <w:proofErr w:type="spellEnd"/>
      <w:r w:rsidRPr="00D84D4C">
        <w:rPr>
          <w:rFonts w:cs="Lucida Sans Unicode"/>
          <w:szCs w:val="22"/>
        </w:rPr>
        <w:t xml:space="preserve"> </w:t>
      </w:r>
      <w:proofErr w:type="spellStart"/>
      <w:r w:rsidRPr="00D84D4C">
        <w:rPr>
          <w:rFonts w:cs="Lucida Sans Unicode"/>
          <w:szCs w:val="22"/>
        </w:rPr>
        <w:t>bandas</w:t>
      </w:r>
      <w:proofErr w:type="spellEnd"/>
      <w:r w:rsidRPr="00D84D4C">
        <w:rPr>
          <w:rFonts w:cs="Lucida Sans Unicode"/>
          <w:szCs w:val="22"/>
        </w:rPr>
        <w:t xml:space="preserve"> de </w:t>
      </w:r>
      <w:proofErr w:type="spellStart"/>
      <w:r w:rsidRPr="00D84D4C">
        <w:rPr>
          <w:rFonts w:cs="Lucida Sans Unicode"/>
          <w:szCs w:val="22"/>
        </w:rPr>
        <w:t>rolagem</w:t>
      </w:r>
      <w:proofErr w:type="spellEnd"/>
      <w:r w:rsidRPr="00D84D4C">
        <w:rPr>
          <w:rFonts w:cs="Lucida Sans Unicode"/>
          <w:szCs w:val="22"/>
        </w:rPr>
        <w:t xml:space="preserve"> de </w:t>
      </w:r>
      <w:proofErr w:type="spellStart"/>
      <w:r w:rsidRPr="00D84D4C">
        <w:rPr>
          <w:rFonts w:cs="Lucida Sans Unicode"/>
          <w:szCs w:val="22"/>
        </w:rPr>
        <w:t>pneus</w:t>
      </w:r>
      <w:proofErr w:type="spellEnd"/>
      <w:r w:rsidRPr="00D84D4C">
        <w:rPr>
          <w:rFonts w:cs="Lucida Sans Unicode"/>
          <w:szCs w:val="22"/>
        </w:rPr>
        <w:t xml:space="preserve"> de </w:t>
      </w:r>
      <w:proofErr w:type="spellStart"/>
      <w:r w:rsidRPr="00D84D4C">
        <w:rPr>
          <w:rFonts w:cs="Lucida Sans Unicode"/>
          <w:szCs w:val="22"/>
        </w:rPr>
        <w:t>carros</w:t>
      </w:r>
      <w:proofErr w:type="spellEnd"/>
      <w:r w:rsidRPr="00D84D4C">
        <w:rPr>
          <w:rFonts w:cs="Lucida Sans Unicode"/>
          <w:szCs w:val="22"/>
        </w:rPr>
        <w:t xml:space="preserve"> </w:t>
      </w:r>
      <w:r w:rsidRPr="00095479">
        <w:rPr>
          <w:rFonts w:cs="Lucida Sans Unicode"/>
          <w:szCs w:val="22"/>
        </w:rPr>
        <w:t xml:space="preserve">de </w:t>
      </w:r>
      <w:proofErr w:type="spellStart"/>
      <w:r w:rsidRPr="00095479">
        <w:rPr>
          <w:rFonts w:cs="Lucida Sans Unicode"/>
          <w:szCs w:val="22"/>
        </w:rPr>
        <w:t>passeio</w:t>
      </w:r>
      <w:proofErr w:type="spellEnd"/>
      <w:r w:rsidRPr="00095479">
        <w:rPr>
          <w:rFonts w:cs="Lucida Sans Unicode"/>
          <w:szCs w:val="22"/>
        </w:rPr>
        <w:t xml:space="preserve"> </w:t>
      </w:r>
      <w:proofErr w:type="spellStart"/>
      <w:r w:rsidRPr="00095479">
        <w:rPr>
          <w:rFonts w:cs="Lucida Sans Unicode"/>
          <w:szCs w:val="22"/>
        </w:rPr>
        <w:t>em</w:t>
      </w:r>
      <w:proofErr w:type="spellEnd"/>
      <w:r w:rsidRPr="00095479">
        <w:rPr>
          <w:rFonts w:cs="Lucida Sans Unicode"/>
          <w:szCs w:val="22"/>
        </w:rPr>
        <w:t xml:space="preserve"> um </w:t>
      </w:r>
      <w:proofErr w:type="spellStart"/>
      <w:r w:rsidRPr="00095479">
        <w:rPr>
          <w:rFonts w:cs="Lucida Sans Unicode"/>
          <w:szCs w:val="22"/>
        </w:rPr>
        <w:t>trajeto</w:t>
      </w:r>
      <w:proofErr w:type="spellEnd"/>
      <w:r w:rsidRPr="00095479">
        <w:rPr>
          <w:rFonts w:cs="Lucida Sans Unicode"/>
          <w:szCs w:val="22"/>
        </w:rPr>
        <w:t xml:space="preserve"> de</w:t>
      </w:r>
      <w:r w:rsidRPr="00095479">
        <w:rPr>
          <w:szCs w:val="22"/>
        </w:rPr>
        <w:t xml:space="preserve"> 150.000 km. </w:t>
      </w:r>
      <w:proofErr w:type="spellStart"/>
      <w:r w:rsidRPr="00095479">
        <w:rPr>
          <w:szCs w:val="22"/>
        </w:rPr>
        <w:t>Além</w:t>
      </w:r>
      <w:proofErr w:type="spellEnd"/>
      <w:r w:rsidRPr="00095479">
        <w:rPr>
          <w:szCs w:val="22"/>
        </w:rPr>
        <w:t xml:space="preserve"> disso, </w:t>
      </w:r>
      <w:proofErr w:type="spellStart"/>
      <w:r w:rsidRPr="00095479">
        <w:rPr>
          <w:szCs w:val="22"/>
        </w:rPr>
        <w:t>conduziu</w:t>
      </w:r>
      <w:proofErr w:type="spellEnd"/>
      <w:r w:rsidRPr="00095479">
        <w:rPr>
          <w:szCs w:val="22"/>
        </w:rPr>
        <w:t xml:space="preserve">-se </w:t>
      </w:r>
      <w:proofErr w:type="spellStart"/>
      <w:r w:rsidRPr="00095479">
        <w:rPr>
          <w:szCs w:val="22"/>
        </w:rPr>
        <w:t>uma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análise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sensibilidade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tendo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como</w:t>
      </w:r>
      <w:proofErr w:type="spellEnd"/>
      <w:r w:rsidRPr="00095479">
        <w:rPr>
          <w:szCs w:val="22"/>
        </w:rPr>
        <w:t xml:space="preserve"> </w:t>
      </w:r>
      <w:proofErr w:type="spellStart"/>
      <w:r w:rsidRPr="00095479">
        <w:rPr>
          <w:szCs w:val="22"/>
        </w:rPr>
        <w:t>parâmetros</w:t>
      </w:r>
      <w:proofErr w:type="spellEnd"/>
      <w:r w:rsidRPr="00095479">
        <w:rPr>
          <w:szCs w:val="22"/>
        </w:rPr>
        <w:t xml:space="preserve"> o </w:t>
      </w:r>
      <w:proofErr w:type="spellStart"/>
      <w:r w:rsidRPr="00095479">
        <w:rPr>
          <w:szCs w:val="22"/>
        </w:rPr>
        <w:t>c</w:t>
      </w:r>
      <w:bookmarkStart w:id="1" w:name="_GoBack"/>
      <w:bookmarkEnd w:id="1"/>
      <w:r w:rsidRPr="00095479">
        <w:rPr>
          <w:szCs w:val="22"/>
        </w:rPr>
        <w:t>onsumo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gasolina</w:t>
      </w:r>
      <w:proofErr w:type="spellEnd"/>
      <w:r w:rsidRPr="00095479">
        <w:rPr>
          <w:szCs w:val="22"/>
        </w:rPr>
        <w:t xml:space="preserve">, a </w:t>
      </w:r>
      <w:proofErr w:type="spellStart"/>
      <w:r w:rsidRPr="00095479">
        <w:rPr>
          <w:szCs w:val="22"/>
        </w:rPr>
        <w:t>economia</w:t>
      </w:r>
      <w:proofErr w:type="spellEnd"/>
      <w:r w:rsidRPr="00095479">
        <w:rPr>
          <w:szCs w:val="22"/>
        </w:rPr>
        <w:t xml:space="preserve"> de </w:t>
      </w:r>
      <w:proofErr w:type="spellStart"/>
      <w:r w:rsidRPr="00095479">
        <w:rPr>
          <w:szCs w:val="22"/>
        </w:rPr>
        <w:t>combustível</w:t>
      </w:r>
      <w:proofErr w:type="spellEnd"/>
      <w:r w:rsidRPr="00095479">
        <w:rPr>
          <w:szCs w:val="22"/>
        </w:rPr>
        <w:t xml:space="preserve"> e o </w:t>
      </w:r>
      <w:r w:rsidRPr="00872D9F">
        <w:rPr>
          <w:szCs w:val="22"/>
        </w:rPr>
        <w:t xml:space="preserve">tempo de </w:t>
      </w:r>
      <w:proofErr w:type="spellStart"/>
      <w:r w:rsidRPr="00872D9F">
        <w:rPr>
          <w:szCs w:val="22"/>
        </w:rPr>
        <w:t>vida</w:t>
      </w:r>
      <w:proofErr w:type="spellEnd"/>
      <w:r w:rsidRPr="00872D9F">
        <w:rPr>
          <w:szCs w:val="22"/>
        </w:rPr>
        <w:t>.</w:t>
      </w:r>
    </w:p>
    <w:p w14:paraId="1A39B098" w14:textId="77777777" w:rsidR="00F32B11" w:rsidRPr="00872D9F" w:rsidRDefault="00F32B11" w:rsidP="00F32B11">
      <w:pPr>
        <w:spacing w:line="300" w:lineRule="atLeast"/>
        <w:rPr>
          <w:rFonts w:eastAsia="Lucida Sans Unicode"/>
          <w:szCs w:val="22"/>
        </w:rPr>
      </w:pPr>
    </w:p>
    <w:p w14:paraId="32386A05" w14:textId="77777777" w:rsidR="00F32B11" w:rsidRPr="00872D9F" w:rsidRDefault="00F32B11" w:rsidP="00F32B11">
      <w:pPr>
        <w:spacing w:line="300" w:lineRule="atLeast"/>
        <w:rPr>
          <w:rFonts w:eastAsia="Lucida Sans Unicode"/>
          <w:b/>
          <w:szCs w:val="22"/>
        </w:rPr>
      </w:pPr>
      <w:r w:rsidRPr="00872D9F">
        <w:rPr>
          <w:b/>
          <w:szCs w:val="22"/>
        </w:rPr>
        <w:t xml:space="preserve">A </w:t>
      </w:r>
      <w:proofErr w:type="spellStart"/>
      <w:r w:rsidRPr="00872D9F">
        <w:rPr>
          <w:b/>
          <w:szCs w:val="22"/>
        </w:rPr>
        <w:t>fase</w:t>
      </w:r>
      <w:proofErr w:type="spellEnd"/>
      <w:r w:rsidRPr="00872D9F">
        <w:rPr>
          <w:b/>
          <w:szCs w:val="22"/>
        </w:rPr>
        <w:t xml:space="preserve"> de </w:t>
      </w:r>
      <w:proofErr w:type="spellStart"/>
      <w:r w:rsidRPr="00872D9F">
        <w:rPr>
          <w:b/>
          <w:szCs w:val="22"/>
        </w:rPr>
        <w:t>uso</w:t>
      </w:r>
      <w:proofErr w:type="spellEnd"/>
      <w:r w:rsidRPr="00872D9F">
        <w:rPr>
          <w:b/>
          <w:szCs w:val="22"/>
        </w:rPr>
        <w:t xml:space="preserve"> é crucial para a </w:t>
      </w:r>
      <w:proofErr w:type="spellStart"/>
      <w:r w:rsidRPr="00872D9F">
        <w:rPr>
          <w:b/>
          <w:szCs w:val="22"/>
        </w:rPr>
        <w:t>redução</w:t>
      </w:r>
      <w:proofErr w:type="spellEnd"/>
      <w:r w:rsidRPr="00872D9F">
        <w:rPr>
          <w:b/>
          <w:szCs w:val="22"/>
        </w:rPr>
        <w:t xml:space="preserve"> de </w:t>
      </w:r>
      <w:proofErr w:type="spellStart"/>
      <w:r w:rsidRPr="00872D9F">
        <w:rPr>
          <w:b/>
          <w:szCs w:val="22"/>
        </w:rPr>
        <w:t>emissões</w:t>
      </w:r>
      <w:proofErr w:type="spellEnd"/>
      <w:r w:rsidRPr="00872D9F">
        <w:rPr>
          <w:b/>
          <w:szCs w:val="22"/>
        </w:rPr>
        <w:t xml:space="preserve"> </w:t>
      </w:r>
    </w:p>
    <w:p w14:paraId="39482180" w14:textId="77777777" w:rsidR="00F32B11" w:rsidRPr="00872D9F" w:rsidRDefault="00F32B11" w:rsidP="00F32B11">
      <w:pPr>
        <w:spacing w:line="300" w:lineRule="atLeast"/>
        <w:rPr>
          <w:rFonts w:eastAsia="Lucida Sans Unicode"/>
          <w:szCs w:val="22"/>
        </w:rPr>
      </w:pPr>
      <w:r w:rsidRPr="00872D9F">
        <w:rPr>
          <w:rFonts w:eastAsia="Lucida Sans Unicode"/>
          <w:szCs w:val="22"/>
        </w:rPr>
        <w:t xml:space="preserve">De </w:t>
      </w:r>
      <w:proofErr w:type="spellStart"/>
      <w:r w:rsidRPr="00872D9F">
        <w:rPr>
          <w:rFonts w:eastAsia="Lucida Sans Unicode"/>
          <w:szCs w:val="22"/>
        </w:rPr>
        <w:t>acordo</w:t>
      </w:r>
      <w:proofErr w:type="spellEnd"/>
      <w:r w:rsidRPr="00872D9F">
        <w:rPr>
          <w:rFonts w:eastAsia="Lucida Sans Unicode"/>
          <w:szCs w:val="22"/>
        </w:rPr>
        <w:t xml:space="preserve"> com o </w:t>
      </w:r>
      <w:proofErr w:type="spellStart"/>
      <w:r w:rsidRPr="00872D9F">
        <w:rPr>
          <w:rFonts w:eastAsia="Lucida Sans Unicode"/>
          <w:szCs w:val="22"/>
        </w:rPr>
        <w:t>estudo</w:t>
      </w:r>
      <w:proofErr w:type="spellEnd"/>
      <w:r w:rsidRPr="00872D9F">
        <w:rPr>
          <w:rFonts w:eastAsia="Lucida Sans Unicode"/>
          <w:szCs w:val="22"/>
        </w:rPr>
        <w:t xml:space="preserve">, a </w:t>
      </w:r>
      <w:proofErr w:type="spellStart"/>
      <w:r w:rsidRPr="00872D9F">
        <w:rPr>
          <w:rFonts w:eastAsia="Lucida Sans Unicode"/>
          <w:szCs w:val="22"/>
        </w:rPr>
        <w:t>tecnologia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>
        <w:rPr>
          <w:rFonts w:eastAsia="Lucida Sans Unicode"/>
          <w:szCs w:val="22"/>
        </w:rPr>
        <w:t>sílica</w:t>
      </w:r>
      <w:proofErr w:type="spellEnd"/>
      <w:r>
        <w:rPr>
          <w:rFonts w:eastAsia="Lucida Sans Unicode"/>
          <w:szCs w:val="22"/>
        </w:rPr>
        <w:t>/</w:t>
      </w:r>
      <w:proofErr w:type="spellStart"/>
      <w:r>
        <w:rPr>
          <w:rFonts w:eastAsia="Lucida Sans Unicode"/>
          <w:szCs w:val="22"/>
        </w:rPr>
        <w:t>s</w:t>
      </w:r>
      <w:r w:rsidRPr="00872D9F">
        <w:rPr>
          <w:rFonts w:eastAsia="Lucida Sans Unicode"/>
          <w:szCs w:val="22"/>
        </w:rPr>
        <w:t>ilano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em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pneus</w:t>
      </w:r>
      <w:proofErr w:type="spellEnd"/>
      <w:r w:rsidRPr="00872D9F">
        <w:rPr>
          <w:rFonts w:eastAsia="Lucida Sans Unicode"/>
          <w:szCs w:val="22"/>
        </w:rPr>
        <w:t xml:space="preserve"> “</w:t>
      </w:r>
      <w:proofErr w:type="spellStart"/>
      <w:r w:rsidRPr="00872D9F">
        <w:rPr>
          <w:rFonts w:eastAsia="Lucida Sans Unicode"/>
          <w:szCs w:val="22"/>
        </w:rPr>
        <w:t>verdes</w:t>
      </w:r>
      <w:proofErr w:type="spellEnd"/>
      <w:r w:rsidRPr="00872D9F">
        <w:rPr>
          <w:rFonts w:eastAsia="Lucida Sans Unicode"/>
          <w:szCs w:val="22"/>
        </w:rPr>
        <w:t xml:space="preserve">” </w:t>
      </w:r>
      <w:proofErr w:type="spellStart"/>
      <w:r w:rsidRPr="00872D9F">
        <w:rPr>
          <w:rFonts w:eastAsia="Lucida Sans Unicode"/>
          <w:szCs w:val="22"/>
        </w:rPr>
        <w:t>consegue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reduzir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modo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significativo</w:t>
      </w:r>
      <w:proofErr w:type="spellEnd"/>
      <w:r w:rsidRPr="00872D9F">
        <w:rPr>
          <w:rFonts w:eastAsia="Lucida Sans Unicode"/>
          <w:szCs w:val="22"/>
        </w:rPr>
        <w:t xml:space="preserve"> as </w:t>
      </w:r>
      <w:proofErr w:type="spellStart"/>
      <w:r w:rsidRPr="00872D9F">
        <w:rPr>
          <w:rFonts w:eastAsia="Lucida Sans Unicode"/>
          <w:szCs w:val="22"/>
        </w:rPr>
        <w:t>emissões</w:t>
      </w:r>
      <w:proofErr w:type="spellEnd"/>
      <w:r w:rsidRPr="00872D9F">
        <w:rPr>
          <w:rFonts w:eastAsia="Lucida Sans Unicode"/>
          <w:szCs w:val="22"/>
        </w:rPr>
        <w:t xml:space="preserve"> e </w:t>
      </w:r>
      <w:proofErr w:type="spellStart"/>
      <w:r w:rsidRPr="00872D9F">
        <w:rPr>
          <w:rFonts w:eastAsia="Lucida Sans Unicode"/>
          <w:szCs w:val="22"/>
        </w:rPr>
        <w:t>os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impactos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ambientais</w:t>
      </w:r>
      <w:proofErr w:type="spellEnd"/>
      <w:r w:rsidRPr="00872D9F">
        <w:rPr>
          <w:rFonts w:eastAsia="Lucida Sans Unicode"/>
          <w:szCs w:val="22"/>
        </w:rPr>
        <w:t xml:space="preserve"> no </w:t>
      </w:r>
      <w:proofErr w:type="spellStart"/>
      <w:r w:rsidRPr="00872D9F">
        <w:rPr>
          <w:rFonts w:eastAsia="Lucida Sans Unicode"/>
          <w:szCs w:val="22"/>
        </w:rPr>
        <w:t>cenário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básico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em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qualquer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categoria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impacto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relevante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analisada</w:t>
      </w:r>
      <w:proofErr w:type="spellEnd"/>
      <w:r w:rsidRPr="00872D9F">
        <w:rPr>
          <w:rFonts w:eastAsia="Lucida Sans Unicode"/>
          <w:szCs w:val="22"/>
        </w:rPr>
        <w:t xml:space="preserve">. </w:t>
      </w:r>
      <w:proofErr w:type="spellStart"/>
      <w:r w:rsidRPr="00872D9F">
        <w:rPr>
          <w:rFonts w:eastAsia="Lucida Sans Unicode"/>
          <w:szCs w:val="22"/>
        </w:rPr>
        <w:t>Em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consequência</w:t>
      </w:r>
      <w:proofErr w:type="spellEnd"/>
      <w:r w:rsidRPr="00872D9F">
        <w:rPr>
          <w:rFonts w:eastAsia="Lucida Sans Unicode"/>
          <w:szCs w:val="22"/>
        </w:rPr>
        <w:t xml:space="preserve">, o </w:t>
      </w:r>
      <w:proofErr w:type="spellStart"/>
      <w:r w:rsidRPr="00872D9F">
        <w:rPr>
          <w:rFonts w:eastAsia="Lucida Sans Unicode"/>
          <w:szCs w:val="22"/>
        </w:rPr>
        <w:t>Potencial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Aquecimento</w:t>
      </w:r>
      <w:proofErr w:type="spellEnd"/>
      <w:r w:rsidRPr="00872D9F">
        <w:rPr>
          <w:rFonts w:eastAsia="Lucida Sans Unicode"/>
          <w:szCs w:val="22"/>
        </w:rPr>
        <w:t xml:space="preserve"> Global </w:t>
      </w:r>
      <w:proofErr w:type="spellStart"/>
      <w:r w:rsidRPr="00872D9F">
        <w:rPr>
          <w:rFonts w:eastAsia="Lucida Sans Unicode"/>
          <w:szCs w:val="22"/>
        </w:rPr>
        <w:t>pode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ser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reduzido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em</w:t>
      </w:r>
      <w:proofErr w:type="spellEnd"/>
      <w:r w:rsidRPr="00872D9F">
        <w:rPr>
          <w:rFonts w:eastAsia="Lucida Sans Unicode"/>
          <w:szCs w:val="22"/>
        </w:rPr>
        <w:t xml:space="preserve"> 4,9% no total </w:t>
      </w:r>
      <w:proofErr w:type="spellStart"/>
      <w:r w:rsidRPr="00872D9F">
        <w:rPr>
          <w:rFonts w:eastAsia="Lucida Sans Unicode"/>
          <w:szCs w:val="22"/>
        </w:rPr>
        <w:t>ao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longo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todo</w:t>
      </w:r>
      <w:proofErr w:type="spellEnd"/>
      <w:r w:rsidRPr="00872D9F">
        <w:rPr>
          <w:rFonts w:eastAsia="Lucida Sans Unicode"/>
          <w:szCs w:val="22"/>
        </w:rPr>
        <w:t xml:space="preserve"> o </w:t>
      </w:r>
      <w:proofErr w:type="spellStart"/>
      <w:r w:rsidRPr="00872D9F">
        <w:rPr>
          <w:rFonts w:eastAsia="Lucida Sans Unicode"/>
          <w:szCs w:val="22"/>
        </w:rPr>
        <w:t>ciclo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vida</w:t>
      </w:r>
      <w:proofErr w:type="spellEnd"/>
      <w:r w:rsidRPr="00872D9F">
        <w:rPr>
          <w:rFonts w:eastAsia="Lucida Sans Unicode"/>
          <w:szCs w:val="22"/>
        </w:rPr>
        <w:t xml:space="preserve">; com a </w:t>
      </w:r>
      <w:proofErr w:type="spellStart"/>
      <w:r w:rsidRPr="00872D9F">
        <w:rPr>
          <w:rFonts w:eastAsia="Lucida Sans Unicode"/>
          <w:szCs w:val="22"/>
        </w:rPr>
        <w:t>substituição</w:t>
      </w:r>
      <w:proofErr w:type="spellEnd"/>
      <w:r w:rsidRPr="00872D9F">
        <w:rPr>
          <w:rFonts w:eastAsia="Lucida Sans Unicode"/>
          <w:szCs w:val="22"/>
        </w:rPr>
        <w:t xml:space="preserve"> do negro de </w:t>
      </w:r>
      <w:proofErr w:type="spellStart"/>
      <w:r w:rsidRPr="00872D9F">
        <w:rPr>
          <w:rFonts w:eastAsia="Lucida Sans Unicode"/>
          <w:szCs w:val="22"/>
        </w:rPr>
        <w:t>fumo</w:t>
      </w:r>
      <w:proofErr w:type="spellEnd"/>
      <w:r w:rsidRPr="00872D9F">
        <w:rPr>
          <w:rFonts w:eastAsia="Lucida Sans Unicode"/>
          <w:szCs w:val="22"/>
        </w:rPr>
        <w:t xml:space="preserve"> e do E-SBR </w:t>
      </w:r>
      <w:proofErr w:type="spellStart"/>
      <w:r w:rsidRPr="00872D9F">
        <w:rPr>
          <w:rFonts w:eastAsia="Lucida Sans Unicode"/>
          <w:szCs w:val="22"/>
        </w:rPr>
        <w:t>por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Sílica</w:t>
      </w:r>
      <w:proofErr w:type="spellEnd"/>
      <w:r w:rsidRPr="00872D9F">
        <w:rPr>
          <w:rFonts w:eastAsia="Lucida Sans Unicode"/>
          <w:szCs w:val="22"/>
        </w:rPr>
        <w:t>/</w:t>
      </w:r>
      <w:proofErr w:type="spellStart"/>
      <w:r w:rsidRPr="00872D9F">
        <w:rPr>
          <w:rFonts w:eastAsia="Lucida Sans Unicode"/>
          <w:szCs w:val="22"/>
        </w:rPr>
        <w:t>Silano</w:t>
      </w:r>
      <w:proofErr w:type="spellEnd"/>
      <w:r w:rsidRPr="00872D9F">
        <w:rPr>
          <w:rFonts w:eastAsia="Lucida Sans Unicode"/>
          <w:szCs w:val="22"/>
        </w:rPr>
        <w:t xml:space="preserve"> e S-SBR, </w:t>
      </w:r>
      <w:proofErr w:type="spellStart"/>
      <w:r w:rsidRPr="00872D9F">
        <w:rPr>
          <w:rFonts w:eastAsia="Lucida Sans Unicode"/>
          <w:szCs w:val="22"/>
        </w:rPr>
        <w:t>evitam</w:t>
      </w:r>
      <w:proofErr w:type="spellEnd"/>
      <w:r w:rsidRPr="00872D9F">
        <w:rPr>
          <w:rFonts w:eastAsia="Lucida Sans Unicode"/>
          <w:szCs w:val="22"/>
        </w:rPr>
        <w:t xml:space="preserve">-se </w:t>
      </w:r>
      <w:proofErr w:type="spellStart"/>
      <w:r w:rsidRPr="00872D9F">
        <w:rPr>
          <w:rFonts w:eastAsia="Lucida Sans Unicode"/>
          <w:szCs w:val="22"/>
        </w:rPr>
        <w:t>emissões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até</w:t>
      </w:r>
      <w:proofErr w:type="spellEnd"/>
      <w:r w:rsidRPr="00872D9F">
        <w:rPr>
          <w:rFonts w:eastAsia="Lucida Sans Unicode"/>
          <w:szCs w:val="22"/>
        </w:rPr>
        <w:t xml:space="preserve"> 1,4 </w:t>
      </w:r>
      <w:proofErr w:type="spellStart"/>
      <w:r w:rsidRPr="00872D9F">
        <w:rPr>
          <w:rFonts w:eastAsia="Lucida Sans Unicode"/>
          <w:szCs w:val="22"/>
        </w:rPr>
        <w:t>tonelada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métrica</w:t>
      </w:r>
      <w:proofErr w:type="spellEnd"/>
      <w:r w:rsidRPr="00872D9F">
        <w:rPr>
          <w:rFonts w:eastAsia="Lucida Sans Unicode"/>
          <w:szCs w:val="22"/>
        </w:rPr>
        <w:t xml:space="preserve"> de CO2 </w:t>
      </w:r>
      <w:proofErr w:type="spellStart"/>
      <w:r w:rsidRPr="00872D9F">
        <w:rPr>
          <w:rFonts w:eastAsia="Lucida Sans Unicode"/>
          <w:szCs w:val="22"/>
        </w:rPr>
        <w:t>equivalente</w:t>
      </w:r>
      <w:proofErr w:type="spellEnd"/>
      <w:r w:rsidRPr="00872D9F">
        <w:rPr>
          <w:rFonts w:eastAsia="Lucida Sans Unicode"/>
          <w:szCs w:val="22"/>
        </w:rPr>
        <w:t xml:space="preserve"> a </w:t>
      </w:r>
      <w:proofErr w:type="spellStart"/>
      <w:r w:rsidRPr="00872D9F">
        <w:rPr>
          <w:rFonts w:eastAsia="Lucida Sans Unicode"/>
          <w:szCs w:val="22"/>
        </w:rPr>
        <w:t>cada</w:t>
      </w:r>
      <w:proofErr w:type="spellEnd"/>
      <w:r w:rsidRPr="00872D9F">
        <w:rPr>
          <w:rFonts w:eastAsia="Lucida Sans Unicode"/>
          <w:szCs w:val="22"/>
        </w:rPr>
        <w:t xml:space="preserve"> 150.000 km </w:t>
      </w:r>
      <w:proofErr w:type="spellStart"/>
      <w:r w:rsidRPr="00872D9F">
        <w:rPr>
          <w:rFonts w:eastAsia="Lucida Sans Unicode"/>
          <w:szCs w:val="22"/>
        </w:rPr>
        <w:t>percorridos</w:t>
      </w:r>
      <w:proofErr w:type="spellEnd"/>
      <w:r w:rsidRPr="00872D9F">
        <w:rPr>
          <w:rFonts w:eastAsia="Lucida Sans Unicode"/>
          <w:szCs w:val="22"/>
        </w:rPr>
        <w:t xml:space="preserve">. </w:t>
      </w:r>
    </w:p>
    <w:p w14:paraId="1F3A039E" w14:textId="77777777" w:rsidR="00F32B11" w:rsidRPr="00872D9F" w:rsidRDefault="00F32B11" w:rsidP="00F32B11">
      <w:pPr>
        <w:spacing w:line="300" w:lineRule="atLeast"/>
        <w:jc w:val="both"/>
        <w:rPr>
          <w:rFonts w:eastAsia="Lucida Sans Unicode"/>
          <w:szCs w:val="22"/>
        </w:rPr>
      </w:pPr>
    </w:p>
    <w:p w14:paraId="0FA98F41" w14:textId="77777777" w:rsidR="00F32B11" w:rsidRPr="00872D9F" w:rsidRDefault="00F32B11" w:rsidP="00F32B11">
      <w:pPr>
        <w:spacing w:line="300" w:lineRule="atLeast"/>
        <w:rPr>
          <w:rFonts w:eastAsia="Lucida Sans Unicode"/>
          <w:szCs w:val="22"/>
        </w:rPr>
      </w:pPr>
      <w:r w:rsidRPr="00872D9F">
        <w:rPr>
          <w:rFonts w:eastAsia="Lucida Sans Unicode"/>
          <w:szCs w:val="22"/>
        </w:rPr>
        <w:lastRenderedPageBreak/>
        <w:t xml:space="preserve">O </w:t>
      </w:r>
      <w:proofErr w:type="spellStart"/>
      <w:r w:rsidRPr="00872D9F">
        <w:rPr>
          <w:rFonts w:eastAsia="Lucida Sans Unicode"/>
          <w:szCs w:val="22"/>
        </w:rPr>
        <w:t>estudo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também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mostra</w:t>
      </w:r>
      <w:proofErr w:type="spellEnd"/>
      <w:r w:rsidRPr="00872D9F">
        <w:rPr>
          <w:rFonts w:eastAsia="Lucida Sans Unicode"/>
          <w:szCs w:val="22"/>
        </w:rPr>
        <w:t xml:space="preserve"> que a </w:t>
      </w:r>
      <w:proofErr w:type="spellStart"/>
      <w:r w:rsidRPr="00872D9F">
        <w:rPr>
          <w:rFonts w:eastAsia="Lucida Sans Unicode"/>
          <w:szCs w:val="22"/>
        </w:rPr>
        <w:t>fase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uso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exerce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impacto</w:t>
      </w:r>
      <w:proofErr w:type="spellEnd"/>
      <w:r w:rsidRPr="00872D9F">
        <w:rPr>
          <w:rFonts w:eastAsia="Lucida Sans Unicode"/>
          <w:szCs w:val="22"/>
        </w:rPr>
        <w:t xml:space="preserve"> crucial </w:t>
      </w:r>
      <w:proofErr w:type="spellStart"/>
      <w:r w:rsidRPr="00872D9F">
        <w:rPr>
          <w:rFonts w:eastAsia="Lucida Sans Unicode"/>
          <w:szCs w:val="22"/>
        </w:rPr>
        <w:t>sobre</w:t>
      </w:r>
      <w:proofErr w:type="spellEnd"/>
      <w:r w:rsidRPr="00872D9F">
        <w:rPr>
          <w:rFonts w:eastAsia="Lucida Sans Unicode"/>
          <w:szCs w:val="22"/>
        </w:rPr>
        <w:t xml:space="preserve"> o </w:t>
      </w:r>
      <w:proofErr w:type="spellStart"/>
      <w:r w:rsidRPr="00872D9F">
        <w:rPr>
          <w:rFonts w:eastAsia="Lucida Sans Unicode"/>
          <w:szCs w:val="22"/>
        </w:rPr>
        <w:t>ciclo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vida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em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geral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em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todas</w:t>
      </w:r>
      <w:proofErr w:type="spellEnd"/>
      <w:r w:rsidRPr="00872D9F">
        <w:rPr>
          <w:rFonts w:eastAsia="Lucida Sans Unicode"/>
          <w:szCs w:val="22"/>
        </w:rPr>
        <w:t xml:space="preserve"> as </w:t>
      </w:r>
      <w:proofErr w:type="spellStart"/>
      <w:r w:rsidRPr="00872D9F">
        <w:rPr>
          <w:rFonts w:eastAsia="Lucida Sans Unicode"/>
          <w:szCs w:val="22"/>
        </w:rPr>
        <w:t>categorias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impacto</w:t>
      </w:r>
      <w:proofErr w:type="spellEnd"/>
      <w:r w:rsidRPr="00872D9F">
        <w:rPr>
          <w:rFonts w:eastAsia="Lucida Sans Unicode"/>
          <w:szCs w:val="22"/>
        </w:rPr>
        <w:t xml:space="preserve">. Como </w:t>
      </w:r>
      <w:proofErr w:type="spellStart"/>
      <w:r w:rsidRPr="00872D9F">
        <w:rPr>
          <w:rFonts w:eastAsia="Lucida Sans Unicode"/>
          <w:szCs w:val="22"/>
        </w:rPr>
        <w:t>os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pneus</w:t>
      </w:r>
      <w:proofErr w:type="spellEnd"/>
      <w:r w:rsidRPr="00872D9F">
        <w:rPr>
          <w:rFonts w:eastAsia="Lucida Sans Unicode"/>
          <w:szCs w:val="22"/>
        </w:rPr>
        <w:t xml:space="preserve"> “</w:t>
      </w:r>
      <w:proofErr w:type="spellStart"/>
      <w:r w:rsidRPr="00872D9F">
        <w:rPr>
          <w:rFonts w:eastAsia="Lucida Sans Unicode"/>
          <w:szCs w:val="22"/>
        </w:rPr>
        <w:t>verdes</w:t>
      </w:r>
      <w:proofErr w:type="spellEnd"/>
      <w:r w:rsidRPr="00872D9F">
        <w:rPr>
          <w:rFonts w:eastAsia="Lucida Sans Unicode"/>
          <w:szCs w:val="22"/>
        </w:rPr>
        <w:t xml:space="preserve">” com </w:t>
      </w:r>
      <w:proofErr w:type="spellStart"/>
      <w:r w:rsidRPr="00872D9F">
        <w:rPr>
          <w:rFonts w:eastAsia="Lucida Sans Unicode"/>
          <w:szCs w:val="22"/>
        </w:rPr>
        <w:t>componentes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Sílica</w:t>
      </w:r>
      <w:proofErr w:type="spellEnd"/>
      <w:r w:rsidRPr="00872D9F">
        <w:rPr>
          <w:rFonts w:eastAsia="Lucida Sans Unicode"/>
          <w:szCs w:val="22"/>
        </w:rPr>
        <w:t>/</w:t>
      </w:r>
      <w:proofErr w:type="spellStart"/>
      <w:r w:rsidRPr="00872D9F">
        <w:rPr>
          <w:rFonts w:eastAsia="Lucida Sans Unicode"/>
          <w:szCs w:val="22"/>
        </w:rPr>
        <w:t>Silano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podem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reduzir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modo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significativo</w:t>
      </w:r>
      <w:proofErr w:type="spellEnd"/>
      <w:r w:rsidRPr="00872D9F">
        <w:rPr>
          <w:rFonts w:eastAsia="Lucida Sans Unicode"/>
          <w:szCs w:val="22"/>
        </w:rPr>
        <w:t xml:space="preserve"> o </w:t>
      </w:r>
      <w:proofErr w:type="spellStart"/>
      <w:r w:rsidRPr="00872D9F">
        <w:rPr>
          <w:rFonts w:eastAsia="Lucida Sans Unicode"/>
          <w:szCs w:val="22"/>
        </w:rPr>
        <w:t>consumo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combustível</w:t>
      </w:r>
      <w:proofErr w:type="spellEnd"/>
      <w:r w:rsidRPr="00872D9F">
        <w:rPr>
          <w:rFonts w:eastAsia="Lucida Sans Unicode"/>
          <w:szCs w:val="22"/>
        </w:rPr>
        <w:t xml:space="preserve">, </w:t>
      </w:r>
      <w:proofErr w:type="spellStart"/>
      <w:r w:rsidRPr="00872D9F">
        <w:rPr>
          <w:rFonts w:eastAsia="Lucida Sans Unicode"/>
          <w:szCs w:val="22"/>
        </w:rPr>
        <w:t>essa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tecnologia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pode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desempenhar</w:t>
      </w:r>
      <w:proofErr w:type="spellEnd"/>
      <w:r w:rsidRPr="00872D9F">
        <w:rPr>
          <w:rFonts w:eastAsia="Lucida Sans Unicode"/>
          <w:szCs w:val="22"/>
        </w:rPr>
        <w:t xml:space="preserve"> um </w:t>
      </w:r>
      <w:proofErr w:type="spellStart"/>
      <w:r w:rsidRPr="00872D9F">
        <w:rPr>
          <w:rFonts w:eastAsia="Lucida Sans Unicode"/>
          <w:szCs w:val="22"/>
        </w:rPr>
        <w:t>papel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importante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na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redução</w:t>
      </w:r>
      <w:proofErr w:type="spellEnd"/>
      <w:r w:rsidRPr="00872D9F">
        <w:rPr>
          <w:rFonts w:eastAsia="Lucida Sans Unicode"/>
          <w:szCs w:val="22"/>
        </w:rPr>
        <w:t xml:space="preserve"> das </w:t>
      </w:r>
      <w:proofErr w:type="spellStart"/>
      <w:r w:rsidRPr="00872D9F">
        <w:rPr>
          <w:rFonts w:eastAsia="Lucida Sans Unicode"/>
          <w:szCs w:val="22"/>
        </w:rPr>
        <w:t>emissões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em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geral</w:t>
      </w:r>
      <w:proofErr w:type="spellEnd"/>
      <w:r w:rsidRPr="00872D9F">
        <w:rPr>
          <w:rFonts w:eastAsia="Lucida Sans Unicode"/>
          <w:szCs w:val="22"/>
        </w:rPr>
        <w:t xml:space="preserve">.  </w:t>
      </w:r>
    </w:p>
    <w:p w14:paraId="76E975B2" w14:textId="77777777" w:rsidR="00F32B11" w:rsidRPr="00872D9F" w:rsidRDefault="00F32B11" w:rsidP="00F32B11">
      <w:pPr>
        <w:spacing w:line="300" w:lineRule="atLeast"/>
        <w:rPr>
          <w:rFonts w:eastAsia="Lucida Sans Unicode"/>
          <w:szCs w:val="22"/>
        </w:rPr>
      </w:pPr>
    </w:p>
    <w:p w14:paraId="755519A2" w14:textId="77777777" w:rsidR="00F32B11" w:rsidRPr="00872D9F" w:rsidRDefault="00F32B11" w:rsidP="00F32B11">
      <w:pPr>
        <w:spacing w:line="300" w:lineRule="atLeast"/>
        <w:rPr>
          <w:rFonts w:eastAsia="Lucida Sans Unicode"/>
          <w:szCs w:val="22"/>
        </w:rPr>
      </w:pPr>
      <w:proofErr w:type="spellStart"/>
      <w:r w:rsidRPr="00872D9F">
        <w:rPr>
          <w:rFonts w:eastAsia="Lucida Sans Unicode"/>
          <w:szCs w:val="22"/>
        </w:rPr>
        <w:t>Visite</w:t>
      </w:r>
      <w:proofErr w:type="spellEnd"/>
      <w:r w:rsidRPr="00872D9F">
        <w:rPr>
          <w:rFonts w:eastAsia="Lucida Sans Unicode"/>
          <w:szCs w:val="22"/>
        </w:rPr>
        <w:t xml:space="preserve"> as </w:t>
      </w:r>
      <w:proofErr w:type="spellStart"/>
      <w:r w:rsidRPr="00872D9F">
        <w:rPr>
          <w:rFonts w:eastAsia="Lucida Sans Unicode"/>
          <w:szCs w:val="22"/>
        </w:rPr>
        <w:t>nossas</w:t>
      </w:r>
      <w:proofErr w:type="spellEnd"/>
      <w:r w:rsidRPr="00872D9F">
        <w:rPr>
          <w:rFonts w:eastAsia="Lucida Sans Unicode"/>
          <w:szCs w:val="22"/>
        </w:rPr>
        <w:t xml:space="preserve"> websites www.ULTRASIL.evonik.com e www.rubber-Silanes.com para </w:t>
      </w:r>
      <w:proofErr w:type="spellStart"/>
      <w:r w:rsidRPr="00872D9F">
        <w:rPr>
          <w:rFonts w:eastAsia="Lucida Sans Unicode"/>
          <w:szCs w:val="22"/>
        </w:rPr>
        <w:t>obter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mais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informações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sobre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os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sistemas</w:t>
      </w:r>
      <w:proofErr w:type="spellEnd"/>
      <w:r w:rsidRPr="00872D9F">
        <w:rPr>
          <w:rFonts w:eastAsia="Lucida Sans Unicode"/>
          <w:szCs w:val="22"/>
        </w:rPr>
        <w:t xml:space="preserve"> de </w:t>
      </w:r>
      <w:proofErr w:type="spellStart"/>
      <w:r w:rsidRPr="00872D9F">
        <w:rPr>
          <w:rFonts w:eastAsia="Lucida Sans Unicode"/>
          <w:szCs w:val="22"/>
        </w:rPr>
        <w:t>Sílica</w:t>
      </w:r>
      <w:proofErr w:type="spellEnd"/>
      <w:r w:rsidRPr="00872D9F">
        <w:rPr>
          <w:rFonts w:eastAsia="Lucida Sans Unicode"/>
          <w:szCs w:val="22"/>
        </w:rPr>
        <w:t>/</w:t>
      </w:r>
      <w:proofErr w:type="spellStart"/>
      <w:r w:rsidRPr="00872D9F">
        <w:rPr>
          <w:rFonts w:eastAsia="Lucida Sans Unicode"/>
          <w:szCs w:val="22"/>
        </w:rPr>
        <w:t>Silano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usados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em</w:t>
      </w:r>
      <w:proofErr w:type="spellEnd"/>
      <w:r w:rsidRPr="00872D9F">
        <w:rPr>
          <w:rFonts w:eastAsia="Lucida Sans Unicode"/>
          <w:szCs w:val="22"/>
        </w:rPr>
        <w:t xml:space="preserve"> </w:t>
      </w:r>
      <w:proofErr w:type="spellStart"/>
      <w:r w:rsidRPr="00872D9F">
        <w:rPr>
          <w:rFonts w:eastAsia="Lucida Sans Unicode"/>
          <w:szCs w:val="22"/>
        </w:rPr>
        <w:t>pneus</w:t>
      </w:r>
      <w:proofErr w:type="spellEnd"/>
      <w:r w:rsidRPr="00872D9F">
        <w:rPr>
          <w:rFonts w:eastAsia="Lucida Sans Unicode"/>
          <w:szCs w:val="22"/>
        </w:rPr>
        <w:t xml:space="preserve"> “</w:t>
      </w:r>
      <w:proofErr w:type="spellStart"/>
      <w:r w:rsidRPr="00872D9F">
        <w:rPr>
          <w:rFonts w:eastAsia="Lucida Sans Unicode"/>
          <w:szCs w:val="22"/>
        </w:rPr>
        <w:t>verdes</w:t>
      </w:r>
      <w:proofErr w:type="spellEnd"/>
      <w:r w:rsidRPr="00872D9F">
        <w:rPr>
          <w:rFonts w:eastAsia="Lucida Sans Unicode"/>
          <w:szCs w:val="22"/>
        </w:rPr>
        <w:t xml:space="preserve">”. </w:t>
      </w:r>
    </w:p>
    <w:p w14:paraId="16F5C67F" w14:textId="77777777" w:rsidR="00F32B11" w:rsidRDefault="00F32B11" w:rsidP="00F32B11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02589CC4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1D2F5764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6CF8E9F3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569D3BBB" w14:textId="59B18962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2346661E" w14:textId="77777777"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610C8AA2" w14:textId="5F784044"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392F56B2" w14:textId="77777777"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4D86F043" w14:textId="681DCF71" w:rsidR="0000596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5AAC07A7" w14:textId="77777777" w:rsidR="00CC2A48" w:rsidRDefault="00CC2A48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1ADE7564" w14:textId="77777777" w:rsidR="00940FBE" w:rsidRPr="00CC2A48" w:rsidRDefault="00940FBE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1DCF1B11" w14:textId="77777777" w:rsidR="009B5CD2" w:rsidRPr="00940FBE" w:rsidRDefault="009B5CD2" w:rsidP="00005968">
      <w:pPr>
        <w:spacing w:line="220" w:lineRule="exact"/>
        <w:rPr>
          <w:sz w:val="18"/>
          <w:szCs w:val="18"/>
          <w:lang w:val="pt-BR"/>
        </w:rPr>
      </w:pPr>
    </w:p>
    <w:p w14:paraId="1AACF0ED" w14:textId="3EF5A27E" w:rsidR="00005968" w:rsidRPr="00CC2A48" w:rsidRDefault="00CC2A48" w:rsidP="00005968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77A36F23" w14:textId="107A84A1" w:rsidR="00005968" w:rsidRDefault="00CC2A48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473ECC16" w14:textId="02968E6F" w:rsidR="001B2D7C" w:rsidRPr="001B2D7C" w:rsidRDefault="001B2D7C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278F6CB" w14:textId="77777777" w:rsidR="001B2D7C" w:rsidRPr="001B2D7C" w:rsidRDefault="001B2D7C" w:rsidP="001B2D7C">
      <w:pPr>
        <w:rPr>
          <w:sz w:val="18"/>
          <w:szCs w:val="18"/>
        </w:rPr>
      </w:pPr>
    </w:p>
    <w:p w14:paraId="55A0A216" w14:textId="77777777" w:rsidR="001B2D7C" w:rsidRPr="001B2D7C" w:rsidRDefault="001B2D7C" w:rsidP="001B2D7C">
      <w:pPr>
        <w:spacing w:line="240" w:lineRule="auto"/>
        <w:rPr>
          <w:sz w:val="18"/>
          <w:szCs w:val="18"/>
        </w:rPr>
      </w:pPr>
      <w:r w:rsidRPr="001B2D7C">
        <w:rPr>
          <w:b/>
          <w:sz w:val="18"/>
          <w:szCs w:val="18"/>
        </w:rPr>
        <w:t xml:space="preserve">Evonik Degussa </w:t>
      </w:r>
      <w:proofErr w:type="spellStart"/>
      <w:r w:rsidRPr="001B2D7C">
        <w:rPr>
          <w:b/>
          <w:sz w:val="18"/>
          <w:szCs w:val="18"/>
        </w:rPr>
        <w:t>Brasil</w:t>
      </w:r>
      <w:proofErr w:type="spellEnd"/>
      <w:r w:rsidRPr="001B2D7C">
        <w:rPr>
          <w:b/>
          <w:sz w:val="18"/>
          <w:szCs w:val="18"/>
        </w:rPr>
        <w:t xml:space="preserve"> Ltda.</w:t>
      </w:r>
      <w:r w:rsidRPr="001B2D7C">
        <w:rPr>
          <w:b/>
          <w:sz w:val="18"/>
          <w:szCs w:val="18"/>
        </w:rPr>
        <w:br/>
      </w:r>
      <w:proofErr w:type="spellStart"/>
      <w:r w:rsidRPr="001B2D7C">
        <w:rPr>
          <w:sz w:val="18"/>
          <w:szCs w:val="18"/>
        </w:rPr>
        <w:t>Fone</w:t>
      </w:r>
      <w:proofErr w:type="spellEnd"/>
      <w:r w:rsidRPr="001B2D7C">
        <w:rPr>
          <w:sz w:val="18"/>
          <w:szCs w:val="18"/>
        </w:rPr>
        <w:t>: (11) 3146-4100</w:t>
      </w:r>
    </w:p>
    <w:p w14:paraId="0E7705C1" w14:textId="77777777" w:rsidR="001B2D7C" w:rsidRPr="001B2D7C" w:rsidRDefault="00B7338B" w:rsidP="001B2D7C">
      <w:pPr>
        <w:spacing w:line="240" w:lineRule="auto"/>
        <w:rPr>
          <w:sz w:val="18"/>
          <w:szCs w:val="18"/>
        </w:rPr>
      </w:pPr>
      <w:hyperlink r:id="rId9" w:history="1">
        <w:r w:rsidR="001B2D7C" w:rsidRPr="001B2D7C">
          <w:rPr>
            <w:rStyle w:val="Hyperlink"/>
            <w:sz w:val="18"/>
            <w:szCs w:val="18"/>
          </w:rPr>
          <w:t>www.evonik.com.br</w:t>
        </w:r>
      </w:hyperlink>
    </w:p>
    <w:p w14:paraId="072475D6" w14:textId="77777777" w:rsidR="001B2D7C" w:rsidRPr="001B2D7C" w:rsidRDefault="00B7338B" w:rsidP="001B2D7C">
      <w:pPr>
        <w:spacing w:line="240" w:lineRule="auto"/>
        <w:rPr>
          <w:sz w:val="18"/>
          <w:szCs w:val="18"/>
        </w:rPr>
      </w:pPr>
      <w:hyperlink r:id="rId10" w:history="1">
        <w:r w:rsidR="001B2D7C" w:rsidRPr="001B2D7C">
          <w:rPr>
            <w:rStyle w:val="Hyperlink"/>
            <w:sz w:val="18"/>
            <w:szCs w:val="18"/>
          </w:rPr>
          <w:t>facebook.com/Evonik</w:t>
        </w:r>
      </w:hyperlink>
    </w:p>
    <w:p w14:paraId="1CC9597A" w14:textId="77777777" w:rsidR="001B2D7C" w:rsidRPr="001B2D7C" w:rsidRDefault="00B7338B" w:rsidP="001B2D7C">
      <w:pPr>
        <w:spacing w:line="240" w:lineRule="auto"/>
        <w:rPr>
          <w:color w:val="FF0000"/>
          <w:sz w:val="18"/>
          <w:szCs w:val="18"/>
        </w:rPr>
      </w:pPr>
      <w:hyperlink r:id="rId11" w:history="1">
        <w:r w:rsidR="001B2D7C" w:rsidRPr="001B2D7C">
          <w:rPr>
            <w:rStyle w:val="Hyperlink"/>
            <w:sz w:val="18"/>
            <w:szCs w:val="18"/>
          </w:rPr>
          <w:t>youtube.com/</w:t>
        </w:r>
        <w:proofErr w:type="spellStart"/>
        <w:r w:rsidR="001B2D7C" w:rsidRPr="001B2D7C">
          <w:rPr>
            <w:rStyle w:val="Hyperlink"/>
            <w:sz w:val="18"/>
            <w:szCs w:val="18"/>
          </w:rPr>
          <w:t>EvonikIndustries</w:t>
        </w:r>
        <w:proofErr w:type="spellEnd"/>
      </w:hyperlink>
    </w:p>
    <w:p w14:paraId="737A62C7" w14:textId="77777777" w:rsidR="001B2D7C" w:rsidRPr="001B2D7C" w:rsidRDefault="00B7338B" w:rsidP="001B2D7C">
      <w:pPr>
        <w:spacing w:line="240" w:lineRule="auto"/>
        <w:rPr>
          <w:color w:val="FF0000"/>
          <w:sz w:val="18"/>
          <w:szCs w:val="18"/>
        </w:rPr>
      </w:pPr>
      <w:hyperlink r:id="rId12" w:history="1">
        <w:r w:rsidR="001B2D7C" w:rsidRPr="001B2D7C">
          <w:rPr>
            <w:rStyle w:val="Hyperlink"/>
            <w:sz w:val="18"/>
            <w:szCs w:val="18"/>
          </w:rPr>
          <w:t>linkedin.com/company/Evonik</w:t>
        </w:r>
      </w:hyperlink>
    </w:p>
    <w:p w14:paraId="392C54BE" w14:textId="77777777" w:rsidR="001B2D7C" w:rsidRPr="001B2D7C" w:rsidRDefault="00B7338B" w:rsidP="001B2D7C">
      <w:pPr>
        <w:spacing w:line="240" w:lineRule="auto"/>
        <w:rPr>
          <w:color w:val="FF0000"/>
          <w:sz w:val="18"/>
          <w:szCs w:val="18"/>
        </w:rPr>
      </w:pPr>
      <w:hyperlink r:id="rId13" w:history="1">
        <w:r w:rsidR="001B2D7C" w:rsidRPr="001B2D7C">
          <w:rPr>
            <w:rStyle w:val="Hyperlink"/>
            <w:sz w:val="18"/>
            <w:szCs w:val="18"/>
          </w:rPr>
          <w:t>twitter.com/Evonik</w:t>
        </w:r>
      </w:hyperlink>
    </w:p>
    <w:p w14:paraId="66651FFD" w14:textId="7466A8B0" w:rsidR="001B2D7C" w:rsidRPr="001B2D7C" w:rsidRDefault="001B2D7C" w:rsidP="001B2D7C">
      <w:pPr>
        <w:spacing w:line="240" w:lineRule="auto"/>
        <w:rPr>
          <w:sz w:val="18"/>
          <w:szCs w:val="18"/>
        </w:rPr>
      </w:pPr>
    </w:p>
    <w:p w14:paraId="508915BC" w14:textId="77777777" w:rsidR="001B2D7C" w:rsidRPr="001B2D7C" w:rsidRDefault="001B2D7C" w:rsidP="001B2D7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</w:rPr>
      </w:pPr>
    </w:p>
    <w:p w14:paraId="3613AB8F" w14:textId="77777777"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2BA953C2" w14:textId="77777777"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19FF05E8" w14:textId="77777777" w:rsidR="001B2D7C" w:rsidRPr="001B2D7C" w:rsidRDefault="001B2D7C" w:rsidP="001B2D7C">
      <w:pPr>
        <w:spacing w:line="240" w:lineRule="auto"/>
        <w:rPr>
          <w:rFonts w:cs="Lucida Sans Unicode"/>
          <w:sz w:val="18"/>
          <w:szCs w:val="18"/>
        </w:rPr>
      </w:pPr>
      <w:r w:rsidRPr="001B2D7C">
        <w:rPr>
          <w:rFonts w:cs="Lucida Sans Unicode"/>
          <w:sz w:val="18"/>
          <w:szCs w:val="18"/>
        </w:rPr>
        <w:t>Taís Augusto: (11) 4423.3150 – 99642.7274</w:t>
      </w:r>
    </w:p>
    <w:p w14:paraId="6792533F" w14:textId="77777777" w:rsidR="001B2D7C" w:rsidRPr="001B2D7C" w:rsidRDefault="001B2D7C" w:rsidP="001B2D7C">
      <w:pPr>
        <w:spacing w:line="240" w:lineRule="auto"/>
        <w:rPr>
          <w:rFonts w:cs="Lucida Sans Unicode"/>
          <w:sz w:val="18"/>
          <w:szCs w:val="18"/>
        </w:rPr>
      </w:pPr>
      <w:r w:rsidRPr="001B2D7C">
        <w:rPr>
          <w:rFonts w:cs="Lucida Sans Unicode"/>
          <w:sz w:val="18"/>
          <w:szCs w:val="18"/>
        </w:rPr>
        <w:t>Inês Cardoso: (11) 3562.5555 – 99950.6687</w:t>
      </w:r>
    </w:p>
    <w:p w14:paraId="73907A0A" w14:textId="77777777" w:rsidR="001B2D7C" w:rsidRPr="001B2D7C" w:rsidRDefault="00B7338B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1B2D7C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08A6CFE4" w14:textId="77777777" w:rsidR="001B2D7C" w:rsidRPr="001B2D7C" w:rsidRDefault="00B7338B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64E2E37B" w14:textId="77777777" w:rsidR="001B2D7C" w:rsidRPr="001B2D7C" w:rsidRDefault="001B2D7C" w:rsidP="00CC2A4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sectPr w:rsidR="001B2D7C" w:rsidRPr="001B2D7C" w:rsidSect="0000596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C3D55" w14:textId="77777777" w:rsidR="007D0FD8" w:rsidRDefault="007D0FD8">
      <w:pPr>
        <w:spacing w:line="240" w:lineRule="auto"/>
      </w:pPr>
      <w:r>
        <w:separator/>
      </w:r>
    </w:p>
  </w:endnote>
  <w:endnote w:type="continuationSeparator" w:id="0">
    <w:p w14:paraId="2F3C04AC" w14:textId="77777777" w:rsidR="007D0FD8" w:rsidRDefault="007D0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C116" w14:textId="77777777" w:rsidR="00BF356E" w:rsidRDefault="00BF356E">
    <w:pPr>
      <w:pStyle w:val="Rodap"/>
    </w:pPr>
  </w:p>
  <w:p w14:paraId="7BEF4D05" w14:textId="31DD1EAE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7338B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7338B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CCF8F" w14:textId="77777777" w:rsidR="00BF356E" w:rsidRDefault="00BF356E" w:rsidP="00005968">
    <w:pPr>
      <w:pStyle w:val="Rodap"/>
    </w:pPr>
  </w:p>
  <w:p w14:paraId="4DA36BE1" w14:textId="5B479A26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B7338B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B7338B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4C656" w14:textId="77777777" w:rsidR="007D0FD8" w:rsidRDefault="007D0FD8">
      <w:pPr>
        <w:spacing w:line="240" w:lineRule="auto"/>
      </w:pPr>
      <w:r>
        <w:separator/>
      </w:r>
    </w:p>
  </w:footnote>
  <w:footnote w:type="continuationSeparator" w:id="0">
    <w:p w14:paraId="4E55120C" w14:textId="77777777" w:rsidR="007D0FD8" w:rsidRDefault="007D0F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6FD2E70"/>
    <w:multiLevelType w:val="hybridMultilevel"/>
    <w:tmpl w:val="53B6FE1A"/>
    <w:lvl w:ilvl="0" w:tplc="F05C9114">
      <w:start w:val="1"/>
      <w:numFmt w:val="bullet"/>
      <w:lvlText w:val="•"/>
      <w:lvlJc w:val="left"/>
      <w:pPr>
        <w:ind w:left="528" w:hanging="360"/>
      </w:pPr>
      <w:rPr>
        <w:rFonts w:ascii="Lucida Sans Unicode" w:eastAsia="Lucida Sans Unicode" w:hAnsi="Lucida Sans Unicode" w:cs="Times New Roman" w:hint="default"/>
        <w:w w:val="99"/>
        <w:sz w:val="24"/>
        <w:szCs w:val="24"/>
      </w:rPr>
    </w:lvl>
    <w:lvl w:ilvl="1" w:tplc="19ECEACC">
      <w:start w:val="1"/>
      <w:numFmt w:val="bullet"/>
      <w:lvlText w:val="•"/>
      <w:lvlJc w:val="left"/>
      <w:pPr>
        <w:ind w:left="1189" w:hanging="360"/>
      </w:pPr>
    </w:lvl>
    <w:lvl w:ilvl="2" w:tplc="1CC871EA">
      <w:start w:val="1"/>
      <w:numFmt w:val="bullet"/>
      <w:lvlText w:val="•"/>
      <w:lvlJc w:val="left"/>
      <w:pPr>
        <w:ind w:left="1858" w:hanging="360"/>
      </w:pPr>
    </w:lvl>
    <w:lvl w:ilvl="3" w:tplc="B7A83FD0">
      <w:start w:val="1"/>
      <w:numFmt w:val="bullet"/>
      <w:lvlText w:val="•"/>
      <w:lvlJc w:val="left"/>
      <w:pPr>
        <w:ind w:left="2528" w:hanging="360"/>
      </w:pPr>
    </w:lvl>
    <w:lvl w:ilvl="4" w:tplc="9D8206A4">
      <w:start w:val="1"/>
      <w:numFmt w:val="bullet"/>
      <w:lvlText w:val="•"/>
      <w:lvlJc w:val="left"/>
      <w:pPr>
        <w:ind w:left="3197" w:hanging="360"/>
      </w:pPr>
    </w:lvl>
    <w:lvl w:ilvl="5" w:tplc="449446B8">
      <w:start w:val="1"/>
      <w:numFmt w:val="bullet"/>
      <w:lvlText w:val="•"/>
      <w:lvlJc w:val="left"/>
      <w:pPr>
        <w:ind w:left="3866" w:hanging="360"/>
      </w:pPr>
    </w:lvl>
    <w:lvl w:ilvl="6" w:tplc="5A62ECF8">
      <w:start w:val="1"/>
      <w:numFmt w:val="bullet"/>
      <w:lvlText w:val="•"/>
      <w:lvlJc w:val="left"/>
      <w:pPr>
        <w:ind w:left="4536" w:hanging="360"/>
      </w:pPr>
    </w:lvl>
    <w:lvl w:ilvl="7" w:tplc="A894AA8A">
      <w:start w:val="1"/>
      <w:numFmt w:val="bullet"/>
      <w:lvlText w:val="•"/>
      <w:lvlJc w:val="left"/>
      <w:pPr>
        <w:ind w:left="5205" w:hanging="360"/>
      </w:pPr>
    </w:lvl>
    <w:lvl w:ilvl="8" w:tplc="E318D09E">
      <w:start w:val="1"/>
      <w:numFmt w:val="bullet"/>
      <w:lvlText w:val="•"/>
      <w:lvlJc w:val="left"/>
      <w:pPr>
        <w:ind w:left="5874" w:hanging="360"/>
      </w:p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18"/>
  </w:num>
  <w:num w:numId="16">
    <w:abstractNumId w:val="17"/>
  </w:num>
  <w:num w:numId="17">
    <w:abstractNumId w:val="11"/>
  </w:num>
  <w:num w:numId="18">
    <w:abstractNumId w:val="12"/>
  </w:num>
  <w:num w:numId="19">
    <w:abstractNumId w:val="15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5968"/>
    <w:rsid w:val="00073C3B"/>
    <w:rsid w:val="00085BAA"/>
    <w:rsid w:val="000A4ABF"/>
    <w:rsid w:val="001B2D7C"/>
    <w:rsid w:val="0024043E"/>
    <w:rsid w:val="00260470"/>
    <w:rsid w:val="00296355"/>
    <w:rsid w:val="002F6D6D"/>
    <w:rsid w:val="0039610D"/>
    <w:rsid w:val="00593D14"/>
    <w:rsid w:val="006E2F3E"/>
    <w:rsid w:val="007A3277"/>
    <w:rsid w:val="007D0FD8"/>
    <w:rsid w:val="0083656C"/>
    <w:rsid w:val="00940FBE"/>
    <w:rsid w:val="00941B3C"/>
    <w:rsid w:val="009B5CD2"/>
    <w:rsid w:val="009D2DD9"/>
    <w:rsid w:val="009D7169"/>
    <w:rsid w:val="00A0469E"/>
    <w:rsid w:val="00AA66FC"/>
    <w:rsid w:val="00B7338B"/>
    <w:rsid w:val="00BC12DB"/>
    <w:rsid w:val="00BF356E"/>
    <w:rsid w:val="00C51EF3"/>
    <w:rsid w:val="00CC2A48"/>
    <w:rsid w:val="00EC4668"/>
    <w:rsid w:val="00F32B11"/>
    <w:rsid w:val="00F705AD"/>
    <w:rsid w:val="00F72C7A"/>
    <w:rsid w:val="00F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F32B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97A8FEBA</Template>
  <TotalTime>6</TotalTime>
  <Pages>4</Pages>
  <Words>882</Words>
  <Characters>5534</Characters>
  <Application>Microsoft Office Word</Application>
  <DocSecurity>0</DocSecurity>
  <Lines>46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Company>Via Pública Comunicação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LCA Sílica Silano</dc:subject>
  <dc:creator>Inês Cardoso</dc:creator>
  <dc:description>Março/2017</dc:description>
  <cp:lastModifiedBy>Minami, Livia</cp:lastModifiedBy>
  <cp:revision>6</cp:revision>
  <cp:lastPrinted>2017-04-07T18:02:00Z</cp:lastPrinted>
  <dcterms:created xsi:type="dcterms:W3CDTF">2017-04-03T11:40:00Z</dcterms:created>
  <dcterms:modified xsi:type="dcterms:W3CDTF">2017-04-07T18:03:00Z</dcterms:modified>
</cp:coreProperties>
</file>