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80" w:rsidRDefault="00842780" w:rsidP="0096377F">
      <w:pPr>
        <w:spacing w:line="300" w:lineRule="atLeast"/>
        <w:ind w:left="0"/>
        <w:rPr>
          <w:sz w:val="24"/>
        </w:rPr>
        <w:sectPr w:rsidR="00842780" w:rsidSect="00780A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CF50D1" w:rsidRPr="00FE6AD0" w:rsidRDefault="00CF50D1" w:rsidP="0096377F">
      <w:pPr>
        <w:autoSpaceDE w:val="0"/>
        <w:autoSpaceDN w:val="0"/>
        <w:adjustRightInd w:val="0"/>
        <w:ind w:left="0"/>
        <w:rPr>
          <w:rFonts w:eastAsia="Lucida Sans Unicode" w:cs="Lucida Sans Unicode"/>
          <w:b/>
          <w:bCs/>
          <w:sz w:val="24"/>
        </w:rPr>
      </w:pPr>
      <w:r w:rsidRPr="00FE6AD0">
        <w:rPr>
          <w:rFonts w:eastAsia="Lucida Sans Unicode" w:cs="Lucida Sans Unicode"/>
          <w:b/>
          <w:bCs/>
          <w:sz w:val="24"/>
        </w:rPr>
        <w:t xml:space="preserve">Evonik </w:t>
      </w:r>
      <w:r>
        <w:rPr>
          <w:rFonts w:eastAsia="Lucida Sans Unicode" w:cs="Lucida Sans Unicode"/>
          <w:b/>
          <w:bCs/>
          <w:sz w:val="24"/>
        </w:rPr>
        <w:t xml:space="preserve">se estabelece como líder no fornecimento de </w:t>
      </w:r>
      <w:r>
        <w:rPr>
          <w:rFonts w:eastAsia="Lucida Sans Unicode" w:cs="Lucida Sans Unicode"/>
          <w:b/>
          <w:bCs/>
          <w:sz w:val="24"/>
        </w:rPr>
        <w:br/>
      </w:r>
      <w:r w:rsidRPr="00C620FB">
        <w:rPr>
          <w:rFonts w:eastAsia="Lucida Sans Unicode" w:cs="Lucida Sans Unicode"/>
          <w:b/>
          <w:bCs/>
          <w:sz w:val="24"/>
        </w:rPr>
        <w:t xml:space="preserve">aditivos para a indústria de </w:t>
      </w:r>
      <w:r w:rsidR="00FE74AF" w:rsidRPr="00C620FB">
        <w:rPr>
          <w:rFonts w:eastAsia="Lucida Sans Unicode" w:cs="Lucida Sans Unicode"/>
          <w:b/>
          <w:bCs/>
          <w:sz w:val="24"/>
        </w:rPr>
        <w:t>coatings</w:t>
      </w:r>
      <w:r w:rsidRPr="00FE6AD0">
        <w:rPr>
          <w:rFonts w:eastAsia="Lucida Sans Unicode" w:cs="Lucida Sans Unicode"/>
          <w:b/>
          <w:bCs/>
          <w:sz w:val="24"/>
        </w:rPr>
        <w:t xml:space="preserve"> </w:t>
      </w:r>
    </w:p>
    <w:p w:rsidR="00F07D5A" w:rsidRDefault="00F07D5A" w:rsidP="0096377F">
      <w:pPr>
        <w:pStyle w:val="Ttulo"/>
        <w:spacing w:line="300" w:lineRule="atLeast"/>
        <w:rPr>
          <w:b w:val="0"/>
          <w:szCs w:val="24"/>
          <w:lang w:val="pt-BR"/>
        </w:rPr>
      </w:pPr>
    </w:p>
    <w:p w:rsidR="00CF50D1" w:rsidRPr="00FE6AD0" w:rsidRDefault="00CF50D1" w:rsidP="0096377F">
      <w:pPr>
        <w:numPr>
          <w:ilvl w:val="0"/>
          <w:numId w:val="7"/>
        </w:numPr>
        <w:tabs>
          <w:tab w:val="clear" w:pos="502"/>
          <w:tab w:val="num" w:pos="340"/>
        </w:tabs>
        <w:spacing w:line="300" w:lineRule="exact"/>
        <w:ind w:left="340" w:hanging="340"/>
        <w:rPr>
          <w:rFonts w:cs="Arial"/>
          <w:bCs/>
          <w:kern w:val="28"/>
          <w:sz w:val="24"/>
        </w:rPr>
      </w:pPr>
      <w:r w:rsidRPr="00FE6AD0">
        <w:rPr>
          <w:rFonts w:cs="Arial"/>
          <w:bCs/>
          <w:kern w:val="28"/>
          <w:sz w:val="24"/>
        </w:rPr>
        <w:t>Nova linha de negócios com plataforma tecnológica única no mundo</w:t>
      </w:r>
    </w:p>
    <w:p w:rsidR="00CF50D1" w:rsidRPr="00C620FB" w:rsidRDefault="00CF50D1" w:rsidP="0096377F">
      <w:pPr>
        <w:numPr>
          <w:ilvl w:val="0"/>
          <w:numId w:val="7"/>
        </w:numPr>
        <w:tabs>
          <w:tab w:val="num" w:pos="340"/>
        </w:tabs>
        <w:spacing w:line="300" w:lineRule="exact"/>
        <w:ind w:left="340" w:hanging="340"/>
        <w:rPr>
          <w:rFonts w:cs="Arial"/>
          <w:bCs/>
          <w:kern w:val="28"/>
          <w:sz w:val="24"/>
        </w:rPr>
      </w:pPr>
      <w:r w:rsidRPr="00FE6AD0">
        <w:rPr>
          <w:rFonts w:cs="Arial"/>
          <w:bCs/>
          <w:kern w:val="28"/>
          <w:sz w:val="24"/>
        </w:rPr>
        <w:t xml:space="preserve">Soluções para praticamente qualquer desafio de </w:t>
      </w:r>
      <w:r w:rsidRPr="00C620FB">
        <w:rPr>
          <w:rFonts w:cs="Arial"/>
          <w:bCs/>
          <w:kern w:val="28"/>
          <w:sz w:val="24"/>
        </w:rPr>
        <w:t xml:space="preserve">formulação </w:t>
      </w:r>
      <w:r w:rsidR="00FE74AF" w:rsidRPr="00C620FB">
        <w:rPr>
          <w:rFonts w:cs="Arial"/>
          <w:bCs/>
          <w:kern w:val="28"/>
          <w:sz w:val="24"/>
        </w:rPr>
        <w:t>d</w:t>
      </w:r>
      <w:r w:rsidRPr="00C620FB">
        <w:rPr>
          <w:rFonts w:cs="Arial"/>
          <w:bCs/>
          <w:kern w:val="28"/>
          <w:sz w:val="24"/>
        </w:rPr>
        <w:t>a indústria de tintas e revestimentos</w:t>
      </w:r>
    </w:p>
    <w:p w:rsidR="00CF50D1" w:rsidRPr="00FE6AD0" w:rsidRDefault="00CF50D1" w:rsidP="0096377F">
      <w:pPr>
        <w:numPr>
          <w:ilvl w:val="0"/>
          <w:numId w:val="7"/>
        </w:numPr>
        <w:tabs>
          <w:tab w:val="num" w:pos="340"/>
        </w:tabs>
        <w:spacing w:line="300" w:lineRule="exact"/>
        <w:ind w:left="340" w:hanging="340"/>
        <w:rPr>
          <w:rFonts w:cs="Arial"/>
          <w:bCs/>
          <w:kern w:val="28"/>
          <w:sz w:val="24"/>
        </w:rPr>
      </w:pPr>
      <w:r w:rsidRPr="00FE6AD0">
        <w:rPr>
          <w:rFonts w:cs="Arial"/>
          <w:bCs/>
          <w:kern w:val="28"/>
          <w:sz w:val="24"/>
        </w:rPr>
        <w:t>Forte</w:t>
      </w:r>
      <w:r>
        <w:rPr>
          <w:rFonts w:cs="Arial"/>
          <w:bCs/>
          <w:kern w:val="28"/>
          <w:sz w:val="24"/>
        </w:rPr>
        <w:t xml:space="preserve"> negócio baseado em</w:t>
      </w:r>
      <w:r w:rsidRPr="00FE6AD0">
        <w:rPr>
          <w:rFonts w:cs="Arial"/>
          <w:bCs/>
          <w:kern w:val="28"/>
          <w:sz w:val="24"/>
        </w:rPr>
        <w:t xml:space="preserve"> soluções excelentes e criativas</w:t>
      </w:r>
    </w:p>
    <w:p w:rsidR="00CF50D1" w:rsidRPr="00F9101B" w:rsidRDefault="00CF50D1" w:rsidP="0096377F">
      <w:pPr>
        <w:pStyle w:val="Ttulo"/>
        <w:spacing w:line="300" w:lineRule="atLeast"/>
        <w:rPr>
          <w:b w:val="0"/>
          <w:szCs w:val="24"/>
          <w:lang w:val="pt-BR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2137A" w:rsidRPr="00122B9D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122B9D" w:rsidRDefault="00C620FB" w:rsidP="0096377F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09</w:t>
            </w:r>
            <w:r w:rsidR="0082137A" w:rsidRPr="00122B9D">
              <w:t xml:space="preserve"> de </w:t>
            </w:r>
            <w:r w:rsidR="00094910">
              <w:t>março</w:t>
            </w:r>
            <w:r w:rsidR="0082137A">
              <w:t xml:space="preserve"> de 2017</w:t>
            </w:r>
          </w:p>
        </w:tc>
      </w:tr>
      <w:tr w:rsidR="0082137A" w:rsidRPr="00122B9D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122B9D" w:rsidRDefault="0082137A" w:rsidP="0096377F">
            <w:pPr>
              <w:spacing w:line="180" w:lineRule="exact"/>
            </w:pPr>
          </w:p>
        </w:tc>
      </w:tr>
      <w:tr w:rsidR="0082137A" w:rsidRPr="00122B9D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122B9D" w:rsidRDefault="0082137A" w:rsidP="0096377F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82137A" w:rsidRPr="00122B9D" w:rsidRDefault="0082137A" w:rsidP="0096377F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82137A" w:rsidRPr="00122B9D" w:rsidRDefault="0082137A" w:rsidP="0096377F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>3146-4208</w:t>
            </w:r>
          </w:p>
          <w:p w:rsidR="0082137A" w:rsidRPr="00122B9D" w:rsidRDefault="0082137A" w:rsidP="0096377F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82137A" w:rsidRPr="00122B9D" w:rsidRDefault="0082137A" w:rsidP="0096377F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F07D5A" w:rsidRPr="00F07D5A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82137A" w:rsidRDefault="00F07D5A" w:rsidP="0096377F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82137A" w:rsidRDefault="00F07D5A" w:rsidP="0096377F">
            <w:pPr>
              <w:spacing w:line="300" w:lineRule="atLeast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82137A" w:rsidRDefault="00F07D5A" w:rsidP="0096377F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rPr>
                <w:sz w:val="18"/>
                <w:szCs w:val="18"/>
              </w:rPr>
            </w:pPr>
          </w:p>
        </w:tc>
      </w:tr>
    </w:tbl>
    <w:p w:rsidR="00094910" w:rsidRPr="00CF50D1" w:rsidRDefault="00094910" w:rsidP="0096377F">
      <w:pPr>
        <w:spacing w:after="120" w:line="300" w:lineRule="atLeast"/>
        <w:rPr>
          <w:rFonts w:ascii="Lucida Sans" w:hAnsi="Lucida Sans"/>
          <w:sz w:val="22"/>
          <w:szCs w:val="22"/>
        </w:rPr>
      </w:pPr>
    </w:p>
    <w:p w:rsidR="00CF50D1" w:rsidRPr="00154C10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eastAsia="Lucida Sans Unicode" w:cs="Lucida Sans Unicode"/>
          <w:sz w:val="22"/>
          <w:szCs w:val="22"/>
        </w:rPr>
      </w:pPr>
      <w:r w:rsidRPr="00C620FB">
        <w:rPr>
          <w:rFonts w:eastAsia="Lucida Sans Unicode" w:cs="Lucida Sans Unicode"/>
          <w:sz w:val="22"/>
          <w:szCs w:val="22"/>
        </w:rPr>
        <w:t xml:space="preserve">A Evonik Industries está se transformando em uma das maiores fornecedoras de aditivos da indústria de </w:t>
      </w:r>
      <w:r w:rsidR="00FE74AF" w:rsidRPr="00C620FB">
        <w:rPr>
          <w:rFonts w:eastAsia="Lucida Sans Unicode" w:cs="Lucida Sans Unicode"/>
          <w:sz w:val="22"/>
          <w:szCs w:val="22"/>
        </w:rPr>
        <w:t>coatin</w:t>
      </w:r>
      <w:bookmarkStart w:id="0" w:name="_GoBack"/>
      <w:bookmarkEnd w:id="0"/>
      <w:r w:rsidR="00FE74AF" w:rsidRPr="00C620FB">
        <w:rPr>
          <w:rFonts w:eastAsia="Lucida Sans Unicode" w:cs="Lucida Sans Unicode"/>
          <w:sz w:val="22"/>
          <w:szCs w:val="22"/>
        </w:rPr>
        <w:t>gs</w:t>
      </w:r>
      <w:r w:rsidRPr="00C620FB">
        <w:rPr>
          <w:rFonts w:eastAsia="Lucida Sans Unicode" w:cs="Lucida Sans Unicode"/>
          <w:sz w:val="22"/>
          <w:szCs w:val="22"/>
        </w:rPr>
        <w:t>. A aquisição da divisão de Performance Materials da Air Products, concluída no início de janeiro, representou uma contribuição importante nesse sentido.</w:t>
      </w:r>
      <w:r w:rsidRPr="00CF50D1">
        <w:rPr>
          <w:rFonts w:eastAsia="Lucida Sans Unicode" w:cs="Lucida Sans Unicode"/>
          <w:sz w:val="22"/>
          <w:szCs w:val="22"/>
        </w:rPr>
        <w:t xml:space="preserve"> </w:t>
      </w:r>
    </w:p>
    <w:p w:rsidR="00CF50D1" w:rsidRPr="00154C10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eastAsia="Lucida Sans Unicode" w:cs="Lucida Sans Unicode"/>
          <w:sz w:val="22"/>
          <w:szCs w:val="22"/>
        </w:rPr>
      </w:pP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cs="Lucida Sans Unicode"/>
          <w:sz w:val="22"/>
          <w:szCs w:val="22"/>
        </w:rPr>
      </w:pPr>
      <w:r w:rsidRPr="00154C10">
        <w:rPr>
          <w:rFonts w:eastAsia="Lucida Sans Unicode" w:cs="Lucida Sans Unicode"/>
          <w:sz w:val="22"/>
          <w:szCs w:val="22"/>
        </w:rPr>
        <w:t>Em 3 de janeiro, a Evonik realizou a fusão de sua linha de negócios Coatings Additives</w:t>
      </w:r>
      <w:r w:rsidR="007175C3" w:rsidRPr="00154C10">
        <w:rPr>
          <w:rFonts w:eastAsia="Lucida Sans Unicode" w:cs="Lucida Sans Unicode"/>
          <w:sz w:val="22"/>
          <w:szCs w:val="22"/>
        </w:rPr>
        <w:t>,</w:t>
      </w:r>
      <w:r w:rsidR="00400448" w:rsidRPr="00154C10">
        <w:rPr>
          <w:rFonts w:eastAsia="Lucida Sans Unicode" w:cs="Lucida Sans Unicode"/>
          <w:sz w:val="22"/>
          <w:szCs w:val="22"/>
        </w:rPr>
        <w:t xml:space="preserve"> </w:t>
      </w:r>
      <w:r w:rsidR="007175C3" w:rsidRPr="00154C10">
        <w:rPr>
          <w:rFonts w:eastAsia="Lucida Sans Unicode" w:cs="Lucida Sans Unicode"/>
          <w:sz w:val="22"/>
          <w:szCs w:val="22"/>
        </w:rPr>
        <w:t>da</w:t>
      </w:r>
      <w:r w:rsidR="00400448" w:rsidRPr="00154C10">
        <w:rPr>
          <w:rFonts w:eastAsia="Lucida Sans Unicode" w:cs="Lucida Sans Unicode"/>
          <w:sz w:val="22"/>
          <w:szCs w:val="22"/>
        </w:rPr>
        <w:t xml:space="preserve"> linha de negócios de Sílicas para coatings</w:t>
      </w:r>
      <w:r w:rsidR="007175C3" w:rsidRPr="00154C10">
        <w:rPr>
          <w:rFonts w:eastAsia="Lucida Sans Unicode" w:cs="Lucida Sans Unicode"/>
          <w:sz w:val="22"/>
          <w:szCs w:val="22"/>
        </w:rPr>
        <w:t>,</w:t>
      </w:r>
      <w:r w:rsidR="00400448" w:rsidRPr="00154C10">
        <w:rPr>
          <w:rFonts w:eastAsia="Lucida Sans Unicode" w:cs="Lucida Sans Unicode"/>
          <w:sz w:val="22"/>
          <w:szCs w:val="22"/>
        </w:rPr>
        <w:t xml:space="preserve"> </w:t>
      </w:r>
      <w:r w:rsidRPr="00154C10">
        <w:rPr>
          <w:rFonts w:eastAsia="Lucida Sans Unicode" w:cs="Lucida Sans Unicode"/>
          <w:sz w:val="22"/>
          <w:szCs w:val="22"/>
        </w:rPr>
        <w:t>e do braço de ad</w:t>
      </w:r>
      <w:r w:rsidR="00C620FB" w:rsidRPr="00154C10">
        <w:rPr>
          <w:rFonts w:eastAsia="Lucida Sans Unicode" w:cs="Lucida Sans Unicode"/>
          <w:sz w:val="22"/>
          <w:szCs w:val="22"/>
        </w:rPr>
        <w:t>itivos especiais da Air Products.</w:t>
      </w:r>
      <w:r w:rsidRPr="00154C10">
        <w:rPr>
          <w:rFonts w:eastAsia="Lucida Sans Unicode" w:cs="Lucida Sans Unicode"/>
          <w:sz w:val="22"/>
          <w:szCs w:val="22"/>
        </w:rPr>
        <w:t xml:space="preserve"> Segundo o Dr. Claus Rettig, presidente da Diretoria Executiva da Evonik Resource Efficiency GmbH, “O resultado é a constituição de um dos maiores fornecedores mundiais de aditivos para a indústria de </w:t>
      </w:r>
      <w:r w:rsidR="00FE74AF" w:rsidRPr="00154C10">
        <w:rPr>
          <w:rFonts w:eastAsia="Lucida Sans Unicode" w:cs="Lucida Sans Unicode"/>
          <w:sz w:val="22"/>
          <w:szCs w:val="22"/>
        </w:rPr>
        <w:t>coatings</w:t>
      </w:r>
      <w:r w:rsidRPr="00154C10">
        <w:rPr>
          <w:rFonts w:eastAsia="Lucida Sans Unicode" w:cs="Lucida Sans Unicode"/>
          <w:sz w:val="22"/>
          <w:szCs w:val="22"/>
        </w:rPr>
        <w:t xml:space="preserve">. A nossa plataforma de tecnologia não se compara a nenhuma outra no mundo. Ela nos permite </w:t>
      </w:r>
      <w:r w:rsidRPr="00C620FB">
        <w:rPr>
          <w:rFonts w:eastAsia="Lucida Sans Unicode" w:cs="Lucida Sans Unicode"/>
          <w:sz w:val="22"/>
          <w:szCs w:val="22"/>
        </w:rPr>
        <w:t>desenvolver soluções inovadoras para praticamente todo e qualquer desafio da indústria de tintas e revestimentos”.</w:t>
      </w: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eastAsia="Lucida Sans Unicode" w:cs="Lucida Sans Unicode"/>
          <w:sz w:val="22"/>
          <w:szCs w:val="22"/>
        </w:rPr>
      </w:pP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sz w:val="22"/>
          <w:szCs w:val="22"/>
        </w:rPr>
      </w:pPr>
      <w:r w:rsidRPr="00C620FB">
        <w:rPr>
          <w:rFonts w:cs="Lucida Sans Unicode"/>
          <w:sz w:val="22"/>
          <w:szCs w:val="22"/>
        </w:rPr>
        <w:t xml:space="preserve">Os produtos da nova linha de negócios são mutuamente complementares. A ampla variedade de aditivos para revestimentos base água da marca TEGO® será combinada com a sílica AEROSIL® para controle das propriedades reológicas de tintas e resinas e com o agente fosqueante ACEMATT®. </w:t>
      </w:r>
      <w:r w:rsidRPr="00C620FB">
        <w:rPr>
          <w:sz w:val="22"/>
          <w:szCs w:val="22"/>
        </w:rPr>
        <w:t xml:space="preserve">Os agentes de umectação das marcas SURFYNOL® e DYNOLTM e a expertise adicional para a formulação de revestimentos automotivos adquiridos da Air Products são o complemento perfeito para o portfólio de aditivos para revestimentos.  </w:t>
      </w: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sz w:val="22"/>
          <w:szCs w:val="22"/>
        </w:rPr>
      </w:pPr>
    </w:p>
    <w:p w:rsidR="00CF50D1" w:rsidRPr="00CF50D1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sz w:val="22"/>
          <w:szCs w:val="22"/>
        </w:rPr>
      </w:pPr>
      <w:r w:rsidRPr="00CF50D1">
        <w:rPr>
          <w:sz w:val="22"/>
          <w:szCs w:val="22"/>
        </w:rPr>
        <w:lastRenderedPageBreak/>
        <w:t xml:space="preserve">Para o Dr. Gaetano Blanda, diretor da nova linha de negócios, um dos objetivos mais importantes agora é juntar forças para criar valor agregado para os clientes e para a Evonik. Ele aposta na excelente qualificação de seus colaboradores para fortalecer ainda mais a unidade. Cerca de 450 colaboradores em aproximadamente 30 locais de produção e pesquisa da nova linha de negócios oferecem, atualmente, em torno de 500 produtos. </w:t>
      </w: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cs="Lucida Sans Unicode"/>
          <w:sz w:val="22"/>
          <w:szCs w:val="22"/>
        </w:rPr>
      </w:pP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cs="Lucida Sans Unicode"/>
          <w:sz w:val="22"/>
          <w:szCs w:val="22"/>
        </w:rPr>
      </w:pPr>
      <w:r w:rsidRPr="00C620FB">
        <w:rPr>
          <w:rFonts w:eastAsia="Lucida Sans Unicode" w:cs="Lucida Sans Unicode"/>
          <w:sz w:val="22"/>
          <w:szCs w:val="22"/>
        </w:rPr>
        <w:t xml:space="preserve">Além da ampliação da oferta de produtos, a aquisição da divisão de Performance Materials da Air Products não deverá representar, de início, nenhuma mudança para os clientes. Blanda promete: “As pessoas de contato e os contratos já firmados continuam inalterados. A nossa meta é fornecer aos nossos clientes da indústria de revestimentos o melhor portfólio possível de produtos e serviços no longo prazo”. </w:t>
      </w:r>
    </w:p>
    <w:p w:rsidR="00CF50D1" w:rsidRPr="00C620FB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cs="Lucida Sans Unicode"/>
          <w:sz w:val="22"/>
          <w:szCs w:val="22"/>
        </w:rPr>
      </w:pPr>
    </w:p>
    <w:p w:rsidR="00CF50D1" w:rsidRPr="00CF50D1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eastAsia="Lucida Sans Unicode" w:cs="Lucida Sans Unicode"/>
          <w:b/>
          <w:sz w:val="22"/>
          <w:szCs w:val="22"/>
        </w:rPr>
      </w:pPr>
      <w:r w:rsidRPr="00CF50D1">
        <w:rPr>
          <w:rFonts w:eastAsia="Lucida Sans Unicode" w:cs="Lucida Sans Unicode"/>
          <w:b/>
          <w:sz w:val="22"/>
          <w:szCs w:val="22"/>
        </w:rPr>
        <w:t xml:space="preserve">A Evonik reúne três unidades de sucesso na nova linha de negócios Coatings Additives: </w:t>
      </w:r>
    </w:p>
    <w:p w:rsidR="00CF50D1" w:rsidRPr="00CF50D1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cs="Lucida Sans Unicode"/>
          <w:sz w:val="22"/>
          <w:szCs w:val="22"/>
        </w:rPr>
      </w:pPr>
    </w:p>
    <w:p w:rsidR="00CF50D1" w:rsidRPr="00CF50D1" w:rsidRDefault="00CF50D1" w:rsidP="0096377F">
      <w:pPr>
        <w:autoSpaceDE w:val="0"/>
        <w:autoSpaceDN w:val="0"/>
        <w:adjustRightInd w:val="0"/>
        <w:spacing w:line="300" w:lineRule="atLeast"/>
        <w:ind w:right="-87"/>
        <w:rPr>
          <w:rFonts w:cs="Lucida Sans Unicode"/>
          <w:b/>
          <w:sz w:val="22"/>
          <w:szCs w:val="22"/>
        </w:rPr>
      </w:pPr>
      <w:r w:rsidRPr="00CF50D1">
        <w:rPr>
          <w:rFonts w:eastAsia="Lucida Sans Unicode" w:cs="Lucida Sans Unicode"/>
          <w:b/>
          <w:bCs/>
          <w:sz w:val="22"/>
          <w:szCs w:val="22"/>
        </w:rPr>
        <w:t>Parte do antigo negócio de aditivos especiais da divisão Performance Materials da Air Products</w:t>
      </w:r>
    </w:p>
    <w:p w:rsidR="00CF50D1" w:rsidRPr="00CF50D1" w:rsidRDefault="00CF50D1" w:rsidP="0096377F">
      <w:pPr>
        <w:spacing w:line="300" w:lineRule="atLeast"/>
        <w:rPr>
          <w:rFonts w:eastAsia="Lucida Sans Unicode" w:cs="Lucida Sans Unicode"/>
          <w:sz w:val="22"/>
          <w:szCs w:val="22"/>
        </w:rPr>
      </w:pPr>
      <w:r w:rsidRPr="00CF50D1">
        <w:rPr>
          <w:rFonts w:eastAsia="Lucida Sans Unicode" w:cs="Lucida Sans Unicode"/>
          <w:sz w:val="22"/>
          <w:szCs w:val="22"/>
        </w:rPr>
        <w:t xml:space="preserve">Há mais de 30 anos, essa antiga divisão da Air Produtos tem sido um importante fornecedor de tecnologias de aditivos especiais para a indústria de tintas e revestimentos. A área oferece grande quantidade de agentes umectantes, antiespumantes, agentes de moagem e aditivos de dispersão que ajudam os formuladores a criar o acabamento perfeito. Algumas das aplicações mais importantes se encontram na indústria automobilística. O desafio enfrentado pelos formuladores de acabamentos automotivos é a produção de revestimentos que são ambientalmente amigáveis, eficientes em custo e livres de defeitos. </w:t>
      </w: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  <w:r w:rsidRPr="00CF50D1">
        <w:rPr>
          <w:rFonts w:eastAsia="Lucida Sans Unicode" w:cs="Lucida Sans Unicode"/>
          <w:sz w:val="22"/>
          <w:szCs w:val="22"/>
        </w:rPr>
        <w:t>Os produtos mais conhecidos incluem o SURFYNOL® e o DYNOL</w:t>
      </w:r>
      <w:r w:rsidRPr="00CF50D1">
        <w:rPr>
          <w:rFonts w:eastAsia="Lucida Sans Unicode" w:cs="Lucida Sans Unicode"/>
          <w:sz w:val="22"/>
          <w:szCs w:val="22"/>
          <w:vertAlign w:val="superscript"/>
        </w:rPr>
        <w:t>TM</w:t>
      </w:r>
      <w:r w:rsidRPr="00CF50D1">
        <w:rPr>
          <w:rFonts w:eastAsia="Lucida Sans Unicode" w:cs="Lucida Sans Unicode"/>
          <w:sz w:val="22"/>
          <w:szCs w:val="22"/>
        </w:rPr>
        <w:t>.</w:t>
      </w: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</w:p>
    <w:p w:rsidR="00CF50D1" w:rsidRPr="00CF50D1" w:rsidRDefault="00CF50D1" w:rsidP="0096377F">
      <w:pPr>
        <w:spacing w:line="300" w:lineRule="atLeast"/>
        <w:rPr>
          <w:b/>
          <w:sz w:val="22"/>
          <w:szCs w:val="22"/>
        </w:rPr>
      </w:pPr>
      <w:r w:rsidRPr="00CF50D1">
        <w:rPr>
          <w:rFonts w:eastAsia="Lucida Sans Unicode" w:cs="Lucida Sans Unicode"/>
          <w:b/>
          <w:bCs/>
          <w:sz w:val="22"/>
          <w:szCs w:val="22"/>
        </w:rPr>
        <w:t xml:space="preserve">Revestimentos de Sílica </w:t>
      </w:r>
    </w:p>
    <w:p w:rsidR="00CF50D1" w:rsidRPr="00CF50D1" w:rsidRDefault="00CF50D1" w:rsidP="0096377F">
      <w:pPr>
        <w:spacing w:line="300" w:lineRule="atLeast"/>
        <w:ind w:right="-87"/>
        <w:rPr>
          <w:rFonts w:eastAsia="Lucida Sans Unicode" w:cs="Lucida Sans Unicode"/>
          <w:sz w:val="22"/>
          <w:szCs w:val="22"/>
        </w:rPr>
      </w:pPr>
      <w:r w:rsidRPr="00CF50D1">
        <w:rPr>
          <w:rFonts w:eastAsia="Lucida Sans Unicode" w:cs="Lucida Sans Unicode"/>
          <w:sz w:val="22"/>
          <w:szCs w:val="22"/>
        </w:rPr>
        <w:t>Dentre suas outras conquistas, o setor de revestimentos da linha de negócios Sílica da Evonik produz dois grupos de renome mundial para a indústria de revestimentos: AEROSIL® e ACEMATT®.</w:t>
      </w:r>
    </w:p>
    <w:p w:rsidR="00CF50D1" w:rsidRDefault="00CF50D1" w:rsidP="0096377F">
      <w:pPr>
        <w:spacing w:line="300" w:lineRule="atLeast"/>
        <w:rPr>
          <w:rFonts w:eastAsia="Lucida Sans Unicode" w:cs="Lucida Sans Unicode"/>
          <w:sz w:val="22"/>
          <w:szCs w:val="22"/>
        </w:rPr>
      </w:pPr>
      <w:r w:rsidRPr="00CF50D1">
        <w:rPr>
          <w:rFonts w:eastAsia="Lucida Sans Unicode" w:cs="Lucida Sans Unicode"/>
          <w:sz w:val="22"/>
          <w:szCs w:val="22"/>
        </w:rPr>
        <w:lastRenderedPageBreak/>
        <w:t xml:space="preserve">Como componentes de revestimentos e tintas, as sílicas pirogênicas AEROSIL® são empregadas basicamente para controle das propriedades reológicas, como espessantes, agentes tixotrópicos e agentes antissedimentantes e também para a melhora das propriedades anticorrosão. </w:t>
      </w:r>
    </w:p>
    <w:p w:rsidR="008C064E" w:rsidRPr="00CF50D1" w:rsidRDefault="008C064E" w:rsidP="0096377F">
      <w:pPr>
        <w:spacing w:line="300" w:lineRule="atLeast"/>
        <w:rPr>
          <w:rFonts w:eastAsia="Lucida Sans Unicode" w:cs="Lucida Sans Unicode"/>
          <w:sz w:val="22"/>
          <w:szCs w:val="22"/>
        </w:rPr>
      </w:pP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  <w:r w:rsidRPr="00CF50D1">
        <w:rPr>
          <w:rFonts w:eastAsia="Lucida Sans Unicode" w:cs="Lucida Sans Unicode"/>
          <w:sz w:val="22"/>
          <w:szCs w:val="22"/>
        </w:rPr>
        <w:t xml:space="preserve">Os agentes fosqueantes de sílica ACEMATT® podem alterar a superfície de um revestimento de tal modo que a luz incidente é dispersada de maneira definida. Invisíveis ao olho humano, as partículas dos agentes fosqueantes que se sobressaem no revestimento não alteram de modo significativo a cor do revestimento ou a cor do substrato nos vernizes transparentes. </w:t>
      </w: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</w:p>
    <w:p w:rsidR="00CF50D1" w:rsidRPr="00CF50D1" w:rsidRDefault="00CF50D1" w:rsidP="0096377F">
      <w:pPr>
        <w:spacing w:line="300" w:lineRule="atLeast"/>
        <w:rPr>
          <w:rFonts w:eastAsia="Lucida Sans Unicode" w:cs="Lucida Sans Unicode"/>
          <w:b/>
          <w:bCs/>
          <w:sz w:val="22"/>
          <w:szCs w:val="22"/>
        </w:rPr>
      </w:pPr>
      <w:r w:rsidRPr="00CF50D1">
        <w:rPr>
          <w:rFonts w:eastAsia="Lucida Sans Unicode" w:cs="Lucida Sans Unicode"/>
          <w:b/>
          <w:bCs/>
          <w:sz w:val="22"/>
          <w:szCs w:val="22"/>
        </w:rPr>
        <w:t>Coating Additives</w:t>
      </w:r>
    </w:p>
    <w:p w:rsidR="00CF50D1" w:rsidRPr="00C620FB" w:rsidRDefault="00CF50D1" w:rsidP="0096377F">
      <w:pPr>
        <w:spacing w:line="300" w:lineRule="atLeast"/>
        <w:rPr>
          <w:rFonts w:eastAsia="Lucida Sans Unicode" w:cs="Lucida Sans Unicode"/>
          <w:sz w:val="22"/>
          <w:szCs w:val="22"/>
        </w:rPr>
      </w:pPr>
      <w:r w:rsidRPr="00C620FB">
        <w:rPr>
          <w:rFonts w:eastAsia="Lucida Sans Unicode" w:cs="Lucida Sans Unicode"/>
          <w:sz w:val="22"/>
          <w:szCs w:val="22"/>
        </w:rPr>
        <w:t xml:space="preserve">A linha de negócios Coating Additives da Evonik, ainda em sua configuração anterior, já liderava o mercado de aditivos </w:t>
      </w:r>
      <w:r w:rsidR="00FE74AF" w:rsidRPr="00C620FB">
        <w:rPr>
          <w:rFonts w:eastAsia="Lucida Sans Unicode" w:cs="Lucida Sans Unicode"/>
          <w:sz w:val="22"/>
          <w:szCs w:val="22"/>
        </w:rPr>
        <w:t xml:space="preserve">para aplicações </w:t>
      </w:r>
      <w:r w:rsidRPr="00C620FB">
        <w:rPr>
          <w:rFonts w:eastAsia="Lucida Sans Unicode" w:cs="Lucida Sans Unicode"/>
          <w:sz w:val="22"/>
          <w:szCs w:val="22"/>
        </w:rPr>
        <w:t xml:space="preserve">base água. Com a marca </w:t>
      </w:r>
      <w:bookmarkStart w:id="1" w:name="WfCopyCase"/>
      <w:r w:rsidRPr="00C620FB">
        <w:rPr>
          <w:rFonts w:eastAsia="Lucida Sans Unicode" w:cs="Lucida Sans Unicode"/>
          <w:sz w:val="22"/>
          <w:szCs w:val="22"/>
        </w:rPr>
        <w:t>TEGO®</w:t>
      </w:r>
      <w:bookmarkEnd w:id="1"/>
      <w:r w:rsidRPr="00C620FB">
        <w:rPr>
          <w:rFonts w:eastAsia="Lucida Sans Unicode" w:cs="Lucida Sans Unicode"/>
          <w:sz w:val="22"/>
          <w:szCs w:val="22"/>
        </w:rPr>
        <w:t>, ela continua oferecendo um leque exclusivo de produtos aos clientes nas indústrias de revestimentos e tintas para impressão. São mais de 200 produtos</w:t>
      </w:r>
      <w:r w:rsidR="008C064E" w:rsidRPr="00C620FB">
        <w:rPr>
          <w:rFonts w:eastAsia="Lucida Sans Unicode" w:cs="Lucida Sans Unicode"/>
          <w:sz w:val="22"/>
          <w:szCs w:val="22"/>
        </w:rPr>
        <w:t xml:space="preserve"> que</w:t>
      </w:r>
      <w:r w:rsidRPr="00C620FB">
        <w:rPr>
          <w:rFonts w:eastAsia="Lucida Sans Unicode" w:cs="Lucida Sans Unicode"/>
          <w:sz w:val="22"/>
          <w:szCs w:val="22"/>
        </w:rPr>
        <w:t xml:space="preserve"> permitem aos formuladores ajustar seletivamente as propriedades funcionais dos revestimentos. </w:t>
      </w:r>
    </w:p>
    <w:p w:rsidR="00CF50D1" w:rsidRPr="00CF50D1" w:rsidRDefault="00CF50D1" w:rsidP="0096377F">
      <w:pPr>
        <w:spacing w:line="300" w:lineRule="atLeast"/>
        <w:rPr>
          <w:rFonts w:eastAsia="Lucida Sans Unicode" w:cs="Lucida Sans Unicode"/>
          <w:sz w:val="22"/>
          <w:szCs w:val="22"/>
        </w:rPr>
      </w:pP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  <w:r w:rsidRPr="00CF50D1">
        <w:rPr>
          <w:rFonts w:eastAsia="Lucida Sans Unicode" w:cs="Lucida Sans Unicode"/>
          <w:sz w:val="22"/>
          <w:szCs w:val="22"/>
        </w:rPr>
        <w:t xml:space="preserve">Além de seus </w:t>
      </w:r>
      <w:r w:rsidRPr="00C620FB">
        <w:rPr>
          <w:rFonts w:eastAsia="Lucida Sans Unicode" w:cs="Lucida Sans Unicode"/>
          <w:sz w:val="22"/>
          <w:szCs w:val="22"/>
        </w:rPr>
        <w:t>conhecidos</w:t>
      </w:r>
      <w:r w:rsidRPr="00CF50D1">
        <w:rPr>
          <w:rFonts w:eastAsia="Lucida Sans Unicode" w:cs="Lucida Sans Unicode"/>
          <w:sz w:val="22"/>
          <w:szCs w:val="22"/>
        </w:rPr>
        <w:t xml:space="preserve"> antiespumantes e desaerantes, o portfólio de aditivos também inclui agentes umectantes, aditivos de dispersão, aditivos de nivelamento, aditivos para umectação de substratos, aditivos para cura por radiação, aditivos reológicos e </w:t>
      </w:r>
      <w:r w:rsidRPr="00C620FB">
        <w:rPr>
          <w:rFonts w:eastAsia="Lucida Sans Unicode" w:cs="Lucida Sans Unicode"/>
          <w:sz w:val="22"/>
          <w:szCs w:val="22"/>
        </w:rPr>
        <w:t xml:space="preserve">agentes </w:t>
      </w:r>
      <w:r w:rsidR="005550F0">
        <w:rPr>
          <w:rFonts w:eastAsia="Lucida Sans Unicode" w:cs="Lucida Sans Unicode"/>
          <w:sz w:val="22"/>
          <w:szCs w:val="22"/>
        </w:rPr>
        <w:t>hidrofó</w:t>
      </w:r>
      <w:r w:rsidRPr="00C620FB">
        <w:rPr>
          <w:rFonts w:eastAsia="Lucida Sans Unicode" w:cs="Lucida Sans Unicode"/>
          <w:sz w:val="22"/>
          <w:szCs w:val="22"/>
        </w:rPr>
        <w:t>bi</w:t>
      </w:r>
      <w:r w:rsidR="00FE74AF" w:rsidRPr="00C620FB">
        <w:rPr>
          <w:rFonts w:eastAsia="Lucida Sans Unicode" w:cs="Lucida Sans Unicode"/>
          <w:sz w:val="22"/>
          <w:szCs w:val="22"/>
        </w:rPr>
        <w:t>cos</w:t>
      </w:r>
      <w:r w:rsidRPr="00C620FB">
        <w:rPr>
          <w:rFonts w:eastAsia="Lucida Sans Unicode" w:cs="Lucida Sans Unicode"/>
          <w:sz w:val="22"/>
          <w:szCs w:val="22"/>
        </w:rPr>
        <w:t>. Completando o portfólio de produtos,</w:t>
      </w:r>
      <w:r w:rsidRPr="00CF50D1">
        <w:rPr>
          <w:rFonts w:eastAsia="Lucida Sans Unicode" w:cs="Lucida Sans Unicode"/>
          <w:sz w:val="22"/>
          <w:szCs w:val="22"/>
        </w:rPr>
        <w:t xml:space="preserve"> encontramos corresinas, nanocompósitos e resinas especiais. </w:t>
      </w: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</w:p>
    <w:p w:rsidR="00CF50D1" w:rsidRPr="00CF50D1" w:rsidRDefault="00CF50D1" w:rsidP="0096377F">
      <w:pPr>
        <w:spacing w:line="300" w:lineRule="atLeast"/>
        <w:rPr>
          <w:sz w:val="22"/>
          <w:szCs w:val="22"/>
        </w:rPr>
      </w:pPr>
    </w:p>
    <w:p w:rsidR="00F9101B" w:rsidRPr="00646C96" w:rsidRDefault="00F9101B" w:rsidP="0096377F">
      <w:pPr>
        <w:pStyle w:val="TextosemFormatao"/>
        <w:spacing w:line="300" w:lineRule="atLeast"/>
        <w:ind w:left="0"/>
        <w:rPr>
          <w:rFonts w:ascii="Lucida Sans Unicode" w:hAnsi="Lucida Sans Unicode" w:cs="Lucida Sans Unicode"/>
          <w:sz w:val="24"/>
          <w:szCs w:val="24"/>
        </w:rPr>
      </w:pPr>
    </w:p>
    <w:p w:rsidR="00F623E0" w:rsidRDefault="00842780" w:rsidP="0096377F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>Informações sobre a empresa:</w:t>
      </w:r>
    </w:p>
    <w:p w:rsidR="00C620FB" w:rsidRDefault="00C620FB" w:rsidP="0096377F">
      <w:pPr>
        <w:spacing w:line="300" w:lineRule="exact"/>
      </w:pPr>
      <w:r>
        <w:t xml:space="preserve">Evonik, o grupo industrial criativo da Alemanha, é uma das principais empresas de especialidades químicas do mundo. Com atuação nos segmentos Nutrition &amp; Care, Resource Efficiency e Performance Materials, a Evonik se beneficia sobretudo de seu talento inovador e de suas plataformas de tecnologia integrada. Em 2016, mais de 35.000 colaboradores geraram vendas da ordem de </w:t>
      </w:r>
      <w:r>
        <w:lastRenderedPageBreak/>
        <w:t>12,7 bilhões de Euros e um lucro operacional (EBITDA ajustado) de cerca de 2,165 bilhões de Euros</w:t>
      </w:r>
    </w:p>
    <w:p w:rsidR="00C620FB" w:rsidRDefault="00C620FB" w:rsidP="0096377F">
      <w:pPr>
        <w:spacing w:line="300" w:lineRule="exact"/>
      </w:pPr>
    </w:p>
    <w:p w:rsidR="00C620FB" w:rsidRDefault="00C620FB" w:rsidP="0096377F">
      <w:pPr>
        <w:autoSpaceDE w:val="0"/>
        <w:autoSpaceDN w:val="0"/>
        <w:adjustRightInd w:val="0"/>
        <w:spacing w:line="300" w:lineRule="exact"/>
        <w:rPr>
          <w:rFonts w:cs="Lucida Sans Unicode"/>
          <w:szCs w:val="18"/>
        </w:rPr>
      </w:pPr>
      <w:r>
        <w:rPr>
          <w:rFonts w:cs="Lucida Sans Unicode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623E0" w:rsidRDefault="00F623E0" w:rsidP="0096377F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842780" w:rsidRDefault="00842780" w:rsidP="0096377F">
      <w:pPr>
        <w:spacing w:line="300" w:lineRule="atLeast"/>
        <w:rPr>
          <w:rFonts w:cs="Lucida Sans Unicode"/>
          <w:szCs w:val="18"/>
        </w:rPr>
      </w:pPr>
    </w:p>
    <w:p w:rsidR="00842780" w:rsidRDefault="00842780" w:rsidP="0096377F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3E34C5" w:rsidRDefault="003E34C5" w:rsidP="0096377F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842780" w:rsidRPr="007457BC" w:rsidRDefault="00842780" w:rsidP="0096377F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842780" w:rsidRPr="007457BC" w:rsidRDefault="00842780" w:rsidP="0096377F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1D79F1" w:rsidRDefault="00842780" w:rsidP="0096377F">
      <w:pPr>
        <w:spacing w:line="240" w:lineRule="auto"/>
        <w:ind w:right="-57"/>
        <w:rPr>
          <w:rFonts w:cs="Lucida Sans Unicode"/>
          <w:b/>
          <w:szCs w:val="18"/>
        </w:rPr>
      </w:pPr>
    </w:p>
    <w:p w:rsidR="00842780" w:rsidRPr="001D79F1" w:rsidRDefault="00842780" w:rsidP="0096377F">
      <w:pPr>
        <w:spacing w:line="240" w:lineRule="auto"/>
      </w:pPr>
    </w:p>
    <w:p w:rsidR="00842780" w:rsidRPr="004936B9" w:rsidRDefault="00842780" w:rsidP="0096377F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4936B9">
        <w:t>Fone: (11) 3146-4100</w:t>
      </w:r>
    </w:p>
    <w:p w:rsidR="00842780" w:rsidRPr="004936B9" w:rsidRDefault="0096377F" w:rsidP="0096377F">
      <w:pPr>
        <w:spacing w:line="240" w:lineRule="auto"/>
      </w:pPr>
      <w:hyperlink r:id="rId12" w:history="1">
        <w:r w:rsidR="00842780" w:rsidRPr="004936B9">
          <w:rPr>
            <w:rStyle w:val="Hyperlink"/>
            <w:color w:val="auto"/>
            <w:u w:val="none"/>
          </w:rPr>
          <w:t>www.evonik.com.br</w:t>
        </w:r>
      </w:hyperlink>
    </w:p>
    <w:p w:rsidR="00842780" w:rsidRPr="004936B9" w:rsidRDefault="0096377F" w:rsidP="0096377F">
      <w:pPr>
        <w:spacing w:line="240" w:lineRule="auto"/>
      </w:pPr>
      <w:hyperlink r:id="rId13" w:history="1">
        <w:r w:rsidR="00842780" w:rsidRPr="004936B9">
          <w:rPr>
            <w:rStyle w:val="Hyperlink"/>
            <w:color w:val="auto"/>
            <w:u w:val="none"/>
          </w:rPr>
          <w:t>facebook.com/Evonik</w:t>
        </w:r>
      </w:hyperlink>
    </w:p>
    <w:p w:rsidR="00842780" w:rsidRPr="004936B9" w:rsidRDefault="0096377F" w:rsidP="0096377F">
      <w:pPr>
        <w:spacing w:line="240" w:lineRule="auto"/>
      </w:pPr>
      <w:hyperlink r:id="rId14" w:history="1">
        <w:r w:rsidR="00842780" w:rsidRPr="004936B9">
          <w:rPr>
            <w:rStyle w:val="Hyperlink"/>
            <w:color w:val="auto"/>
            <w:u w:val="none"/>
          </w:rPr>
          <w:t>youtube.com/EvonikIndustries</w:t>
        </w:r>
      </w:hyperlink>
    </w:p>
    <w:p w:rsidR="00842780" w:rsidRPr="004936B9" w:rsidRDefault="0096377F" w:rsidP="0096377F">
      <w:pPr>
        <w:spacing w:line="240" w:lineRule="auto"/>
      </w:pPr>
      <w:hyperlink r:id="rId15" w:history="1">
        <w:r w:rsidR="00842780" w:rsidRPr="004936B9">
          <w:rPr>
            <w:rStyle w:val="Hyperlink"/>
            <w:color w:val="auto"/>
            <w:u w:val="none"/>
          </w:rPr>
          <w:t>linkedin.com/company/Evonik</w:t>
        </w:r>
      </w:hyperlink>
    </w:p>
    <w:p w:rsidR="00842780" w:rsidRPr="004936B9" w:rsidRDefault="0096377F" w:rsidP="0096377F">
      <w:pPr>
        <w:spacing w:line="240" w:lineRule="auto"/>
      </w:pPr>
      <w:hyperlink r:id="rId16" w:history="1">
        <w:r w:rsidR="00842780" w:rsidRPr="004936B9">
          <w:rPr>
            <w:rStyle w:val="Hyperlink"/>
            <w:color w:val="auto"/>
            <w:u w:val="none"/>
          </w:rPr>
          <w:t>twitter.com/Evonik</w:t>
        </w:r>
      </w:hyperlink>
    </w:p>
    <w:p w:rsidR="00842780" w:rsidRPr="004936B9" w:rsidRDefault="00842780" w:rsidP="0096377F">
      <w:pPr>
        <w:spacing w:line="240" w:lineRule="auto"/>
      </w:pPr>
    </w:p>
    <w:p w:rsidR="00842780" w:rsidRPr="004936B9" w:rsidRDefault="00842780" w:rsidP="0096377F">
      <w:pPr>
        <w:spacing w:line="240" w:lineRule="auto"/>
        <w:ind w:right="-57"/>
        <w:rPr>
          <w:rFonts w:cs="Lucida Sans Unicode"/>
          <w:b/>
          <w:szCs w:val="18"/>
        </w:rPr>
      </w:pPr>
    </w:p>
    <w:p w:rsidR="00842780" w:rsidRPr="004936B9" w:rsidRDefault="00842780" w:rsidP="0096377F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42780" w:rsidRPr="004936B9" w:rsidRDefault="00842780" w:rsidP="0096377F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42780" w:rsidRPr="004936B9" w:rsidRDefault="00842780" w:rsidP="0096377F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42780" w:rsidRPr="004936B9" w:rsidRDefault="00842780" w:rsidP="0096377F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42780" w:rsidRPr="004936B9" w:rsidRDefault="0096377F" w:rsidP="0096377F">
      <w:pPr>
        <w:spacing w:line="240" w:lineRule="auto"/>
        <w:rPr>
          <w:rFonts w:cs="Lucida Sans Unicode"/>
          <w:szCs w:val="18"/>
        </w:rPr>
      </w:pPr>
      <w:hyperlink r:id="rId17" w:history="1">
        <w:r w:rsidR="00842780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842780" w:rsidRPr="004936B9" w:rsidRDefault="00842780" w:rsidP="0096377F">
      <w:pPr>
        <w:ind w:left="0"/>
        <w:rPr>
          <w:rFonts w:cs="Lucida Sans Unicode"/>
          <w:sz w:val="24"/>
        </w:rPr>
      </w:pPr>
      <w:r>
        <w:t xml:space="preserve">  </w:t>
      </w:r>
      <w:hyperlink r:id="rId18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842780" w:rsidRPr="004936B9" w:rsidRDefault="00842780" w:rsidP="0096377F"/>
    <w:p w:rsidR="00D96221" w:rsidRDefault="0096377F" w:rsidP="0096377F"/>
    <w:sectPr w:rsidR="00D96221" w:rsidSect="00B62EDA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49" w:rsidRDefault="000E7649" w:rsidP="006176F6">
      <w:pPr>
        <w:spacing w:line="240" w:lineRule="auto"/>
      </w:pPr>
      <w:r>
        <w:separator/>
      </w:r>
    </w:p>
  </w:endnote>
  <w:endnote w:type="continuationSeparator" w:id="0">
    <w:p w:rsidR="000E7649" w:rsidRDefault="000E7649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96377F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96377F">
      <w:rPr>
        <w:rStyle w:val="Nmerodepgina"/>
        <w:noProof/>
      </w:rPr>
      <w:t>3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96377F">
      <w:rPr>
        <w:rStyle w:val="Nmerodepgina"/>
        <w:noProof/>
      </w:rPr>
      <w:t>4</w:t>
    </w:r>
    <w:r w:rsidR="006176F6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96377F">
      <w:rPr>
        <w:rStyle w:val="Nmerodepgina"/>
        <w:noProof/>
      </w:rPr>
      <w:t>1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96377F">
      <w:rPr>
        <w:rStyle w:val="Nmerodepgina"/>
        <w:noProof/>
      </w:rPr>
      <w:t>4</w:t>
    </w:r>
    <w:r w:rsidR="006176F6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49" w:rsidRDefault="000E7649" w:rsidP="006176F6">
      <w:pPr>
        <w:spacing w:line="240" w:lineRule="auto"/>
      </w:pPr>
      <w:r>
        <w:separator/>
      </w:r>
    </w:p>
  </w:footnote>
  <w:footnote w:type="continuationSeparator" w:id="0">
    <w:p w:rsidR="000E7649" w:rsidRDefault="000E7649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96377F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96377F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96377F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96377F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9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F55C3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96377F" w:rsidP="00D24F68">
    <w:pPr>
      <w:pStyle w:val="Cabealho"/>
      <w:ind w:left="0"/>
      <w:jc w:val="right"/>
    </w:pPr>
  </w:p>
  <w:p w:rsidR="00A5166C" w:rsidRDefault="0096377F">
    <w:pPr>
      <w:pStyle w:val="Cabealho"/>
      <w:ind w:left="0"/>
    </w:pPr>
  </w:p>
  <w:p w:rsidR="00A5166C" w:rsidRDefault="0096377F">
    <w:pPr>
      <w:pStyle w:val="Cabealho"/>
      <w:ind w:left="0"/>
    </w:pPr>
  </w:p>
  <w:p w:rsidR="00A5166C" w:rsidRDefault="0096377F">
    <w:pPr>
      <w:pStyle w:val="Cabealho"/>
      <w:ind w:left="0"/>
    </w:pPr>
  </w:p>
  <w:p w:rsidR="00A5166C" w:rsidRDefault="0096377F">
    <w:pPr>
      <w:pStyle w:val="Cabealho"/>
      <w:ind w:left="0"/>
    </w:pPr>
  </w:p>
  <w:p w:rsidR="00A5166C" w:rsidRDefault="0096377F">
    <w:pPr>
      <w:pStyle w:val="Cabealho"/>
      <w:ind w:left="0"/>
    </w:pPr>
  </w:p>
  <w:p w:rsidR="00A5166C" w:rsidRDefault="0096377F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9637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F0"/>
    <w:multiLevelType w:val="hybridMultilevel"/>
    <w:tmpl w:val="5290C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80A"/>
    <w:multiLevelType w:val="hybridMultilevel"/>
    <w:tmpl w:val="85EAE4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0"/>
    <w:rsid w:val="00032684"/>
    <w:rsid w:val="00072965"/>
    <w:rsid w:val="00094910"/>
    <w:rsid w:val="000D30E9"/>
    <w:rsid w:val="000E7649"/>
    <w:rsid w:val="00102096"/>
    <w:rsid w:val="0013611F"/>
    <w:rsid w:val="00154C10"/>
    <w:rsid w:val="001C7149"/>
    <w:rsid w:val="001D46E1"/>
    <w:rsid w:val="002407F7"/>
    <w:rsid w:val="00294C69"/>
    <w:rsid w:val="002B1C1A"/>
    <w:rsid w:val="002F4618"/>
    <w:rsid w:val="003266B3"/>
    <w:rsid w:val="003312E8"/>
    <w:rsid w:val="00364353"/>
    <w:rsid w:val="00372C0E"/>
    <w:rsid w:val="003A3002"/>
    <w:rsid w:val="003E34C5"/>
    <w:rsid w:val="003F0570"/>
    <w:rsid w:val="00400448"/>
    <w:rsid w:val="00484406"/>
    <w:rsid w:val="004A430E"/>
    <w:rsid w:val="005550F0"/>
    <w:rsid w:val="0056645B"/>
    <w:rsid w:val="005B3E51"/>
    <w:rsid w:val="006176F6"/>
    <w:rsid w:val="00646C96"/>
    <w:rsid w:val="007175C3"/>
    <w:rsid w:val="007D1422"/>
    <w:rsid w:val="0082137A"/>
    <w:rsid w:val="00842780"/>
    <w:rsid w:val="00855D92"/>
    <w:rsid w:val="00885573"/>
    <w:rsid w:val="008C064E"/>
    <w:rsid w:val="009372B2"/>
    <w:rsid w:val="0096377F"/>
    <w:rsid w:val="00964E18"/>
    <w:rsid w:val="00A3543C"/>
    <w:rsid w:val="00A73F59"/>
    <w:rsid w:val="00A8342B"/>
    <w:rsid w:val="00BA3B29"/>
    <w:rsid w:val="00BC0456"/>
    <w:rsid w:val="00C620FB"/>
    <w:rsid w:val="00C71A35"/>
    <w:rsid w:val="00CF50D1"/>
    <w:rsid w:val="00D133CB"/>
    <w:rsid w:val="00D329BF"/>
    <w:rsid w:val="00D337F5"/>
    <w:rsid w:val="00D53DF0"/>
    <w:rsid w:val="00E12365"/>
    <w:rsid w:val="00E53495"/>
    <w:rsid w:val="00EB0834"/>
    <w:rsid w:val="00EB0CD7"/>
    <w:rsid w:val="00F07D5A"/>
    <w:rsid w:val="00F35315"/>
    <w:rsid w:val="00F623E0"/>
    <w:rsid w:val="00F9101B"/>
    <w:rsid w:val="00F9483D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2BDAE9-EDCF-4625-B4ED-ACD81C7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  <w:style w:type="character" w:customStyle="1" w:styleId="Meno1">
    <w:name w:val="Menção1"/>
    <w:basedOn w:val="Fontepargpadro"/>
    <w:uiPriority w:val="99"/>
    <w:semiHidden/>
    <w:unhideWhenUsed/>
    <w:rsid w:val="00D329B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72C0E"/>
  </w:style>
  <w:style w:type="character" w:customStyle="1" w:styleId="tw4winMark">
    <w:name w:val="tw4winMark"/>
    <w:basedOn w:val="Fontepargpadro"/>
    <w:rsid w:val="00CF50D1"/>
    <w:rPr>
      <w:rFonts w:ascii="Courier New" w:eastAsia="Lucida Sans Unicode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5259-6D00-4829-A797-12D2F64C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81A1DB23</Template>
  <TotalTime>3</TotalTime>
  <Pages>4</Pages>
  <Words>1136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Nova BL Coating &amp; Additives</dc:subject>
  <dc:creator>Taís Augusto</dc:creator>
  <dc:description>Março/2017</dc:description>
  <cp:lastModifiedBy>Minami, Livia</cp:lastModifiedBy>
  <cp:revision>5</cp:revision>
  <dcterms:created xsi:type="dcterms:W3CDTF">2017-03-09T13:34:00Z</dcterms:created>
  <dcterms:modified xsi:type="dcterms:W3CDTF">2017-03-13T14:13:00Z</dcterms:modified>
</cp:coreProperties>
</file>