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E07E" w14:textId="77777777"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14:paraId="1D2F8304" w14:textId="77777777" w:rsidR="009C6BCA" w:rsidRPr="009C6BCA" w:rsidRDefault="009C6BCA" w:rsidP="009C6BCA">
      <w:pPr>
        <w:spacing w:after="240" w:line="300" w:lineRule="atLeast"/>
        <w:rPr>
          <w:rFonts w:cs="Lucida Sans Unicode"/>
          <w:sz w:val="24"/>
        </w:rPr>
      </w:pPr>
      <w:r w:rsidRPr="009C6BCA">
        <w:rPr>
          <w:rFonts w:cs="Lucida Sans Unicode"/>
          <w:b/>
          <w:sz w:val="24"/>
        </w:rPr>
        <w:t xml:space="preserve">Evonik dá início às obras de expansão de sua unidade de produção de membrana em </w:t>
      </w:r>
      <w:proofErr w:type="spellStart"/>
      <w:r w:rsidRPr="009C6BCA">
        <w:rPr>
          <w:rFonts w:cs="Lucida Sans Unicode"/>
          <w:b/>
          <w:sz w:val="24"/>
        </w:rPr>
        <w:t>Schörfling</w:t>
      </w:r>
      <w:proofErr w:type="spellEnd"/>
      <w:r w:rsidRPr="009C6BCA">
        <w:rPr>
          <w:rFonts w:cs="Lucida Sans Unicode"/>
          <w:b/>
          <w:sz w:val="24"/>
        </w:rPr>
        <w:t xml:space="preserve"> (Áustria)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7966AA9E" w:rsidR="00A74F72" w:rsidRPr="00122B9D" w:rsidRDefault="001052F4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10</w:t>
            </w:r>
            <w:r w:rsidR="00A74F72" w:rsidRPr="00122B9D">
              <w:t xml:space="preserve"> de </w:t>
            </w:r>
            <w:r w:rsidR="00CF6000">
              <w:t>novem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 xml:space="preserve">Telefone  </w:t>
            </w:r>
            <w:r w:rsidRPr="00122B9D">
              <w:tab/>
            </w:r>
            <w:proofErr w:type="gramEnd"/>
            <w:r w:rsidRPr="00122B9D"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3D658DCD" w14:textId="1B88931D" w:rsidR="009C6BCA" w:rsidRPr="009C6BCA" w:rsidRDefault="009C6BCA" w:rsidP="009C6BCA">
      <w:pPr>
        <w:spacing w:after="240" w:line="300" w:lineRule="atLeast"/>
        <w:ind w:left="0"/>
        <w:rPr>
          <w:rFonts w:cs="Lucida Sans Unicode"/>
          <w:sz w:val="24"/>
        </w:rPr>
      </w:pPr>
    </w:p>
    <w:p w14:paraId="7BFDD653" w14:textId="77777777" w:rsidR="009C6BCA" w:rsidRPr="009C6BCA" w:rsidRDefault="009C6BCA" w:rsidP="009C6BCA">
      <w:pPr>
        <w:pStyle w:val="PargrafodaLista"/>
        <w:numPr>
          <w:ilvl w:val="0"/>
          <w:numId w:val="25"/>
        </w:numPr>
        <w:tabs>
          <w:tab w:val="left" w:pos="284"/>
        </w:tabs>
        <w:spacing w:after="240" w:line="300" w:lineRule="atLeast"/>
        <w:rPr>
          <w:rFonts w:cs="Lucida Sans Unicode"/>
          <w:sz w:val="24"/>
        </w:rPr>
      </w:pPr>
      <w:r w:rsidRPr="009C6BCA">
        <w:rPr>
          <w:rFonts w:cs="Lucida Sans Unicode"/>
          <w:sz w:val="24"/>
        </w:rPr>
        <w:t>Volume do investimento na fai</w:t>
      </w:r>
      <w:bookmarkStart w:id="0" w:name="_GoBack"/>
      <w:bookmarkEnd w:id="0"/>
      <w:r w:rsidRPr="009C6BCA">
        <w:rPr>
          <w:rFonts w:cs="Lucida Sans Unicode"/>
          <w:sz w:val="24"/>
        </w:rPr>
        <w:t>xa média de dois dígitos de milhões de Euros.</w:t>
      </w:r>
    </w:p>
    <w:p w14:paraId="54141AB9" w14:textId="77777777" w:rsidR="009C6BCA" w:rsidRPr="009C6BCA" w:rsidRDefault="009C6BCA" w:rsidP="009C6BCA">
      <w:pPr>
        <w:pStyle w:val="PargrafodaLista"/>
        <w:numPr>
          <w:ilvl w:val="0"/>
          <w:numId w:val="25"/>
        </w:numPr>
        <w:tabs>
          <w:tab w:val="left" w:pos="426"/>
        </w:tabs>
        <w:spacing w:after="240" w:line="300" w:lineRule="atLeast"/>
        <w:rPr>
          <w:rFonts w:cs="Lucida Sans Unicode"/>
          <w:sz w:val="24"/>
        </w:rPr>
      </w:pPr>
      <w:r w:rsidRPr="009C6BCA">
        <w:rPr>
          <w:rFonts w:cs="Lucida Sans Unicode"/>
          <w:sz w:val="24"/>
        </w:rPr>
        <w:t>Duplicação da capacidade de produção de SEPURAN® para a separação de gás</w:t>
      </w:r>
    </w:p>
    <w:p w14:paraId="22520CB1" w14:textId="77777777" w:rsidR="009C6BCA" w:rsidRPr="009C6BCA" w:rsidRDefault="009C6BCA" w:rsidP="009C6BCA">
      <w:pPr>
        <w:pStyle w:val="PargrafodaLista"/>
        <w:numPr>
          <w:ilvl w:val="0"/>
          <w:numId w:val="25"/>
        </w:numPr>
        <w:tabs>
          <w:tab w:val="left" w:pos="426"/>
        </w:tabs>
        <w:spacing w:after="240" w:line="300" w:lineRule="atLeast"/>
        <w:rPr>
          <w:rFonts w:cs="Lucida Sans Unicode"/>
          <w:sz w:val="24"/>
        </w:rPr>
      </w:pPr>
      <w:r w:rsidRPr="009C6BCA">
        <w:rPr>
          <w:rFonts w:cs="Lucida Sans Unicode"/>
          <w:sz w:val="24"/>
        </w:rPr>
        <w:t>Trinta novos empregos criados pela Evonik em Schörfling</w:t>
      </w:r>
    </w:p>
    <w:p w14:paraId="5DA6405B" w14:textId="77777777" w:rsidR="00B903DC" w:rsidRPr="003B114C" w:rsidRDefault="00B903DC" w:rsidP="009C6BCA">
      <w:pPr>
        <w:pStyle w:val="SemEspaamento"/>
        <w:spacing w:line="300" w:lineRule="atLeast"/>
        <w:ind w:left="720"/>
        <w:jc w:val="both"/>
        <w:rPr>
          <w:rFonts w:ascii="Lucida Sans Unicode" w:hAnsi="Lucida Sans Unicode" w:cs="Lucida Sans Unicode"/>
          <w:lang w:val="pt-BR" w:bidi="pt-BR"/>
        </w:rPr>
      </w:pPr>
    </w:p>
    <w:p w14:paraId="58A9491A" w14:textId="27B8DE73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A Evonik Industries realizou a cerimônia de inauguração para a expansão de seu site austríaco de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, onde o Grupo irá construir mais um complexo industrial para a produção de módulos de membranas de sua marca SEPURAN® para a separação de gás. </w:t>
      </w:r>
    </w:p>
    <w:p w14:paraId="3A88B32E" w14:textId="6A2C3F7E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>Além de uma nova</w:t>
      </w:r>
      <w:r w:rsidR="00A9117D" w:rsidRPr="003B114C">
        <w:rPr>
          <w:rFonts w:cs="Lucida Sans Unicode"/>
          <w:sz w:val="22"/>
          <w:szCs w:val="22"/>
        </w:rPr>
        <w:t xml:space="preserve"> unidade de</w:t>
      </w:r>
      <w:r w:rsidRPr="003B114C">
        <w:rPr>
          <w:rFonts w:cs="Lucida Sans Unicode"/>
          <w:sz w:val="22"/>
          <w:szCs w:val="22"/>
        </w:rPr>
        <w:t xml:space="preserve"> </w:t>
      </w:r>
      <w:r w:rsidR="00A9117D" w:rsidRPr="003B114C">
        <w:rPr>
          <w:rFonts w:cs="Lucida Sans Unicode"/>
          <w:sz w:val="22"/>
          <w:szCs w:val="22"/>
        </w:rPr>
        <w:t>fiação de fibras</w:t>
      </w:r>
      <w:r w:rsidRPr="003B114C">
        <w:rPr>
          <w:rFonts w:cs="Lucida Sans Unicode"/>
          <w:sz w:val="22"/>
          <w:szCs w:val="22"/>
        </w:rPr>
        <w:t xml:space="preserve">, as instalações irão incluir áreas adicionais para pesquisa e desenvolvimento, tecnologia de aplicação e mais um armazém. A Evonik está investindo um valor total que se situa na casa média dos dois dígitos de milhões de euros. A nova planta, que irá dobrar a capacidade de produção atual, está prevista para entrar em operação no final de 2017, trazendo mais de trinta novos empregos para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.  </w:t>
      </w:r>
    </w:p>
    <w:p w14:paraId="294EC10F" w14:textId="77777777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“Como um dos nossos setores de crescimento, o negócio de membranas é um exemplo que destaca </w:t>
      </w:r>
      <w:proofErr w:type="gramStart"/>
      <w:r w:rsidRPr="003B114C">
        <w:rPr>
          <w:rFonts w:cs="Lucida Sans Unicode"/>
          <w:sz w:val="22"/>
          <w:szCs w:val="22"/>
        </w:rPr>
        <w:t>a</w:t>
      </w:r>
      <w:proofErr w:type="gramEnd"/>
      <w:r w:rsidRPr="003B114C">
        <w:rPr>
          <w:rFonts w:cs="Lucida Sans Unicode"/>
          <w:sz w:val="22"/>
          <w:szCs w:val="22"/>
        </w:rPr>
        <w:t xml:space="preserve"> nossa maneira de abrir novos mercados com produtos inovadores. Com a cerimônia de inauguração de hoje, estamos dando continuidade à história de sucesso do nosso negócio de membranas e nos posicionando como líder tecnológico no atraente mercado de separação de gás”, disse Klaus </w:t>
      </w:r>
      <w:proofErr w:type="spellStart"/>
      <w:r w:rsidRPr="003B114C">
        <w:rPr>
          <w:rFonts w:cs="Lucida Sans Unicode"/>
          <w:sz w:val="22"/>
          <w:szCs w:val="22"/>
        </w:rPr>
        <w:t>Engel</w:t>
      </w:r>
      <w:proofErr w:type="spellEnd"/>
      <w:r w:rsidRPr="003B114C">
        <w:rPr>
          <w:rFonts w:cs="Lucida Sans Unicode"/>
          <w:sz w:val="22"/>
          <w:szCs w:val="22"/>
        </w:rPr>
        <w:t xml:space="preserve">, presidente da Diretoria Executiva da Evonik. </w:t>
      </w:r>
    </w:p>
    <w:p w14:paraId="4D51171E" w14:textId="77988F57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A planta atual da Evonik em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 produz módulos de separação de gás sobretudo para o mercado de biogás e para a </w:t>
      </w:r>
      <w:r w:rsidRPr="003B114C">
        <w:rPr>
          <w:rFonts w:cs="Lucida Sans Unicode"/>
          <w:sz w:val="22"/>
          <w:szCs w:val="22"/>
        </w:rPr>
        <w:lastRenderedPageBreak/>
        <w:t xml:space="preserve">recuperação de hidrogênio e hélio. O foco da nova </w:t>
      </w:r>
      <w:r w:rsidR="00A9117D" w:rsidRPr="003B114C">
        <w:rPr>
          <w:rFonts w:cs="Lucida Sans Unicode"/>
          <w:sz w:val="22"/>
          <w:szCs w:val="22"/>
        </w:rPr>
        <w:t xml:space="preserve">unidade de fiação de fibras </w:t>
      </w:r>
      <w:r w:rsidRPr="003B114C">
        <w:rPr>
          <w:rFonts w:cs="Lucida Sans Unicode"/>
          <w:sz w:val="22"/>
          <w:szCs w:val="22"/>
        </w:rPr>
        <w:t xml:space="preserve">será a fabricação de módulos de membrana para geração eficiente de nitrogênio no local. </w:t>
      </w:r>
    </w:p>
    <w:p w14:paraId="3AF0BC5B" w14:textId="77777777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“Queremos abastecer o mercado de separação de gás com produtos especiais que façam uma contribuição significativa para o aumento da eficiência dos nossos clientes. O investimento em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 cria oportunidades adicionais para ampliar ainda mais o nosso portfólio de membranas”, observou o Dr. </w:t>
      </w:r>
      <w:proofErr w:type="spellStart"/>
      <w:r w:rsidRPr="003B114C">
        <w:rPr>
          <w:rFonts w:cs="Lucida Sans Unicode"/>
          <w:sz w:val="22"/>
          <w:szCs w:val="22"/>
        </w:rPr>
        <w:t>Claus</w:t>
      </w:r>
      <w:proofErr w:type="spellEnd"/>
      <w:r w:rsidRPr="003B114C">
        <w:rPr>
          <w:rFonts w:cs="Lucida Sans Unicode"/>
          <w:sz w:val="22"/>
          <w:szCs w:val="22"/>
        </w:rPr>
        <w:t xml:space="preserve"> </w:t>
      </w:r>
      <w:proofErr w:type="spellStart"/>
      <w:r w:rsidRPr="003B114C">
        <w:rPr>
          <w:rFonts w:cs="Lucida Sans Unicode"/>
          <w:sz w:val="22"/>
          <w:szCs w:val="22"/>
        </w:rPr>
        <w:t>Rettig</w:t>
      </w:r>
      <w:proofErr w:type="spellEnd"/>
      <w:r w:rsidRPr="003B114C">
        <w:rPr>
          <w:rFonts w:cs="Lucida Sans Unicode"/>
          <w:sz w:val="22"/>
          <w:szCs w:val="22"/>
        </w:rPr>
        <w:t xml:space="preserve">, presidente da Diretoria Executiva da Evonik </w:t>
      </w:r>
      <w:proofErr w:type="spellStart"/>
      <w:r w:rsidRPr="003B114C">
        <w:rPr>
          <w:rFonts w:cs="Lucida Sans Unicode"/>
          <w:sz w:val="22"/>
          <w:szCs w:val="22"/>
        </w:rPr>
        <w:t>Resource</w:t>
      </w:r>
      <w:proofErr w:type="spellEnd"/>
      <w:r w:rsidRPr="003B114C">
        <w:rPr>
          <w:rFonts w:cs="Lucida Sans Unicode"/>
          <w:sz w:val="22"/>
          <w:szCs w:val="22"/>
        </w:rPr>
        <w:t xml:space="preserve"> </w:t>
      </w:r>
      <w:proofErr w:type="spellStart"/>
      <w:r w:rsidRPr="003B114C">
        <w:rPr>
          <w:rFonts w:cs="Lucida Sans Unicode"/>
          <w:sz w:val="22"/>
          <w:szCs w:val="22"/>
        </w:rPr>
        <w:t>Efficiency</w:t>
      </w:r>
      <w:proofErr w:type="spellEnd"/>
      <w:r w:rsidRPr="003B114C">
        <w:rPr>
          <w:rFonts w:cs="Lucida Sans Unicode"/>
          <w:sz w:val="22"/>
          <w:szCs w:val="22"/>
        </w:rPr>
        <w:t xml:space="preserve"> </w:t>
      </w:r>
      <w:proofErr w:type="spellStart"/>
      <w:r w:rsidRPr="003B114C">
        <w:rPr>
          <w:rFonts w:cs="Lucida Sans Unicode"/>
          <w:sz w:val="22"/>
          <w:szCs w:val="22"/>
        </w:rPr>
        <w:t>GmbH</w:t>
      </w:r>
      <w:proofErr w:type="spellEnd"/>
      <w:r w:rsidRPr="003B114C">
        <w:rPr>
          <w:rFonts w:cs="Lucida Sans Unicode"/>
          <w:sz w:val="22"/>
          <w:szCs w:val="22"/>
        </w:rPr>
        <w:t>.</w:t>
      </w:r>
    </w:p>
    <w:p w14:paraId="4076BC76" w14:textId="77777777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As membranas SEPURAN® oferecem um método particularmente eficiente para a separação de gases como metano, nitrogênio ou hidrogênio de misturas de gás.  A vantagem da tecnologia de membrana da Evonik para separação de gás inclui a separação mais precisa de gases e maior produtividade.  </w:t>
      </w:r>
    </w:p>
    <w:p w14:paraId="2628C6B2" w14:textId="77777777" w:rsidR="009C6BCA" w:rsidRPr="003B114C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3B114C">
        <w:rPr>
          <w:rFonts w:cs="Lucida Sans Unicode"/>
          <w:sz w:val="22"/>
          <w:szCs w:val="22"/>
        </w:rPr>
        <w:t xml:space="preserve">A planta da empresa em </w:t>
      </w:r>
      <w:proofErr w:type="spellStart"/>
      <w:r w:rsidRPr="003B114C">
        <w:rPr>
          <w:rFonts w:cs="Lucida Sans Unicode"/>
          <w:sz w:val="22"/>
          <w:szCs w:val="22"/>
        </w:rPr>
        <w:t>Lenzing</w:t>
      </w:r>
      <w:proofErr w:type="spellEnd"/>
      <w:r w:rsidRPr="003B114C">
        <w:rPr>
          <w:rFonts w:cs="Lucida Sans Unicode"/>
          <w:sz w:val="22"/>
          <w:szCs w:val="22"/>
        </w:rPr>
        <w:t xml:space="preserve">, perto do site de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, fabrica a matéria-prima </w:t>
      </w:r>
      <w:proofErr w:type="spellStart"/>
      <w:r w:rsidRPr="003B114C">
        <w:rPr>
          <w:rFonts w:cs="Lucida Sans Unicode"/>
          <w:sz w:val="22"/>
          <w:szCs w:val="22"/>
        </w:rPr>
        <w:t>poliimida</w:t>
      </w:r>
      <w:proofErr w:type="spellEnd"/>
      <w:r w:rsidRPr="003B114C">
        <w:rPr>
          <w:rFonts w:cs="Lucida Sans Unicode"/>
          <w:sz w:val="22"/>
          <w:szCs w:val="22"/>
        </w:rPr>
        <w:t xml:space="preserve">, um polímero de alta performance que é transformado em fio e depois processado adicionalmente em </w:t>
      </w:r>
      <w:proofErr w:type="spellStart"/>
      <w:r w:rsidRPr="003B114C">
        <w:rPr>
          <w:rFonts w:cs="Lucida Sans Unicode"/>
          <w:sz w:val="22"/>
          <w:szCs w:val="22"/>
        </w:rPr>
        <w:t>Schörfling</w:t>
      </w:r>
      <w:proofErr w:type="spellEnd"/>
      <w:r w:rsidRPr="003B114C">
        <w:rPr>
          <w:rFonts w:cs="Lucida Sans Unicode"/>
          <w:sz w:val="22"/>
          <w:szCs w:val="22"/>
        </w:rPr>
        <w:t xml:space="preserve">. A infraestrutura em </w:t>
      </w:r>
      <w:proofErr w:type="spellStart"/>
      <w:r w:rsidRPr="003B114C">
        <w:rPr>
          <w:rFonts w:cs="Lucida Sans Unicode"/>
          <w:sz w:val="22"/>
          <w:szCs w:val="22"/>
        </w:rPr>
        <w:t>Lenzing</w:t>
      </w:r>
      <w:proofErr w:type="spellEnd"/>
      <w:r w:rsidRPr="003B114C">
        <w:rPr>
          <w:rFonts w:cs="Lucida Sans Unicode"/>
          <w:sz w:val="22"/>
          <w:szCs w:val="22"/>
        </w:rPr>
        <w:t xml:space="preserve"> será devidamente melhorada como parte da expansão do site.   </w:t>
      </w:r>
    </w:p>
    <w:p w14:paraId="388DD47F" w14:textId="6EFABC62" w:rsidR="009C6BCA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9C6BCA">
        <w:rPr>
          <w:rFonts w:cs="Lucida Sans Unicode"/>
          <w:sz w:val="22"/>
          <w:szCs w:val="22"/>
        </w:rPr>
        <w:t xml:space="preserve">A família de produtos SEPURAN® do Segmento </w:t>
      </w:r>
      <w:proofErr w:type="spellStart"/>
      <w:r w:rsidRPr="009C6BCA">
        <w:rPr>
          <w:rFonts w:cs="Lucida Sans Unicode"/>
          <w:sz w:val="22"/>
          <w:szCs w:val="22"/>
        </w:rPr>
        <w:t>Resource</w:t>
      </w:r>
      <w:proofErr w:type="spellEnd"/>
      <w:r w:rsidRPr="009C6BCA">
        <w:rPr>
          <w:rFonts w:cs="Lucida Sans Unicode"/>
          <w:sz w:val="22"/>
          <w:szCs w:val="22"/>
        </w:rPr>
        <w:t xml:space="preserve"> </w:t>
      </w:r>
      <w:proofErr w:type="spellStart"/>
      <w:r w:rsidRPr="009C6BCA">
        <w:rPr>
          <w:rFonts w:cs="Lucida Sans Unicode"/>
          <w:sz w:val="22"/>
          <w:szCs w:val="22"/>
        </w:rPr>
        <w:t>Efficiency</w:t>
      </w:r>
      <w:proofErr w:type="spellEnd"/>
      <w:r w:rsidRPr="009C6BCA">
        <w:rPr>
          <w:rFonts w:cs="Lucida Sans Unicode"/>
          <w:sz w:val="22"/>
          <w:szCs w:val="22"/>
        </w:rPr>
        <w:t xml:space="preserve"> da Evonik inclui membranas para o processamento de biogás, geração local de nitrogênio e também para a recuperação de hélio e nitrogênio. Há mais de cinquenta anos, a Linha de Negócios High Performance </w:t>
      </w:r>
      <w:proofErr w:type="spellStart"/>
      <w:r w:rsidRPr="009C6BCA">
        <w:rPr>
          <w:rFonts w:cs="Lucida Sans Unicode"/>
          <w:sz w:val="22"/>
          <w:szCs w:val="22"/>
        </w:rPr>
        <w:t>Polymers</w:t>
      </w:r>
      <w:proofErr w:type="spellEnd"/>
      <w:r w:rsidRPr="00E332FA">
        <w:rPr>
          <w:rFonts w:cs="Lucida Sans Unicode"/>
          <w:color w:val="0070C0"/>
          <w:sz w:val="22"/>
          <w:szCs w:val="22"/>
        </w:rPr>
        <w:t xml:space="preserve"> </w:t>
      </w:r>
      <w:r w:rsidRPr="009C6BCA">
        <w:rPr>
          <w:rFonts w:cs="Lucida Sans Unicode"/>
          <w:sz w:val="22"/>
          <w:szCs w:val="22"/>
        </w:rPr>
        <w:t>desen</w:t>
      </w:r>
      <w:r w:rsidR="00A9117D">
        <w:rPr>
          <w:rFonts w:cs="Lucida Sans Unicode"/>
          <w:sz w:val="22"/>
          <w:szCs w:val="22"/>
        </w:rPr>
        <w:t>volve e produz polímeros de alto desempenho</w:t>
      </w:r>
      <w:r w:rsidRPr="009C6BCA">
        <w:rPr>
          <w:rFonts w:cs="Lucida Sans Unicode"/>
          <w:sz w:val="22"/>
          <w:szCs w:val="22"/>
        </w:rPr>
        <w:t xml:space="preserve"> que possibilitam inovações com eficiência de recursos em ampla variedade de indústrias. </w:t>
      </w:r>
    </w:p>
    <w:p w14:paraId="055B6D9D" w14:textId="11DE369B" w:rsidR="009C6BCA" w:rsidRPr="009C6BCA" w:rsidRDefault="009C6BCA" w:rsidP="009C6BCA">
      <w:pPr>
        <w:spacing w:after="360" w:line="300" w:lineRule="atLeast"/>
        <w:jc w:val="both"/>
        <w:rPr>
          <w:rFonts w:cs="Lucida Sans Unicode"/>
          <w:sz w:val="22"/>
          <w:szCs w:val="22"/>
        </w:rPr>
      </w:pPr>
      <w:r w:rsidRPr="009C6BCA">
        <w:rPr>
          <w:rFonts w:cs="Lucida Sans Unicode"/>
          <w:sz w:val="22"/>
          <w:szCs w:val="22"/>
        </w:rPr>
        <w:t xml:space="preserve">As membranas SEPURAN® Green para o processamento de biogás foram lançadas com sucesso em 2011. Desde então, a tecnologia de membrana vem sendo desenvolvida de modo consistente. A linha de produtos foi ampliada com a inclusão da membrana SEPURAN® </w:t>
      </w:r>
      <w:proofErr w:type="spellStart"/>
      <w:r w:rsidRPr="009C6BCA">
        <w:rPr>
          <w:rFonts w:cs="Lucida Sans Unicode"/>
          <w:sz w:val="22"/>
          <w:szCs w:val="22"/>
        </w:rPr>
        <w:t>Noble</w:t>
      </w:r>
      <w:proofErr w:type="spellEnd"/>
      <w:r w:rsidRPr="009C6BCA">
        <w:rPr>
          <w:rFonts w:cs="Lucida Sans Unicode"/>
          <w:sz w:val="22"/>
          <w:szCs w:val="22"/>
        </w:rPr>
        <w:t xml:space="preserve"> para o processamento de hélio e hidrogênio, uma </w:t>
      </w:r>
      <w:r w:rsidRPr="009C6BCA">
        <w:rPr>
          <w:rFonts w:cs="Lucida Sans Unicode"/>
          <w:sz w:val="22"/>
          <w:szCs w:val="22"/>
        </w:rPr>
        <w:lastRenderedPageBreak/>
        <w:t>vez que a Evonik prevê um crescimento na faixa inferior de dois dígitos percentuais para o mercado de hélio e hidrogênio nos próximos anos. A nova membrana de fibras ocas para geração eficiente de nitrogênio – SEPURAN® N2 – foi ac</w:t>
      </w:r>
      <w:r w:rsidR="00A9117D">
        <w:rPr>
          <w:rFonts w:cs="Lucida Sans Unicode"/>
          <w:sz w:val="22"/>
          <w:szCs w:val="22"/>
        </w:rPr>
        <w:t>rescentada ao portf</w:t>
      </w:r>
      <w:r w:rsidRPr="009C6BCA">
        <w:rPr>
          <w:rFonts w:cs="Lucida Sans Unicode"/>
          <w:sz w:val="22"/>
          <w:szCs w:val="22"/>
        </w:rPr>
        <w:t>ólio de membranas no início de 2016.</w:t>
      </w:r>
    </w:p>
    <w:p w14:paraId="3AF50BB1" w14:textId="7172665F" w:rsidR="00A74F72" w:rsidRPr="00CF6000" w:rsidRDefault="00A74F72" w:rsidP="009C6BCA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341FD7FC" w14:textId="05C306B8" w:rsidR="00D51D63" w:rsidRPr="00DA6395" w:rsidRDefault="00D51D63" w:rsidP="001E0CC7">
      <w:pPr>
        <w:ind w:left="0"/>
        <w:jc w:val="both"/>
        <w:rPr>
          <w:rFonts w:cs="Lucida Sans Unicode"/>
          <w:sz w:val="22"/>
          <w:szCs w:val="22"/>
        </w:rPr>
      </w:pPr>
    </w:p>
    <w:p w14:paraId="65CE5EB0" w14:textId="6E5A034C" w:rsidR="00A74F72" w:rsidRPr="007457BC" w:rsidRDefault="00D51D63" w:rsidP="00D51D6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A74F72"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723905" w:rsidP="00A74F72">
      <w:pPr>
        <w:spacing w:line="240" w:lineRule="auto"/>
      </w:pPr>
      <w:hyperlink r:id="rId12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723905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723905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youtube.com/</w:t>
        </w:r>
        <w:proofErr w:type="spellStart"/>
        <w:r w:rsidR="00A74F72" w:rsidRPr="00A74F72">
          <w:rPr>
            <w:rStyle w:val="Hyperlink"/>
            <w:color w:val="auto"/>
          </w:rPr>
          <w:t>EvonikIndustries</w:t>
        </w:r>
        <w:proofErr w:type="spellEnd"/>
      </w:hyperlink>
    </w:p>
    <w:p w14:paraId="3F58C0B9" w14:textId="77777777" w:rsidR="00A74F72" w:rsidRPr="00A74F72" w:rsidRDefault="00723905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linkedin.com/</w:t>
        </w:r>
        <w:proofErr w:type="spellStart"/>
        <w:r w:rsidR="00A74F72" w:rsidRPr="00A74F72">
          <w:rPr>
            <w:rStyle w:val="Hyperlink"/>
            <w:color w:val="auto"/>
          </w:rPr>
          <w:t>company</w:t>
        </w:r>
        <w:proofErr w:type="spellEnd"/>
        <w:r w:rsidR="00A74F72" w:rsidRPr="00A74F72">
          <w:rPr>
            <w:rStyle w:val="Hyperlink"/>
            <w:color w:val="auto"/>
          </w:rPr>
          <w:t>/Evonik</w:t>
        </w:r>
      </w:hyperlink>
    </w:p>
    <w:p w14:paraId="4AE64D5A" w14:textId="77777777" w:rsidR="00A74F72" w:rsidRPr="00A74F72" w:rsidRDefault="00723905" w:rsidP="00A74F72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lastRenderedPageBreak/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723905" w:rsidP="00A74F72">
      <w:pPr>
        <w:spacing w:line="240" w:lineRule="auto"/>
        <w:rPr>
          <w:rFonts w:cs="Lucida Sans Unicode"/>
          <w:szCs w:val="18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723905" w:rsidP="001E0CC7">
      <w:pPr>
        <w:jc w:val="both"/>
        <w:rPr>
          <w:rFonts w:cs="Lucida Sans Unicode"/>
          <w:sz w:val="24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C67A6" w14:textId="77777777" w:rsidR="00723905" w:rsidRDefault="00723905">
      <w:r>
        <w:separator/>
      </w:r>
    </w:p>
    <w:p w14:paraId="72512DC2" w14:textId="77777777" w:rsidR="00723905" w:rsidRDefault="00723905"/>
  </w:endnote>
  <w:endnote w:type="continuationSeparator" w:id="0">
    <w:p w14:paraId="7939592A" w14:textId="77777777" w:rsidR="00723905" w:rsidRDefault="00723905">
      <w:r>
        <w:continuationSeparator/>
      </w:r>
    </w:p>
    <w:p w14:paraId="281E984B" w14:textId="77777777" w:rsidR="00723905" w:rsidRDefault="00723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33C5AF89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B114C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B114C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F9D" w14:textId="087EB5BE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B114C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B114C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F7EA" w14:textId="77777777" w:rsidR="00723905" w:rsidRDefault="00723905">
      <w:r>
        <w:separator/>
      </w:r>
    </w:p>
    <w:p w14:paraId="55D48879" w14:textId="77777777" w:rsidR="00723905" w:rsidRDefault="00723905"/>
  </w:footnote>
  <w:footnote w:type="continuationSeparator" w:id="0">
    <w:p w14:paraId="5650D41D" w14:textId="77777777" w:rsidR="00723905" w:rsidRDefault="00723905">
      <w:r>
        <w:continuationSeparator/>
      </w:r>
    </w:p>
    <w:p w14:paraId="75E6315A" w14:textId="77777777" w:rsidR="00723905" w:rsidRDefault="00723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C13FC5"/>
    <w:multiLevelType w:val="hybridMultilevel"/>
    <w:tmpl w:val="FEE6643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26E22"/>
    <w:multiLevelType w:val="hybridMultilevel"/>
    <w:tmpl w:val="B48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0"/>
  </w:num>
  <w:num w:numId="19">
    <w:abstractNumId w:val="9"/>
  </w:num>
  <w:num w:numId="20">
    <w:abstractNumId w:val="21"/>
  </w:num>
  <w:num w:numId="21">
    <w:abstractNumId w:val="17"/>
  </w:num>
  <w:num w:numId="22">
    <w:abstractNumId w:val="12"/>
  </w:num>
  <w:num w:numId="23">
    <w:abstractNumId w:val="23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D126D"/>
    <w:rsid w:val="000D4D53"/>
    <w:rsid w:val="000E3976"/>
    <w:rsid w:val="001052F4"/>
    <w:rsid w:val="001234B2"/>
    <w:rsid w:val="00133ED2"/>
    <w:rsid w:val="001617B6"/>
    <w:rsid w:val="001811C6"/>
    <w:rsid w:val="001B3A8C"/>
    <w:rsid w:val="001C2E2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95C"/>
    <w:rsid w:val="0027645F"/>
    <w:rsid w:val="00290644"/>
    <w:rsid w:val="002B0544"/>
    <w:rsid w:val="002E5F3B"/>
    <w:rsid w:val="0030200A"/>
    <w:rsid w:val="00303A2D"/>
    <w:rsid w:val="0031100F"/>
    <w:rsid w:val="00311D09"/>
    <w:rsid w:val="003322D2"/>
    <w:rsid w:val="00372CE0"/>
    <w:rsid w:val="00383A0B"/>
    <w:rsid w:val="003A736D"/>
    <w:rsid w:val="003B114C"/>
    <w:rsid w:val="003C2F3A"/>
    <w:rsid w:val="003C5954"/>
    <w:rsid w:val="003D2C87"/>
    <w:rsid w:val="003F4988"/>
    <w:rsid w:val="004035F7"/>
    <w:rsid w:val="00414CE6"/>
    <w:rsid w:val="004451AB"/>
    <w:rsid w:val="004469EC"/>
    <w:rsid w:val="00460DE5"/>
    <w:rsid w:val="00466840"/>
    <w:rsid w:val="004E4FB9"/>
    <w:rsid w:val="004F6011"/>
    <w:rsid w:val="00510C9B"/>
    <w:rsid w:val="00524BF7"/>
    <w:rsid w:val="005256F7"/>
    <w:rsid w:val="00555A10"/>
    <w:rsid w:val="0055716D"/>
    <w:rsid w:val="0055768C"/>
    <w:rsid w:val="005576E4"/>
    <w:rsid w:val="0059253D"/>
    <w:rsid w:val="005B7EF3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D7822"/>
    <w:rsid w:val="00706E78"/>
    <w:rsid w:val="007145FC"/>
    <w:rsid w:val="00723905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F3B95"/>
    <w:rsid w:val="007F77CD"/>
    <w:rsid w:val="008240DD"/>
    <w:rsid w:val="00840163"/>
    <w:rsid w:val="0084291F"/>
    <w:rsid w:val="0084304E"/>
    <w:rsid w:val="00845E67"/>
    <w:rsid w:val="008507E4"/>
    <w:rsid w:val="00852A82"/>
    <w:rsid w:val="008559D0"/>
    <w:rsid w:val="00856803"/>
    <w:rsid w:val="00863FCD"/>
    <w:rsid w:val="008803EF"/>
    <w:rsid w:val="00882129"/>
    <w:rsid w:val="008950DD"/>
    <w:rsid w:val="008D4D61"/>
    <w:rsid w:val="008D6424"/>
    <w:rsid w:val="00911EC5"/>
    <w:rsid w:val="00930B74"/>
    <w:rsid w:val="00936105"/>
    <w:rsid w:val="00963AAB"/>
    <w:rsid w:val="00967EEF"/>
    <w:rsid w:val="00993D65"/>
    <w:rsid w:val="00996C7D"/>
    <w:rsid w:val="009C6BCA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117D"/>
    <w:rsid w:val="00A95F26"/>
    <w:rsid w:val="00A95F62"/>
    <w:rsid w:val="00AA1569"/>
    <w:rsid w:val="00AD16C9"/>
    <w:rsid w:val="00AD4FA8"/>
    <w:rsid w:val="00AF3999"/>
    <w:rsid w:val="00B01A82"/>
    <w:rsid w:val="00B10F0B"/>
    <w:rsid w:val="00B14022"/>
    <w:rsid w:val="00B22A59"/>
    <w:rsid w:val="00B534F7"/>
    <w:rsid w:val="00B53E8C"/>
    <w:rsid w:val="00B64F69"/>
    <w:rsid w:val="00B71B45"/>
    <w:rsid w:val="00B82C27"/>
    <w:rsid w:val="00B903DC"/>
    <w:rsid w:val="00B960A3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C5CDF"/>
    <w:rsid w:val="00CD6C97"/>
    <w:rsid w:val="00CD7897"/>
    <w:rsid w:val="00CF149A"/>
    <w:rsid w:val="00CF6000"/>
    <w:rsid w:val="00D06598"/>
    <w:rsid w:val="00D17B70"/>
    <w:rsid w:val="00D24F68"/>
    <w:rsid w:val="00D268EA"/>
    <w:rsid w:val="00D46B7E"/>
    <w:rsid w:val="00D46F12"/>
    <w:rsid w:val="00D50305"/>
    <w:rsid w:val="00D51D63"/>
    <w:rsid w:val="00D73841"/>
    <w:rsid w:val="00D9003F"/>
    <w:rsid w:val="00DC7340"/>
    <w:rsid w:val="00DD6C29"/>
    <w:rsid w:val="00DF1098"/>
    <w:rsid w:val="00E27F52"/>
    <w:rsid w:val="00E332FA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A51DD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CF6000"/>
    <w:rPr>
      <w:rFonts w:asciiTheme="minorHAnsi" w:eastAsiaTheme="minorHAnsi" w:hAnsiTheme="minorHAnsi" w:cstheme="minorBidi"/>
      <w:sz w:val="22"/>
      <w:szCs w:val="22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3B9E-0A2E-44CE-80EF-080CF3E1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5181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SEPURAN</dc:subject>
  <dc:creator>Taís Augusto</dc:creator>
  <dc:description>Novembro/2016</dc:description>
  <cp:lastModifiedBy>Tais</cp:lastModifiedBy>
  <cp:revision>2</cp:revision>
  <cp:lastPrinted>2016-10-19T07:51:00Z</cp:lastPrinted>
  <dcterms:created xsi:type="dcterms:W3CDTF">2016-11-10T00:19:00Z</dcterms:created>
  <dcterms:modified xsi:type="dcterms:W3CDTF">2016-11-10T00:19:00Z</dcterms:modified>
</cp:coreProperties>
</file>